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SHORT TERM DOCUMENT OF COMPLIANCE WITH THE SPECIAL REQUIREMENTS FOR SHIPS CARRYING DANGEROUS GOODS</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Document of Compliance with the Special Requirements for Ships Carrying Dangerous Goods.</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DOCWTSRFSCDG-ST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2026-06-13T06:36:35.255Z</dcterms:created>
  <dcterms:modified xsi:type="dcterms:W3CDTF">2026-06-13T06:36:35.255Z</dcterms:modified>
</cp:coreProperties>
</file>

<file path=docProps/custom.xml><?xml version="1.0" encoding="utf-8"?>
<Properties xmlns="http://schemas.openxmlformats.org/officeDocument/2006/custom-properties" xmlns:vt="http://schemas.openxmlformats.org/officeDocument/2006/docPropsVTypes"/>
</file>