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6D5B386" w14:textId="0FA1505C" w:rsidR="00A042A7" w:rsidRDefault="00D50EF0">
      <w:pPr>
        <w:spacing w:before="2"/>
        <w:ind w:left="2162" w:right="827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noProof/>
          <w:spacing w:val="-1"/>
          <w:sz w:val="36"/>
        </w:rPr>
        <w:drawing>
          <wp:anchor distT="0" distB="0" distL="114300" distR="114300" simplePos="0" relativeHeight="503313576" behindDoc="0" locked="0" layoutInCell="1" allowOverlap="1" wp14:anchorId="3A948302" wp14:editId="3D6255B2">
            <wp:simplePos x="0" y="0"/>
            <wp:positionH relativeFrom="column">
              <wp:posOffset>53975</wp:posOffset>
            </wp:positionH>
            <wp:positionV relativeFrom="paragraph">
              <wp:posOffset>479425</wp:posOffset>
            </wp:positionV>
            <wp:extent cx="1714500" cy="1057162"/>
            <wp:effectExtent l="0" t="0" r="0" b="0"/>
            <wp:wrapNone/>
            <wp:docPr id="986640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640393" name="Picture 98664039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6194" cy="10582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74BD">
        <w:rPr>
          <w:rFonts w:ascii="Calibri"/>
          <w:b/>
          <w:spacing w:val="-1"/>
          <w:sz w:val="36"/>
        </w:rPr>
        <w:t>SHORT</w:t>
      </w:r>
      <w:r w:rsidR="000574BD">
        <w:rPr>
          <w:rFonts w:ascii="Calibri"/>
          <w:b/>
          <w:spacing w:val="-13"/>
          <w:sz w:val="36"/>
        </w:rPr>
        <w:t xml:space="preserve"> </w:t>
      </w:r>
      <w:r w:rsidR="000574BD">
        <w:rPr>
          <w:rFonts w:ascii="Calibri"/>
          <w:b/>
          <w:spacing w:val="-1"/>
          <w:sz w:val="36"/>
        </w:rPr>
        <w:t>TERM</w:t>
      </w:r>
      <w:r w:rsidR="000574BD">
        <w:rPr>
          <w:rFonts w:ascii="Calibri"/>
          <w:b/>
          <w:spacing w:val="-12"/>
          <w:sz w:val="36"/>
        </w:rPr>
        <w:t xml:space="preserve"> </w:t>
      </w:r>
      <w:r w:rsidR="000574BD">
        <w:rPr>
          <w:rFonts w:ascii="Calibri"/>
          <w:b/>
          <w:sz w:val="36"/>
        </w:rPr>
        <w:t>ENGINE</w:t>
      </w:r>
      <w:r w:rsidR="000574BD">
        <w:rPr>
          <w:rFonts w:ascii="Calibri"/>
          <w:b/>
          <w:spacing w:val="-12"/>
          <w:sz w:val="36"/>
        </w:rPr>
        <w:t xml:space="preserve"> </w:t>
      </w:r>
      <w:r w:rsidR="000574BD">
        <w:rPr>
          <w:rFonts w:ascii="Calibri"/>
          <w:b/>
          <w:spacing w:val="-1"/>
          <w:sz w:val="36"/>
        </w:rPr>
        <w:t>INTERNATIONAL</w:t>
      </w:r>
      <w:r w:rsidR="000574BD">
        <w:rPr>
          <w:rFonts w:ascii="Calibri"/>
          <w:b/>
          <w:spacing w:val="-12"/>
          <w:sz w:val="36"/>
        </w:rPr>
        <w:t xml:space="preserve"> </w:t>
      </w:r>
      <w:r w:rsidR="000574BD">
        <w:rPr>
          <w:rFonts w:ascii="Calibri"/>
          <w:b/>
          <w:sz w:val="36"/>
        </w:rPr>
        <w:t>AIR</w:t>
      </w:r>
      <w:r w:rsidR="000574BD">
        <w:rPr>
          <w:rFonts w:ascii="Calibri"/>
          <w:b/>
          <w:spacing w:val="-13"/>
          <w:sz w:val="36"/>
        </w:rPr>
        <w:t xml:space="preserve"> </w:t>
      </w:r>
      <w:r w:rsidR="000574BD">
        <w:rPr>
          <w:rFonts w:ascii="Calibri"/>
          <w:b/>
          <w:spacing w:val="-1"/>
          <w:sz w:val="36"/>
        </w:rPr>
        <w:t>POLLUTION</w:t>
      </w:r>
      <w:r w:rsidR="000574BD">
        <w:rPr>
          <w:rFonts w:ascii="Times New Roman"/>
          <w:b/>
          <w:spacing w:val="49"/>
          <w:w w:val="99"/>
          <w:sz w:val="36"/>
        </w:rPr>
        <w:t xml:space="preserve"> </w:t>
      </w:r>
      <w:r w:rsidR="000574BD">
        <w:rPr>
          <w:rFonts w:ascii="Calibri"/>
          <w:b/>
          <w:spacing w:val="-1"/>
          <w:sz w:val="36"/>
        </w:rPr>
        <w:t>PREVENTION</w:t>
      </w:r>
      <w:r w:rsidR="000574BD">
        <w:rPr>
          <w:rFonts w:ascii="Calibri"/>
          <w:b/>
          <w:spacing w:val="-30"/>
          <w:sz w:val="36"/>
        </w:rPr>
        <w:t xml:space="preserve"> </w:t>
      </w:r>
      <w:r w:rsidR="000574BD">
        <w:rPr>
          <w:rFonts w:ascii="Calibri"/>
          <w:b/>
          <w:spacing w:val="-1"/>
          <w:sz w:val="36"/>
        </w:rPr>
        <w:t>CERTIFICATE</w:t>
      </w:r>
    </w:p>
    <w:p w14:paraId="1F54DB72" w14:textId="77777777" w:rsidR="00A042A7" w:rsidRDefault="000574BD">
      <w:pPr>
        <w:pStyle w:val="Heading1"/>
        <w:spacing w:before="292"/>
        <w:ind w:left="2916" w:right="1576" w:hanging="2"/>
        <w:jc w:val="center"/>
      </w:pPr>
      <w:r>
        <w:rPr>
          <w:spacing w:val="-1"/>
        </w:rPr>
        <w:t>Issued under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Protocol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1997</w:t>
      </w:r>
      <w:r>
        <w:t xml:space="preserve"> </w:t>
      </w:r>
      <w:r>
        <w:rPr>
          <w:spacing w:val="-1"/>
        </w:rPr>
        <w:t>to</w:t>
      </w:r>
      <w:r>
        <w:rPr>
          <w:spacing w:val="-2"/>
        </w:rPr>
        <w:t xml:space="preserve"> </w:t>
      </w:r>
      <w:r>
        <w:rPr>
          <w:spacing w:val="-1"/>
        </w:rPr>
        <w:t>amend the</w:t>
      </w:r>
      <w:r>
        <w:rPr>
          <w:rFonts w:ascii="Times New Roman"/>
          <w:spacing w:val="41"/>
        </w:rPr>
        <w:t xml:space="preserve"> </w:t>
      </w:r>
      <w:r>
        <w:rPr>
          <w:spacing w:val="-1"/>
        </w:rPr>
        <w:t>International</w:t>
      </w:r>
      <w:r>
        <w:rPr>
          <w:spacing w:val="-3"/>
        </w:rPr>
        <w:t xml:space="preserve"> </w:t>
      </w:r>
      <w:r>
        <w:rPr>
          <w:spacing w:val="-1"/>
        </w:rPr>
        <w:t>Convention for</w:t>
      </w:r>
      <w:r>
        <w:t xml:space="preserve"> </w:t>
      </w:r>
      <w:r>
        <w:rPr>
          <w:spacing w:val="-1"/>
        </w:rPr>
        <w:t>the Prevention</w:t>
      </w:r>
      <w:r>
        <w:rPr>
          <w:spacing w:val="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Pollution from ships,</w:t>
      </w:r>
      <w:r>
        <w:t xml:space="preserve"> </w:t>
      </w:r>
      <w:r>
        <w:rPr>
          <w:spacing w:val="-1"/>
        </w:rPr>
        <w:t>1973,</w:t>
      </w:r>
      <w:r>
        <w:rPr>
          <w:rFonts w:ascii="Times New Roman"/>
          <w:spacing w:val="59"/>
        </w:rPr>
        <w:t xml:space="preserve"> </w:t>
      </w:r>
      <w:proofErr w:type="gramStart"/>
      <w:r>
        <w:rPr>
          <w:spacing w:val="-1"/>
        </w:rPr>
        <w:t>As</w:t>
      </w:r>
      <w:proofErr w:type="gramEnd"/>
      <w:r>
        <w:t xml:space="preserve"> </w:t>
      </w:r>
      <w:r>
        <w:rPr>
          <w:spacing w:val="-1"/>
        </w:rPr>
        <w:t>modified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Protocol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1978</w:t>
      </w:r>
    </w:p>
    <w:p w14:paraId="15736DFF" w14:textId="77777777" w:rsidR="00A042A7" w:rsidRDefault="000574BD">
      <w:pPr>
        <w:ind w:left="3116" w:right="1784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Related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thereto (hereinafter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referred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to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  <w:spacing w:val="-1"/>
        </w:rPr>
        <w:t>as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“the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Convention”),</w:t>
      </w:r>
    </w:p>
    <w:p w14:paraId="084F915A" w14:textId="77777777" w:rsidR="00A042A7" w:rsidRDefault="000574BD">
      <w:pPr>
        <w:ind w:left="1336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 xml:space="preserve">the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6F87E8A2" w14:textId="77777777" w:rsidR="00A042A7" w:rsidRDefault="00A042A7">
      <w:pPr>
        <w:rPr>
          <w:rFonts w:ascii="Calibri" w:eastAsia="Calibri" w:hAnsi="Calibri" w:cs="Calibri"/>
          <w:sz w:val="10"/>
          <w:szCs w:val="10"/>
        </w:rPr>
      </w:pPr>
    </w:p>
    <w:p w14:paraId="4BF47EDE" w14:textId="77777777" w:rsidR="00A042A7" w:rsidRDefault="00D05EFE">
      <w:pPr>
        <w:spacing w:line="200" w:lineRule="atLeast"/>
        <w:ind w:left="387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4AC48B3B">
          <v:group id="_x0000_s1033" style="width:219.7pt;height:24.4pt;mso-position-horizontal-relative:char;mso-position-vertical-relative:line" coordsize="4394,488">
            <v:group id="_x0000_s1037" style="position:absolute;left:15;top:15;width:4364;height:458" coordorigin="15,15" coordsize="4364,458">
              <v:shape id="_x0000_s1038" style="position:absolute;left:15;top:15;width:4364;height:458" coordorigin="15,15" coordsize="4364,458" path="m113,15l51,37,17,92,15,375r3,23l52,452r4229,21l4304,470r54,-34l4379,113r-3,-23l4342,36,113,15xe" fillcolor="#f2f2f2" stroked="f">
                <v:path arrowok="t"/>
              </v:shape>
            </v:group>
            <v:group id="_x0000_s1034" style="position:absolute;left:15;top:15;width:4364;height:458" coordorigin="15,15" coordsize="4364,458">
              <v:shape id="_x0000_s1036" style="position:absolute;left:15;top:15;width:4364;height:458" coordorigin="15,15" coordsize="4364,458" path="m113,15l51,37,17,92,15,375r3,23l52,452r4229,21l4304,470r54,-34l4379,113r-3,-23l4342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width:4394;height:488" filled="f" stroked="f">
                <v:textbox inset="0,0,0,0">
                  <w:txbxContent>
                    <w:p w14:paraId="11C3F0DE" w14:textId="651425DF" w:rsidR="00A042A7" w:rsidRDefault="00CF5CF9" w:rsidP="00CF5CF9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</w:t>
                      </w:r>
                      <w:r w:rsidR="000574BD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0574BD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DB3F9C3" w14:textId="420C2101" w:rsidR="00A042A7" w:rsidRPr="00795F46" w:rsidRDefault="00795F46" w:rsidP="00795F46">
      <w:pPr>
        <w:spacing w:line="0" w:lineRule="atLeast"/>
        <w:ind w:left="2460"/>
        <w:rPr>
          <w:b/>
          <w:sz w:val="24"/>
        </w:rPr>
      </w:pPr>
      <w:r>
        <w:rPr>
          <w:rFonts w:ascii="Calibri"/>
          <w:b/>
          <w:spacing w:val="-1"/>
          <w:sz w:val="24"/>
        </w:rPr>
        <w:t xml:space="preserve">                    </w:t>
      </w:r>
      <w:r w:rsidR="000574BD">
        <w:rPr>
          <w:rFonts w:ascii="Calibri"/>
          <w:b/>
          <w:spacing w:val="-1"/>
          <w:sz w:val="24"/>
        </w:rPr>
        <w:t>By</w:t>
      </w:r>
      <w:r w:rsidR="000574BD">
        <w:rPr>
          <w:rFonts w:ascii="Calibri"/>
          <w:b/>
          <w:spacing w:val="-8"/>
          <w:sz w:val="24"/>
        </w:rPr>
        <w:t xml:space="preserve"> </w:t>
      </w:r>
      <w:r>
        <w:rPr>
          <w:b/>
          <w:sz w:val="24"/>
        </w:rPr>
        <w:t>GR CLASS CLASSIFIED FOR STANDARD (GR CLASS)</w:t>
      </w:r>
    </w:p>
    <w:p w14:paraId="7C81BC5A" w14:textId="77777777" w:rsidR="00A042A7" w:rsidRDefault="000574BD">
      <w:pPr>
        <w:pStyle w:val="Heading3"/>
        <w:spacing w:before="196"/>
        <w:ind w:right="2728"/>
        <w:jc w:val="right"/>
        <w:rPr>
          <w:b w:val="0"/>
          <w:bCs w:val="0"/>
        </w:rPr>
      </w:pPr>
      <w:proofErr w:type="gramStart"/>
      <w:r>
        <w:rPr>
          <w:spacing w:val="-1"/>
        </w:rPr>
        <w:t>EIAPP</w:t>
      </w:r>
      <w:r>
        <w:rPr>
          <w:spacing w:val="-5"/>
        </w:rPr>
        <w:t xml:space="preserve"> </w:t>
      </w:r>
      <w:r>
        <w:rPr>
          <w:spacing w:val="-1"/>
        </w:rPr>
        <w:t>No.</w:t>
      </w:r>
      <w:proofErr w:type="gramEnd"/>
    </w:p>
    <w:p w14:paraId="1823B51F" w14:textId="77777777" w:rsidR="00A042A7" w:rsidRDefault="00A042A7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tbl>
      <w:tblPr>
        <w:tblStyle w:val="TableNormal1"/>
        <w:tblW w:w="0" w:type="auto"/>
        <w:tblInd w:w="598" w:type="dxa"/>
        <w:tblLayout w:type="fixed"/>
        <w:tblLook w:val="01E0" w:firstRow="1" w:lastRow="1" w:firstColumn="1" w:lastColumn="1" w:noHBand="0" w:noVBand="0"/>
      </w:tblPr>
      <w:tblGrid>
        <w:gridCol w:w="2139"/>
        <w:gridCol w:w="1702"/>
        <w:gridCol w:w="1558"/>
        <w:gridCol w:w="1419"/>
        <w:gridCol w:w="1843"/>
        <w:gridCol w:w="1726"/>
      </w:tblGrid>
      <w:tr w:rsidR="00A042A7" w14:paraId="3BC90EBB" w14:textId="77777777">
        <w:trPr>
          <w:trHeight w:hRule="exact" w:val="591"/>
        </w:trPr>
        <w:tc>
          <w:tcPr>
            <w:tcW w:w="21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CE81372" w14:textId="77777777" w:rsidR="00A042A7" w:rsidRDefault="000574BD">
            <w:pPr>
              <w:pStyle w:val="TableParagraph"/>
              <w:spacing w:before="157"/>
              <w:ind w:left="10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Engine manufacturer</w:t>
            </w:r>
          </w:p>
        </w:tc>
        <w:tc>
          <w:tcPr>
            <w:tcW w:w="17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E3EC432" w14:textId="77777777" w:rsidR="00A042A7" w:rsidRDefault="000574BD">
            <w:pPr>
              <w:pStyle w:val="TableParagraph"/>
              <w:spacing w:before="157"/>
              <w:ind w:left="16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Model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</w:p>
        </w:tc>
        <w:tc>
          <w:tcPr>
            <w:tcW w:w="15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8F98C74" w14:textId="77777777" w:rsidR="00A042A7" w:rsidRDefault="000574BD">
            <w:pPr>
              <w:pStyle w:val="TableParagraph"/>
              <w:spacing w:before="157"/>
              <w:ind w:left="13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Serial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</w:p>
        </w:tc>
        <w:tc>
          <w:tcPr>
            <w:tcW w:w="14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88E1343" w14:textId="77777777" w:rsidR="00A042A7" w:rsidRDefault="000574BD">
            <w:pPr>
              <w:pStyle w:val="TableParagraph"/>
              <w:spacing w:before="157"/>
              <w:ind w:left="14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Test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cycle(s)</w:t>
            </w:r>
          </w:p>
        </w:tc>
        <w:tc>
          <w:tcPr>
            <w:tcW w:w="18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D85B201" w14:textId="77777777" w:rsidR="00A042A7" w:rsidRDefault="000574BD">
            <w:pPr>
              <w:pStyle w:val="TableParagraph"/>
              <w:spacing w:before="22"/>
              <w:ind w:left="166" w:right="82" w:hanging="8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Rated power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(kW)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and speed (rpm)</w:t>
            </w:r>
          </w:p>
        </w:tc>
        <w:tc>
          <w:tcPr>
            <w:tcW w:w="17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D0AA0D7" w14:textId="77777777" w:rsidR="00A042A7" w:rsidRDefault="000574BD">
            <w:pPr>
              <w:pStyle w:val="TableParagraph"/>
              <w:spacing w:before="22"/>
              <w:ind w:left="498" w:right="122" w:hanging="37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Engine approval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</w:p>
        </w:tc>
      </w:tr>
      <w:tr w:rsidR="00A042A7" w14:paraId="44137A79" w14:textId="77777777">
        <w:trPr>
          <w:trHeight w:hRule="exact" w:val="751"/>
        </w:trPr>
        <w:tc>
          <w:tcPr>
            <w:tcW w:w="21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B46DF5F" w14:textId="77777777" w:rsidR="00A042A7" w:rsidRDefault="00A042A7"/>
        </w:tc>
        <w:tc>
          <w:tcPr>
            <w:tcW w:w="17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8F40545" w14:textId="77777777" w:rsidR="00A042A7" w:rsidRDefault="00A042A7"/>
        </w:tc>
        <w:tc>
          <w:tcPr>
            <w:tcW w:w="15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47B0607" w14:textId="77777777" w:rsidR="00A042A7" w:rsidRDefault="00A042A7"/>
        </w:tc>
        <w:tc>
          <w:tcPr>
            <w:tcW w:w="14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EA30BD8" w14:textId="77777777" w:rsidR="00A042A7" w:rsidRDefault="00A042A7"/>
        </w:tc>
        <w:tc>
          <w:tcPr>
            <w:tcW w:w="18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00A1404" w14:textId="77777777" w:rsidR="00A042A7" w:rsidRDefault="00A042A7"/>
        </w:tc>
        <w:tc>
          <w:tcPr>
            <w:tcW w:w="17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DAEC048" w14:textId="77777777" w:rsidR="00A042A7" w:rsidRDefault="00A042A7"/>
        </w:tc>
      </w:tr>
    </w:tbl>
    <w:p w14:paraId="3A4E5883" w14:textId="77777777" w:rsidR="00A042A7" w:rsidRDefault="00A042A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AA66A49" w14:textId="77777777" w:rsidR="00A042A7" w:rsidRDefault="00A042A7">
      <w:pPr>
        <w:spacing w:before="7"/>
        <w:rPr>
          <w:rFonts w:ascii="Calibri" w:eastAsia="Calibri" w:hAnsi="Calibri" w:cs="Calibri"/>
          <w:b/>
          <w:bCs/>
        </w:rPr>
      </w:pPr>
    </w:p>
    <w:p w14:paraId="0D48646A" w14:textId="77777777" w:rsidR="00A042A7" w:rsidRDefault="000574BD">
      <w:pPr>
        <w:spacing w:before="63"/>
        <w:ind w:left="1017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THIS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IS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TO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CERTIFY:</w:t>
      </w:r>
    </w:p>
    <w:p w14:paraId="2D40ED95" w14:textId="77777777" w:rsidR="00A042A7" w:rsidRDefault="000574BD">
      <w:pPr>
        <w:pStyle w:val="BodyText"/>
        <w:numPr>
          <w:ilvl w:val="0"/>
          <w:numId w:val="1"/>
        </w:numPr>
        <w:tabs>
          <w:tab w:val="left" w:pos="1378"/>
        </w:tabs>
        <w:spacing w:before="111" w:line="359" w:lineRule="auto"/>
        <w:ind w:right="531" w:hanging="341"/>
        <w:jc w:val="both"/>
      </w:pPr>
      <w:r>
        <w:rPr>
          <w:spacing w:val="-1"/>
        </w:rPr>
        <w:t>That the</w:t>
      </w:r>
      <w:r>
        <w:rPr>
          <w:spacing w:val="1"/>
        </w:rPr>
        <w:t xml:space="preserve"> </w:t>
      </w:r>
      <w:r>
        <w:rPr>
          <w:spacing w:val="-1"/>
        </w:rPr>
        <w:t>above-mentioned</w:t>
      </w:r>
      <w:r>
        <w:rPr>
          <w:spacing w:val="1"/>
        </w:rPr>
        <w:t xml:space="preserve"> </w:t>
      </w:r>
      <w:r>
        <w:t>marine</w:t>
      </w:r>
      <w:r>
        <w:rPr>
          <w:spacing w:val="-1"/>
        </w:rPr>
        <w:t xml:space="preserve"> diesel</w:t>
      </w:r>
      <w:r>
        <w:t xml:space="preserve"> </w:t>
      </w:r>
      <w:r>
        <w:rPr>
          <w:spacing w:val="-1"/>
        </w:rPr>
        <w:t>engine</w:t>
      </w:r>
      <w:r>
        <w:rPr>
          <w:spacing w:val="1"/>
        </w:rPr>
        <w:t xml:space="preserve"> </w:t>
      </w:r>
      <w:r>
        <w:rPr>
          <w:spacing w:val="-1"/>
        </w:rPr>
        <w:t>has</w:t>
      </w:r>
      <w:r>
        <w:rPr>
          <w:spacing w:val="1"/>
        </w:rPr>
        <w:t xml:space="preserve"> </w:t>
      </w:r>
      <w:r>
        <w:rPr>
          <w:spacing w:val="-1"/>
        </w:rPr>
        <w:t>been</w:t>
      </w:r>
      <w:r>
        <w:rPr>
          <w:spacing w:val="1"/>
        </w:rPr>
        <w:t xml:space="preserve"> </w:t>
      </w:r>
      <w:r>
        <w:t>surveyed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pre-certification</w:t>
      </w:r>
      <w:r>
        <w:rPr>
          <w:spacing w:val="2"/>
        </w:rPr>
        <w:t xml:space="preserve"> </w:t>
      </w:r>
      <w:r>
        <w:rPr>
          <w:spacing w:val="-1"/>
        </w:rPr>
        <w:t>in</w:t>
      </w:r>
      <w:r>
        <w:rPr>
          <w:spacing w:val="1"/>
        </w:rPr>
        <w:t xml:space="preserve"> </w:t>
      </w:r>
      <w:r>
        <w:rPr>
          <w:spacing w:val="-1"/>
        </w:rPr>
        <w:t>accordance with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requirements</w:t>
      </w:r>
      <w:r>
        <w:rPr>
          <w:rFonts w:ascii="Times New Roman"/>
          <w:spacing w:val="103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Revised</w:t>
      </w:r>
      <w:r>
        <w:rPr>
          <w:spacing w:val="3"/>
        </w:rPr>
        <w:t xml:space="preserve"> </w:t>
      </w:r>
      <w:r>
        <w:rPr>
          <w:spacing w:val="-1"/>
        </w:rPr>
        <w:t>Technical</w:t>
      </w:r>
      <w:r>
        <w:t xml:space="preserve"> Code on</w:t>
      </w:r>
      <w:r>
        <w:rPr>
          <w:spacing w:val="2"/>
        </w:rPr>
        <w:t xml:space="preserve"> </w:t>
      </w:r>
      <w:r>
        <w:rPr>
          <w:spacing w:val="-1"/>
        </w:rPr>
        <w:t>Control</w:t>
      </w:r>
      <w:r>
        <w:t xml:space="preserve"> of</w:t>
      </w:r>
      <w:r>
        <w:rPr>
          <w:spacing w:val="1"/>
        </w:rPr>
        <w:t xml:space="preserve"> </w:t>
      </w:r>
      <w:r>
        <w:rPr>
          <w:spacing w:val="-1"/>
        </w:rPr>
        <w:t>Emission</w:t>
      </w:r>
      <w:r>
        <w:t xml:space="preserve"> of</w:t>
      </w:r>
      <w:r>
        <w:rPr>
          <w:spacing w:val="3"/>
        </w:rPr>
        <w:t xml:space="preserve"> </w:t>
      </w:r>
      <w:r>
        <w:rPr>
          <w:spacing w:val="-1"/>
        </w:rPr>
        <w:t>Nitrogen</w:t>
      </w:r>
      <w:r>
        <w:rPr>
          <w:spacing w:val="2"/>
        </w:rPr>
        <w:t xml:space="preserve"> </w:t>
      </w:r>
      <w:r>
        <w:rPr>
          <w:spacing w:val="-1"/>
        </w:rPr>
        <w:t>Oxides</w:t>
      </w:r>
      <w:r>
        <w:t xml:space="preserve"> </w:t>
      </w:r>
      <w:r>
        <w:rPr>
          <w:spacing w:val="-1"/>
        </w:rPr>
        <w:t>from</w:t>
      </w:r>
      <w:r>
        <w:rPr>
          <w:spacing w:val="1"/>
        </w:rPr>
        <w:t xml:space="preserve"> Marine</w:t>
      </w:r>
      <w:r>
        <w:rPr>
          <w:spacing w:val="-1"/>
        </w:rPr>
        <w:t xml:space="preserve"> Diesel</w:t>
      </w:r>
      <w:r>
        <w:t xml:space="preserve"> </w:t>
      </w:r>
      <w:r>
        <w:rPr>
          <w:spacing w:val="-1"/>
        </w:rPr>
        <w:t>Engines</w:t>
      </w:r>
      <w:r>
        <w:rPr>
          <w:spacing w:val="2"/>
        </w:rPr>
        <w:t xml:space="preserve"> </w:t>
      </w:r>
      <w:r>
        <w:t>(2008)</w:t>
      </w:r>
      <w:r>
        <w:rPr>
          <w:spacing w:val="1"/>
        </w:rPr>
        <w:t xml:space="preserve"> </w:t>
      </w:r>
      <w:r>
        <w:t>made mandatory</w:t>
      </w:r>
      <w:r>
        <w:rPr>
          <w:rFonts w:ascii="Times New Roman"/>
          <w:spacing w:val="91"/>
          <w:w w:val="99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VI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Convention;</w:t>
      </w:r>
      <w:r>
        <w:rPr>
          <w:spacing w:val="-2"/>
        </w:rPr>
        <w:t xml:space="preserve"> </w:t>
      </w:r>
      <w:r>
        <w:t>and</w:t>
      </w:r>
    </w:p>
    <w:p w14:paraId="2EE73403" w14:textId="77777777" w:rsidR="00A042A7" w:rsidRDefault="000574BD">
      <w:pPr>
        <w:pStyle w:val="BodyText"/>
        <w:numPr>
          <w:ilvl w:val="0"/>
          <w:numId w:val="1"/>
        </w:numPr>
        <w:tabs>
          <w:tab w:val="left" w:pos="1378"/>
        </w:tabs>
        <w:spacing w:before="2" w:line="360" w:lineRule="auto"/>
        <w:ind w:right="538" w:hanging="341"/>
        <w:jc w:val="both"/>
      </w:pPr>
      <w:r>
        <w:rPr>
          <w:spacing w:val="-1"/>
        </w:rPr>
        <w:t>That</w:t>
      </w:r>
      <w:r>
        <w:rPr>
          <w:spacing w:val="9"/>
        </w:rPr>
        <w:t xml:space="preserve"> </w:t>
      </w:r>
      <w:r>
        <w:rPr>
          <w:spacing w:val="-1"/>
        </w:rPr>
        <w:t>the</w:t>
      </w:r>
      <w:r>
        <w:rPr>
          <w:spacing w:val="12"/>
        </w:rPr>
        <w:t xml:space="preserve"> </w:t>
      </w:r>
      <w:r>
        <w:rPr>
          <w:spacing w:val="-1"/>
        </w:rPr>
        <w:t>pre-certification</w:t>
      </w:r>
      <w:r>
        <w:rPr>
          <w:spacing w:val="9"/>
        </w:rPr>
        <w:t xml:space="preserve"> </w:t>
      </w:r>
      <w:r>
        <w:rPr>
          <w:spacing w:val="-1"/>
        </w:rPr>
        <w:t>survey</w:t>
      </w:r>
      <w:r>
        <w:rPr>
          <w:spacing w:val="12"/>
        </w:rPr>
        <w:t xml:space="preserve"> </w:t>
      </w:r>
      <w:r>
        <w:rPr>
          <w:spacing w:val="-1"/>
        </w:rPr>
        <w:t>shows</w:t>
      </w:r>
      <w:r>
        <w:rPr>
          <w:spacing w:val="9"/>
        </w:rPr>
        <w:t xml:space="preserve"> </w:t>
      </w:r>
      <w:r>
        <w:rPr>
          <w:spacing w:val="-1"/>
        </w:rPr>
        <w:t>that</w:t>
      </w:r>
      <w:r>
        <w:rPr>
          <w:spacing w:val="10"/>
        </w:rPr>
        <w:t xml:space="preserve"> </w:t>
      </w:r>
      <w:r>
        <w:t>the</w:t>
      </w:r>
      <w:r>
        <w:rPr>
          <w:spacing w:val="12"/>
        </w:rPr>
        <w:t xml:space="preserve"> </w:t>
      </w:r>
      <w:r>
        <w:rPr>
          <w:spacing w:val="-1"/>
        </w:rPr>
        <w:t>engine,</w:t>
      </w:r>
      <w:r>
        <w:rPr>
          <w:spacing w:val="12"/>
        </w:rPr>
        <w:t xml:space="preserve"> </w:t>
      </w:r>
      <w:r>
        <w:rPr>
          <w:spacing w:val="-1"/>
        </w:rPr>
        <w:t>its</w:t>
      </w:r>
      <w:r>
        <w:rPr>
          <w:spacing w:val="9"/>
        </w:rPr>
        <w:t xml:space="preserve"> </w:t>
      </w:r>
      <w:r>
        <w:rPr>
          <w:spacing w:val="-1"/>
        </w:rPr>
        <w:t>components,</w:t>
      </w:r>
      <w:r>
        <w:rPr>
          <w:spacing w:val="11"/>
        </w:rPr>
        <w:t xml:space="preserve"> </w:t>
      </w:r>
      <w:r>
        <w:rPr>
          <w:spacing w:val="-1"/>
        </w:rPr>
        <w:t>adjustable</w:t>
      </w:r>
      <w:r>
        <w:rPr>
          <w:spacing w:val="9"/>
        </w:rPr>
        <w:t xml:space="preserve"> </w:t>
      </w:r>
      <w:r>
        <w:rPr>
          <w:spacing w:val="-1"/>
        </w:rPr>
        <w:t>features,</w:t>
      </w:r>
      <w:r>
        <w:rPr>
          <w:spacing w:val="10"/>
        </w:rPr>
        <w:t xml:space="preserve"> </w:t>
      </w:r>
      <w:r>
        <w:t>and</w:t>
      </w:r>
      <w:r>
        <w:rPr>
          <w:spacing w:val="12"/>
        </w:rPr>
        <w:t xml:space="preserve"> </w:t>
      </w:r>
      <w:r>
        <w:rPr>
          <w:spacing w:val="-1"/>
        </w:rPr>
        <w:t>technical</w:t>
      </w:r>
      <w:r>
        <w:rPr>
          <w:spacing w:val="10"/>
        </w:rPr>
        <w:t xml:space="preserve"> </w:t>
      </w:r>
      <w:r>
        <w:rPr>
          <w:spacing w:val="-1"/>
        </w:rPr>
        <w:t>file,</w:t>
      </w:r>
      <w:r>
        <w:rPr>
          <w:spacing w:val="11"/>
        </w:rPr>
        <w:t xml:space="preserve"> </w:t>
      </w:r>
      <w:r>
        <w:rPr>
          <w:spacing w:val="-1"/>
        </w:rPr>
        <w:t>prior</w:t>
      </w:r>
      <w:r>
        <w:rPr>
          <w:spacing w:val="9"/>
        </w:rPr>
        <w:t xml:space="preserve"> </w:t>
      </w:r>
      <w:r>
        <w:t>to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rFonts w:ascii="Times New Roman" w:eastAsia="Times New Roman" w:hAnsi="Times New Roman" w:cs="Times New Roman"/>
          <w:spacing w:val="143"/>
          <w:w w:val="99"/>
        </w:rPr>
        <w:t xml:space="preserve"> </w:t>
      </w:r>
      <w:r>
        <w:rPr>
          <w:rFonts w:cs="Calibri"/>
          <w:spacing w:val="-1"/>
        </w:rPr>
        <w:t>engine’s</w:t>
      </w:r>
      <w:r>
        <w:rPr>
          <w:rFonts w:cs="Calibri"/>
          <w:spacing w:val="36"/>
        </w:rPr>
        <w:t xml:space="preserve"> </w:t>
      </w:r>
      <w:r>
        <w:rPr>
          <w:rFonts w:cs="Calibri"/>
          <w:spacing w:val="-1"/>
        </w:rPr>
        <w:t>installation</w:t>
      </w:r>
      <w:r>
        <w:rPr>
          <w:rFonts w:cs="Calibri"/>
          <w:spacing w:val="35"/>
        </w:rPr>
        <w:t xml:space="preserve"> </w:t>
      </w:r>
      <w:r>
        <w:rPr>
          <w:rFonts w:cs="Calibri"/>
        </w:rPr>
        <w:t>and/or</w:t>
      </w:r>
      <w:r>
        <w:rPr>
          <w:rFonts w:cs="Calibri"/>
          <w:spacing w:val="38"/>
        </w:rPr>
        <w:t xml:space="preserve"> </w:t>
      </w:r>
      <w:r>
        <w:rPr>
          <w:rFonts w:cs="Calibri"/>
          <w:spacing w:val="-1"/>
        </w:rPr>
        <w:t>service</w:t>
      </w:r>
      <w:r>
        <w:rPr>
          <w:rFonts w:cs="Calibri"/>
          <w:spacing w:val="34"/>
        </w:rPr>
        <w:t xml:space="preserve"> </w:t>
      </w:r>
      <w:r>
        <w:rPr>
          <w:rFonts w:cs="Calibri"/>
        </w:rPr>
        <w:t>on</w:t>
      </w:r>
      <w:r>
        <w:rPr>
          <w:rFonts w:cs="Calibri"/>
          <w:spacing w:val="35"/>
        </w:rPr>
        <w:t xml:space="preserve"> </w:t>
      </w:r>
      <w:r>
        <w:rPr>
          <w:rFonts w:cs="Calibri"/>
          <w:spacing w:val="-1"/>
        </w:rPr>
        <w:t>board</w:t>
      </w:r>
      <w:r>
        <w:rPr>
          <w:rFonts w:cs="Calibri"/>
          <w:spacing w:val="37"/>
        </w:rPr>
        <w:t xml:space="preserve"> </w:t>
      </w:r>
      <w:r>
        <w:rPr>
          <w:rFonts w:cs="Calibri"/>
        </w:rPr>
        <w:t>a</w:t>
      </w:r>
      <w:r>
        <w:rPr>
          <w:rFonts w:cs="Calibri"/>
          <w:spacing w:val="35"/>
        </w:rPr>
        <w:t xml:space="preserve"> </w:t>
      </w:r>
      <w:r>
        <w:rPr>
          <w:rFonts w:cs="Calibri"/>
          <w:spacing w:val="-1"/>
        </w:rPr>
        <w:t>ship,</w:t>
      </w:r>
      <w:r>
        <w:rPr>
          <w:rFonts w:cs="Calibri"/>
          <w:spacing w:val="39"/>
        </w:rPr>
        <w:t xml:space="preserve"> </w:t>
      </w:r>
      <w:r>
        <w:rPr>
          <w:rFonts w:cs="Calibri"/>
          <w:spacing w:val="-1"/>
        </w:rPr>
        <w:t>fully</w:t>
      </w:r>
      <w:r>
        <w:rPr>
          <w:rFonts w:cs="Calibri"/>
          <w:spacing w:val="38"/>
        </w:rPr>
        <w:t xml:space="preserve"> </w:t>
      </w:r>
      <w:r>
        <w:rPr>
          <w:rFonts w:cs="Calibri"/>
          <w:spacing w:val="-1"/>
        </w:rPr>
        <w:t>comply</w:t>
      </w:r>
      <w:r>
        <w:rPr>
          <w:rFonts w:cs="Calibri"/>
          <w:spacing w:val="35"/>
        </w:rPr>
        <w:t xml:space="preserve"> </w:t>
      </w:r>
      <w:r>
        <w:rPr>
          <w:rFonts w:cs="Calibri"/>
          <w:spacing w:val="-1"/>
        </w:rPr>
        <w:t>with</w:t>
      </w:r>
      <w:r>
        <w:rPr>
          <w:rFonts w:cs="Calibri"/>
          <w:spacing w:val="37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35"/>
        </w:rPr>
        <w:t xml:space="preserve"> </w:t>
      </w:r>
      <w:r>
        <w:rPr>
          <w:rFonts w:cs="Calibri"/>
          <w:spacing w:val="-1"/>
        </w:rPr>
        <w:t>applicable</w:t>
      </w:r>
      <w:r>
        <w:rPr>
          <w:rFonts w:cs="Calibri"/>
          <w:spacing w:val="34"/>
        </w:rPr>
        <w:t xml:space="preserve"> </w:t>
      </w:r>
      <w:r>
        <w:rPr>
          <w:rFonts w:cs="Calibri"/>
        </w:rPr>
        <w:t>regulation</w:t>
      </w:r>
      <w:r>
        <w:rPr>
          <w:rFonts w:cs="Calibri"/>
          <w:spacing w:val="35"/>
        </w:rPr>
        <w:t xml:space="preserve"> </w:t>
      </w:r>
      <w:r>
        <w:rPr>
          <w:rFonts w:cs="Calibri"/>
        </w:rPr>
        <w:t>13</w:t>
      </w:r>
      <w:r>
        <w:rPr>
          <w:rFonts w:cs="Calibri"/>
          <w:spacing w:val="36"/>
        </w:rPr>
        <w:t xml:space="preserve"> </w:t>
      </w:r>
      <w:r>
        <w:rPr>
          <w:rFonts w:cs="Calibri"/>
        </w:rPr>
        <w:t>of</w:t>
      </w:r>
      <w:r>
        <w:rPr>
          <w:rFonts w:cs="Calibri"/>
          <w:spacing w:val="35"/>
        </w:rPr>
        <w:t xml:space="preserve"> </w:t>
      </w:r>
      <w:r>
        <w:rPr>
          <w:rFonts w:cs="Calibri"/>
          <w:spacing w:val="-1"/>
        </w:rPr>
        <w:t>Annex</w:t>
      </w:r>
      <w:r>
        <w:rPr>
          <w:rFonts w:cs="Calibri"/>
          <w:spacing w:val="37"/>
        </w:rPr>
        <w:t xml:space="preserve"> </w:t>
      </w:r>
      <w:r>
        <w:rPr>
          <w:rFonts w:cs="Calibri"/>
        </w:rPr>
        <w:t>VI</w:t>
      </w:r>
      <w:r>
        <w:rPr>
          <w:rFonts w:cs="Calibri"/>
          <w:spacing w:val="36"/>
        </w:rPr>
        <w:t xml:space="preserve"> </w:t>
      </w:r>
      <w:r>
        <w:rPr>
          <w:rFonts w:cs="Calibri"/>
        </w:rPr>
        <w:t>of</w:t>
      </w:r>
      <w:r>
        <w:rPr>
          <w:rFonts w:cs="Calibri"/>
          <w:spacing w:val="35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93"/>
        </w:rPr>
        <w:t xml:space="preserve"> </w:t>
      </w:r>
      <w:r>
        <w:rPr>
          <w:spacing w:val="-1"/>
        </w:rPr>
        <w:t>Convention.</w:t>
      </w:r>
      <w:r>
        <w:t xml:space="preserve"> </w:t>
      </w:r>
      <w:r>
        <w:rPr>
          <w:spacing w:val="-1"/>
        </w:rPr>
        <w:t>This</w:t>
      </w:r>
      <w: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is</w:t>
      </w:r>
      <w:r>
        <w:t xml:space="preserve"> valid for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life</w:t>
      </w:r>
      <w:r>
        <w:t xml:space="preserve"> 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engine,</w:t>
      </w:r>
      <w:r>
        <w:rPr>
          <w:spacing w:val="1"/>
        </w:rPr>
        <w:t xml:space="preserve"> </w:t>
      </w:r>
      <w:r>
        <w:rPr>
          <w:spacing w:val="-1"/>
        </w:rPr>
        <w:t>subject</w:t>
      </w:r>
      <w:r>
        <w:t xml:space="preserve"> to</w:t>
      </w:r>
      <w:r>
        <w:rPr>
          <w:spacing w:val="1"/>
        </w:rPr>
        <w:t xml:space="preserve"> </w:t>
      </w:r>
      <w:r>
        <w:rPr>
          <w:spacing w:val="-1"/>
        </w:rPr>
        <w:t>surveys</w:t>
      </w:r>
      <w:r>
        <w:t xml:space="preserve"> </w:t>
      </w:r>
      <w:r>
        <w:rPr>
          <w:spacing w:val="-1"/>
        </w:rPr>
        <w:t>in</w:t>
      </w:r>
      <w:r>
        <w:t xml:space="preserve"> </w:t>
      </w:r>
      <w:r>
        <w:rPr>
          <w:spacing w:val="-1"/>
        </w:rPr>
        <w:t>accordance</w:t>
      </w:r>
      <w:r>
        <w:t xml:space="preserve"> </w:t>
      </w:r>
      <w:r>
        <w:rPr>
          <w:spacing w:val="-1"/>
        </w:rPr>
        <w:t>with regulation</w:t>
      </w:r>
      <w:r>
        <w:t xml:space="preserve"> 5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spacing w:val="-1"/>
        </w:rPr>
        <w:t>Annex</w:t>
      </w:r>
      <w:r>
        <w:rPr>
          <w:spacing w:val="2"/>
        </w:rPr>
        <w:t xml:space="preserve"> </w:t>
      </w:r>
      <w:r>
        <w:t>VI</w:t>
      </w:r>
      <w:r>
        <w:rPr>
          <w:spacing w:val="1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107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Convention, installed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 xml:space="preserve">ships </w:t>
      </w:r>
      <w:r>
        <w:rPr>
          <w:spacing w:val="-1"/>
        </w:rPr>
        <w:t>under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authority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said</w:t>
      </w:r>
      <w:r>
        <w:rPr>
          <w:spacing w:val="-2"/>
        </w:rPr>
        <w:t xml:space="preserve"> </w:t>
      </w:r>
      <w:r>
        <w:rPr>
          <w:spacing w:val="-1"/>
        </w:rPr>
        <w:t>Government.</w:t>
      </w:r>
    </w:p>
    <w:p w14:paraId="76C32A7B" w14:textId="77777777" w:rsidR="00A042A7" w:rsidRDefault="00A042A7">
      <w:pPr>
        <w:rPr>
          <w:rFonts w:ascii="Calibri" w:eastAsia="Calibri" w:hAnsi="Calibri" w:cs="Calibri"/>
          <w:sz w:val="18"/>
          <w:szCs w:val="18"/>
        </w:rPr>
      </w:pPr>
    </w:p>
    <w:p w14:paraId="3841B741" w14:textId="77777777" w:rsidR="00A042A7" w:rsidRDefault="00A042A7">
      <w:pPr>
        <w:rPr>
          <w:rFonts w:ascii="Calibri" w:eastAsia="Calibri" w:hAnsi="Calibri" w:cs="Calibri"/>
          <w:sz w:val="18"/>
          <w:szCs w:val="18"/>
        </w:rPr>
      </w:pPr>
    </w:p>
    <w:p w14:paraId="4C201B25" w14:textId="77777777" w:rsidR="00A042A7" w:rsidRDefault="000574BD">
      <w:pPr>
        <w:tabs>
          <w:tab w:val="left" w:pos="9826"/>
        </w:tabs>
        <w:spacing w:before="135"/>
        <w:ind w:left="81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pacing w:val="-1"/>
          <w:sz w:val="20"/>
        </w:rPr>
        <w:t>Completion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date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survey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which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this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certificate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based</w:t>
      </w:r>
      <w:r>
        <w:rPr>
          <w:rFonts w:ascii="Times New Roman"/>
          <w:sz w:val="20"/>
        </w:rPr>
        <w:t xml:space="preserve">  </w:t>
      </w:r>
      <w:r>
        <w:rPr>
          <w:rFonts w:ascii="Times New Roman"/>
          <w:spacing w:val="-12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06BE2ED1" w14:textId="77777777" w:rsidR="00A042A7" w:rsidRDefault="000574BD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4916A945" w14:textId="77777777" w:rsidR="00A042A7" w:rsidRDefault="00A042A7">
      <w:pPr>
        <w:spacing w:before="8"/>
        <w:rPr>
          <w:rFonts w:ascii="Calibri" w:eastAsia="Calibri" w:hAnsi="Calibri" w:cs="Calibri"/>
          <w:sz w:val="23"/>
          <w:szCs w:val="23"/>
        </w:rPr>
      </w:pPr>
    </w:p>
    <w:p w14:paraId="05688F64" w14:textId="77777777" w:rsidR="00A042A7" w:rsidRDefault="000574BD">
      <w:pPr>
        <w:pStyle w:val="Heading2"/>
        <w:tabs>
          <w:tab w:val="left" w:pos="7275"/>
        </w:tabs>
        <w:spacing w:before="73"/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valid</w:t>
      </w:r>
      <w:r>
        <w:rPr>
          <w:spacing w:val="-6"/>
        </w:rPr>
        <w:t xml:space="preserve"> </w:t>
      </w:r>
      <w:r>
        <w:t>until</w:t>
      </w:r>
      <w:r>
        <w:rPr>
          <w:rFonts w:ascii="Times New Roman"/>
          <w:u w:val="single" w:color="000000"/>
        </w:rPr>
        <w:tab/>
      </w:r>
      <w:r>
        <w:rPr>
          <w:spacing w:val="-1"/>
          <w:position w:val="7"/>
          <w:sz w:val="13"/>
        </w:rPr>
        <w:t>1</w:t>
      </w:r>
      <w:r>
        <w:rPr>
          <w:spacing w:val="-1"/>
        </w:rPr>
        <w:t>subject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surveys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rPr>
          <w:spacing w:val="-1"/>
        </w:rPr>
        <w:t>accordance</w:t>
      </w:r>
      <w:r>
        <w:rPr>
          <w:spacing w:val="-6"/>
        </w:rPr>
        <w:t xml:space="preserve"> </w:t>
      </w:r>
      <w:r>
        <w:t>with</w:t>
      </w:r>
    </w:p>
    <w:p w14:paraId="1751A235" w14:textId="77777777" w:rsidR="00A042A7" w:rsidRDefault="000574BD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1C88B8B" w14:textId="77777777" w:rsidR="00A042A7" w:rsidRDefault="000574BD">
      <w:pPr>
        <w:pStyle w:val="Heading2"/>
      </w:pPr>
      <w:proofErr w:type="gramStart"/>
      <w:r>
        <w:rPr>
          <w:spacing w:val="-1"/>
        </w:rPr>
        <w:t>regulation</w:t>
      </w:r>
      <w:proofErr w:type="gramEnd"/>
      <w:r>
        <w:rPr>
          <w:spacing w:val="-4"/>
        </w:rPr>
        <w:t xml:space="preserve"> </w:t>
      </w:r>
      <w:r>
        <w:rPr>
          <w:spacing w:val="-1"/>
        </w:rPr>
        <w:t>13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Annex</w:t>
      </w:r>
      <w:r>
        <w:rPr>
          <w:spacing w:val="-5"/>
        </w:rPr>
        <w:t xml:space="preserve"> </w:t>
      </w:r>
      <w:r>
        <w:rPr>
          <w:spacing w:val="-1"/>
        </w:rPr>
        <w:t>VI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1"/>
        </w:rPr>
        <w:t>the</w:t>
      </w:r>
      <w:r>
        <w:rPr>
          <w:spacing w:val="-6"/>
        </w:rPr>
        <w:t xml:space="preserve"> </w:t>
      </w:r>
      <w:r>
        <w:t>convention.</w:t>
      </w:r>
    </w:p>
    <w:p w14:paraId="759E277D" w14:textId="77777777" w:rsidR="00A042A7" w:rsidRDefault="00A042A7">
      <w:pPr>
        <w:rPr>
          <w:rFonts w:ascii="Calibri" w:eastAsia="Calibri" w:hAnsi="Calibri" w:cs="Calibri"/>
          <w:sz w:val="20"/>
          <w:szCs w:val="20"/>
        </w:rPr>
      </w:pPr>
    </w:p>
    <w:p w14:paraId="4F5DD800" w14:textId="77777777" w:rsidR="00A042A7" w:rsidRDefault="00A042A7">
      <w:pPr>
        <w:rPr>
          <w:rFonts w:ascii="Calibri" w:eastAsia="Calibri" w:hAnsi="Calibri" w:cs="Calibri"/>
          <w:sz w:val="20"/>
          <w:szCs w:val="20"/>
        </w:rPr>
      </w:pPr>
    </w:p>
    <w:p w14:paraId="5E345FED" w14:textId="77777777" w:rsidR="00A042A7" w:rsidRDefault="00A042A7">
      <w:pPr>
        <w:rPr>
          <w:rFonts w:ascii="Calibri" w:eastAsia="Calibri" w:hAnsi="Calibri" w:cs="Calibri"/>
          <w:sz w:val="20"/>
          <w:szCs w:val="20"/>
        </w:rPr>
      </w:pPr>
    </w:p>
    <w:p w14:paraId="1A50DE77" w14:textId="77777777" w:rsidR="00A042A7" w:rsidRDefault="00A042A7">
      <w:pPr>
        <w:rPr>
          <w:rFonts w:ascii="Calibri" w:eastAsia="Calibri" w:hAnsi="Calibri" w:cs="Calibri"/>
          <w:sz w:val="20"/>
          <w:szCs w:val="20"/>
        </w:rPr>
      </w:pPr>
    </w:p>
    <w:p w14:paraId="2B734D21" w14:textId="77777777" w:rsidR="00A042A7" w:rsidRDefault="00A042A7">
      <w:pPr>
        <w:spacing w:before="1"/>
        <w:rPr>
          <w:rFonts w:ascii="Calibri" w:eastAsia="Calibri" w:hAnsi="Calibri" w:cs="Calibri"/>
          <w:sz w:val="24"/>
          <w:szCs w:val="24"/>
        </w:rPr>
      </w:pPr>
    </w:p>
    <w:p w14:paraId="0162B2EC" w14:textId="77777777" w:rsidR="00A042A7" w:rsidRDefault="000574BD">
      <w:pPr>
        <w:pStyle w:val="BodyText"/>
        <w:tabs>
          <w:tab w:val="left" w:pos="5873"/>
          <w:tab w:val="left" w:pos="6794"/>
          <w:tab w:val="left" w:pos="10410"/>
        </w:tabs>
        <w:ind w:left="697" w:firstLine="0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 xml:space="preserve"> </w:t>
      </w:r>
      <w:r>
        <w:rPr>
          <w:rFonts w:ascii="Times New Roman"/>
          <w:spacing w:val="-4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276C999" w14:textId="77777777" w:rsidR="00A042A7" w:rsidRDefault="000574BD">
      <w:pPr>
        <w:tabs>
          <w:tab w:val="left" w:pos="8931"/>
        </w:tabs>
        <w:spacing w:before="10"/>
        <w:ind w:left="318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6220BF75" w14:textId="6E7BDF15" w:rsidR="00A042A7" w:rsidRDefault="00A042A7">
      <w:pPr>
        <w:rPr>
          <w:rFonts w:ascii="Calibri" w:eastAsia="Calibri" w:hAnsi="Calibri" w:cs="Calibri"/>
          <w:sz w:val="20"/>
          <w:szCs w:val="20"/>
        </w:rPr>
      </w:pPr>
    </w:p>
    <w:p w14:paraId="1D5DDEBF" w14:textId="77777777" w:rsidR="00A042A7" w:rsidRDefault="00A042A7">
      <w:pPr>
        <w:rPr>
          <w:rFonts w:ascii="Calibri" w:eastAsia="Calibri" w:hAnsi="Calibri" w:cs="Calibri"/>
          <w:sz w:val="20"/>
          <w:szCs w:val="20"/>
        </w:rPr>
      </w:pPr>
    </w:p>
    <w:p w14:paraId="353706CD" w14:textId="5CF281BF" w:rsidR="00A042A7" w:rsidRDefault="00A042A7">
      <w:pPr>
        <w:rPr>
          <w:rFonts w:ascii="Calibri" w:eastAsia="Calibri" w:hAnsi="Calibri" w:cs="Calibri"/>
          <w:sz w:val="20"/>
          <w:szCs w:val="20"/>
        </w:rPr>
      </w:pPr>
    </w:p>
    <w:p w14:paraId="1B0CAFE8" w14:textId="5E68764B" w:rsidR="00A042A7" w:rsidRDefault="00CE4E94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2CEA8349" wp14:editId="76A17A7E">
            <wp:simplePos x="0" y="0"/>
            <wp:positionH relativeFrom="column">
              <wp:posOffset>406542</wp:posOffset>
            </wp:positionH>
            <wp:positionV relativeFrom="paragraph">
              <wp:posOffset>132715</wp:posOffset>
            </wp:positionV>
            <wp:extent cx="1009650" cy="716381"/>
            <wp:effectExtent l="0" t="0" r="0" b="0"/>
            <wp:wrapNone/>
            <wp:docPr id="6457694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69402" name="Picture 64576940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7163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C50B0E" w14:textId="3E75F8E5" w:rsidR="00A042A7" w:rsidRDefault="00A042A7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324605A2" w14:textId="77777777" w:rsidR="00A042A7" w:rsidRDefault="00D05EFE">
      <w:pPr>
        <w:spacing w:line="20" w:lineRule="atLeast"/>
        <w:ind w:left="675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D938616">
          <v:group id="_x0000_s1030" style="width:194.7pt;height:1.1pt;mso-position-horizontal-relative:char;mso-position-vertical-relative:line" coordsize="3894,22">
            <v:group id="_x0000_s1031" style="position:absolute;left:11;top:11;width:3873;height:2" coordorigin="11,11" coordsize="3873,2">
              <v:shape id="_x0000_s1032" style="position:absolute;left:11;top:11;width:3873;height:2" coordorigin="11,11" coordsize="3873,0" path="m11,11r3872,e" filled="f" strokeweight="1.06pt">
                <v:path arrowok="t"/>
              </v:shape>
            </v:group>
            <w10:wrap type="none"/>
            <w10:anchorlock/>
          </v:group>
        </w:pict>
      </w:r>
    </w:p>
    <w:p w14:paraId="4352E0C2" w14:textId="3C488802" w:rsidR="00A042A7" w:rsidRDefault="00D50EF0">
      <w:pPr>
        <w:pStyle w:val="Heading3"/>
        <w:spacing w:line="211" w:lineRule="exact"/>
        <w:ind w:left="7311"/>
        <w:rPr>
          <w:b w:val="0"/>
          <w:bCs w:val="0"/>
        </w:rPr>
      </w:pPr>
      <w:r>
        <w:t>GR</w:t>
      </w:r>
      <w:r w:rsidR="000574BD">
        <w:rPr>
          <w:spacing w:val="-4"/>
        </w:rPr>
        <w:t xml:space="preserve"> </w:t>
      </w:r>
      <w:r w:rsidR="000574BD">
        <w:rPr>
          <w:spacing w:val="-1"/>
        </w:rPr>
        <w:t>CLASS</w:t>
      </w:r>
      <w:r w:rsidR="000574BD">
        <w:rPr>
          <w:spacing w:val="-3"/>
        </w:rPr>
        <w:t xml:space="preserve"> </w:t>
      </w:r>
      <w:r w:rsidR="00D05EFE">
        <w:rPr>
          <w:spacing w:val="-1"/>
        </w:rPr>
        <w:t xml:space="preserve">REPRESENTATIVE </w:t>
      </w:r>
      <w:bookmarkStart w:id="0" w:name="_GoBack"/>
      <w:bookmarkEnd w:id="0"/>
    </w:p>
    <w:p w14:paraId="5D854233" w14:textId="77777777" w:rsidR="00A042A7" w:rsidRDefault="00A042A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C49828E" w14:textId="77777777" w:rsidR="00A042A7" w:rsidRDefault="00A042A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226E3C" w14:textId="77777777" w:rsidR="00A042A7" w:rsidRDefault="00A042A7">
      <w:pPr>
        <w:spacing w:before="9"/>
        <w:rPr>
          <w:rFonts w:ascii="Calibri" w:eastAsia="Calibri" w:hAnsi="Calibri" w:cs="Calibri"/>
          <w:b/>
          <w:bCs/>
          <w:sz w:val="26"/>
          <w:szCs w:val="26"/>
        </w:rPr>
      </w:pPr>
    </w:p>
    <w:p w14:paraId="42EBB5CF" w14:textId="77777777" w:rsidR="00A042A7" w:rsidRDefault="000574BD">
      <w:pPr>
        <w:spacing w:before="86"/>
        <w:ind w:left="1017" w:right="702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>1</w:t>
      </w:r>
      <w:r>
        <w:rPr>
          <w:rFonts w:ascii="Calibri"/>
          <w:spacing w:val="8"/>
          <w:position w:val="4"/>
          <w:sz w:val="7"/>
        </w:rPr>
        <w:t xml:space="preserve"> </w:t>
      </w:r>
      <w:r>
        <w:rPr>
          <w:rFonts w:ascii="Calibri"/>
          <w:spacing w:val="-1"/>
          <w:sz w:val="11"/>
        </w:rPr>
        <w:t>Insert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date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of expiry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as</w:t>
      </w:r>
      <w:r>
        <w:rPr>
          <w:rFonts w:ascii="Calibri"/>
          <w:spacing w:val="-1"/>
          <w:sz w:val="11"/>
        </w:rPr>
        <w:t xml:space="preserve"> specified by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 Administration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 </w:t>
      </w:r>
      <w:r>
        <w:rPr>
          <w:rFonts w:ascii="Calibri"/>
          <w:sz w:val="11"/>
        </w:rPr>
        <w:t>with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regulation 9.1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Annex VI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the Convention.</w:t>
      </w:r>
      <w:r>
        <w:rPr>
          <w:rFonts w:ascii="Calibri"/>
          <w:spacing w:val="3"/>
          <w:sz w:val="11"/>
        </w:rPr>
        <w:t xml:space="preserve"> </w:t>
      </w:r>
      <w:r>
        <w:rPr>
          <w:rFonts w:ascii="Calibri"/>
          <w:spacing w:val="-1"/>
          <w:sz w:val="11"/>
        </w:rPr>
        <w:t>The day and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 month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this </w:t>
      </w:r>
      <w:r>
        <w:rPr>
          <w:rFonts w:ascii="Calibri"/>
          <w:sz w:val="11"/>
        </w:rPr>
        <w:t>date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correspond to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anniversary date </w:t>
      </w:r>
      <w:r>
        <w:rPr>
          <w:rFonts w:ascii="Calibri"/>
          <w:sz w:val="11"/>
        </w:rPr>
        <w:t>as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defined </w:t>
      </w:r>
      <w:r>
        <w:rPr>
          <w:rFonts w:ascii="Calibri"/>
          <w:sz w:val="11"/>
        </w:rPr>
        <w:t>in</w:t>
      </w:r>
      <w:r>
        <w:rPr>
          <w:rFonts w:ascii="Times New Roman"/>
          <w:spacing w:val="173"/>
          <w:sz w:val="11"/>
        </w:rPr>
        <w:t xml:space="preserve"> </w:t>
      </w:r>
      <w:r>
        <w:rPr>
          <w:rFonts w:ascii="Calibri"/>
          <w:spacing w:val="-1"/>
          <w:sz w:val="11"/>
        </w:rPr>
        <w:t>regulation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2.3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Annex VI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 Convention,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unless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amended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with</w:t>
      </w:r>
      <w:r>
        <w:rPr>
          <w:rFonts w:ascii="Calibri"/>
          <w:spacing w:val="-1"/>
          <w:sz w:val="11"/>
        </w:rPr>
        <w:t xml:space="preserve"> regulation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9.8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Annex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VI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of 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Convention.</w:t>
      </w:r>
    </w:p>
    <w:p w14:paraId="3541CA36" w14:textId="77777777" w:rsidR="00CE4E94" w:rsidRPr="00FC4393" w:rsidRDefault="00CE4E94" w:rsidP="00CE4E94">
      <w:pPr>
        <w:spacing w:line="230" w:lineRule="auto"/>
        <w:ind w:right="-199"/>
        <w:jc w:val="center"/>
        <w:rPr>
          <w:sz w:val="13"/>
        </w:rPr>
      </w:pPr>
      <w:bookmarkStart w:id="1" w:name="_Hlk213083592"/>
      <w:r w:rsidRPr="00FC4393">
        <w:rPr>
          <w:sz w:val="13"/>
        </w:rPr>
        <w:t>GR CLASS – CLASSIFIED FOR STANDARD (GR CLASS)</w:t>
      </w:r>
    </w:p>
    <w:p w14:paraId="37F75BA0" w14:textId="77777777" w:rsidR="00CE4E94" w:rsidRDefault="00CE4E94" w:rsidP="00CE4E94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2782D315" w14:textId="77777777" w:rsidR="00CE4E94" w:rsidRDefault="00CE4E94" w:rsidP="00CE4E94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bookmarkEnd w:id="1"/>
    <w:p w14:paraId="65FCF74D" w14:textId="77777777" w:rsidR="00A042A7" w:rsidRDefault="00A042A7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34A83E6F" w14:textId="470E924D" w:rsidR="00A042A7" w:rsidRDefault="000574BD">
      <w:pPr>
        <w:tabs>
          <w:tab w:val="left" w:pos="3079"/>
          <w:tab w:val="left" w:pos="4658"/>
          <w:tab w:val="left" w:pos="6320"/>
          <w:tab w:val="left" w:pos="7450"/>
          <w:tab w:val="left" w:pos="9743"/>
        </w:tabs>
        <w:ind w:left="152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9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EIAPP-ST</w:t>
      </w:r>
      <w:r>
        <w:rPr>
          <w:rFonts w:ascii="Times New Roman"/>
          <w:b/>
          <w:spacing w:val="-1"/>
          <w:sz w:val="13"/>
        </w:rPr>
        <w:tab/>
      </w:r>
      <w:r w:rsidR="00707CE5">
        <w:rPr>
          <w:rFonts w:ascii="Times New Roman"/>
          <w:b/>
          <w:spacing w:val="-1"/>
          <w:sz w:val="13"/>
        </w:rPr>
        <w:t xml:space="preserve">                                                             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5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3"/>
          <w:sz w:val="13"/>
        </w:rPr>
        <w:t xml:space="preserve"> </w:t>
      </w:r>
      <w:r w:rsidR="00707CE5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707CE5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707CE5">
        <w:rPr>
          <w:rFonts w:ascii="Times New Roman"/>
          <w:b/>
          <w:spacing w:val="-1"/>
          <w:sz w:val="13"/>
        </w:rPr>
        <w:t xml:space="preserve">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1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A042A7">
      <w:type w:val="continuous"/>
      <w:pgSz w:w="11910" w:h="16840"/>
      <w:pgMar w:top="700" w:right="540" w:bottom="280" w:left="2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E3477E"/>
    <w:multiLevelType w:val="hybridMultilevel"/>
    <w:tmpl w:val="65943812"/>
    <w:lvl w:ilvl="0" w:tplc="8BBE64DC">
      <w:start w:val="1"/>
      <w:numFmt w:val="decimal"/>
      <w:lvlText w:val="%1."/>
      <w:lvlJc w:val="left"/>
      <w:pPr>
        <w:ind w:left="1358" w:hanging="360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B302DB58">
      <w:start w:val="1"/>
      <w:numFmt w:val="bullet"/>
      <w:lvlText w:val="•"/>
      <w:lvlJc w:val="left"/>
      <w:pPr>
        <w:ind w:left="4505" w:hanging="360"/>
      </w:pPr>
      <w:rPr>
        <w:rFonts w:hint="default"/>
      </w:rPr>
    </w:lvl>
    <w:lvl w:ilvl="2" w:tplc="7E448272">
      <w:start w:val="1"/>
      <w:numFmt w:val="bullet"/>
      <w:lvlText w:val="•"/>
      <w:lvlJc w:val="left"/>
      <w:pPr>
        <w:ind w:left="5238" w:hanging="360"/>
      </w:pPr>
      <w:rPr>
        <w:rFonts w:hint="default"/>
      </w:rPr>
    </w:lvl>
    <w:lvl w:ilvl="3" w:tplc="E416BF8E">
      <w:start w:val="1"/>
      <w:numFmt w:val="bullet"/>
      <w:lvlText w:val="•"/>
      <w:lvlJc w:val="left"/>
      <w:pPr>
        <w:ind w:left="5972" w:hanging="360"/>
      </w:pPr>
      <w:rPr>
        <w:rFonts w:hint="default"/>
      </w:rPr>
    </w:lvl>
    <w:lvl w:ilvl="4" w:tplc="28F6D708">
      <w:start w:val="1"/>
      <w:numFmt w:val="bullet"/>
      <w:lvlText w:val="•"/>
      <w:lvlJc w:val="left"/>
      <w:pPr>
        <w:ind w:left="6705" w:hanging="360"/>
      </w:pPr>
      <w:rPr>
        <w:rFonts w:hint="default"/>
      </w:rPr>
    </w:lvl>
    <w:lvl w:ilvl="5" w:tplc="FE00C936">
      <w:start w:val="1"/>
      <w:numFmt w:val="bullet"/>
      <w:lvlText w:val="•"/>
      <w:lvlJc w:val="left"/>
      <w:pPr>
        <w:ind w:left="7438" w:hanging="360"/>
      </w:pPr>
      <w:rPr>
        <w:rFonts w:hint="default"/>
      </w:rPr>
    </w:lvl>
    <w:lvl w:ilvl="6" w:tplc="D6041A62">
      <w:start w:val="1"/>
      <w:numFmt w:val="bullet"/>
      <w:lvlText w:val="•"/>
      <w:lvlJc w:val="left"/>
      <w:pPr>
        <w:ind w:left="8172" w:hanging="360"/>
      </w:pPr>
      <w:rPr>
        <w:rFonts w:hint="default"/>
      </w:rPr>
    </w:lvl>
    <w:lvl w:ilvl="7" w:tplc="871470BC">
      <w:start w:val="1"/>
      <w:numFmt w:val="bullet"/>
      <w:lvlText w:val="•"/>
      <w:lvlJc w:val="left"/>
      <w:pPr>
        <w:ind w:left="8905" w:hanging="360"/>
      </w:pPr>
      <w:rPr>
        <w:rFonts w:hint="default"/>
      </w:rPr>
    </w:lvl>
    <w:lvl w:ilvl="8" w:tplc="65F4AF10">
      <w:start w:val="1"/>
      <w:numFmt w:val="bullet"/>
      <w:lvlText w:val="•"/>
      <w:lvlJc w:val="left"/>
      <w:pPr>
        <w:ind w:left="9639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A042A7"/>
    <w:rsid w:val="000574BD"/>
    <w:rsid w:val="005A07B3"/>
    <w:rsid w:val="00707CE5"/>
    <w:rsid w:val="00795F46"/>
    <w:rsid w:val="009C14DD"/>
    <w:rsid w:val="00A042A7"/>
    <w:rsid w:val="00CE4E94"/>
    <w:rsid w:val="00CF5CF9"/>
    <w:rsid w:val="00D05EFE"/>
    <w:rsid w:val="00D50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0"/>
    <o:shapelayout v:ext="edit">
      <o:idmap v:ext="edit" data="1"/>
    </o:shapelayout>
  </w:shapeDefaults>
  <w:decimalSymbol w:val="."/>
  <w:listSeparator w:val=","/>
  <w14:docId w14:val="1F92947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336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spacing w:before="15"/>
      <w:ind w:left="810"/>
      <w:outlineLvl w:val="1"/>
    </w:pPr>
    <w:rPr>
      <w:rFonts w:ascii="Calibri" w:eastAsia="Calibri" w:hAnsi="Calibri"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358" w:hanging="341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CE4E94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326</Words>
  <Characters>1972</Characters>
  <Application>Microsoft Office Word</Application>
  <DocSecurity>0</DocSecurity>
  <Lines>16</Lines>
  <Paragraphs>4</Paragraphs>
  <ScaleCrop>false</ScaleCrop>
  <Company/>
  <LinksUpToDate>false</LinksUpToDate>
  <CharactersWithSpaces>2294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2025-11-05T06:10:00Z</dcterms:created>
  <dcterms:modified xsi:type="dcterms:W3CDTF">2026-03-31T11:15:00Z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