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44C048" w14:textId="77777777" w:rsidR="00EF1FD1" w:rsidRDefault="00EF1FD1">
      <w:pPr>
        <w:pStyle w:val="BodyText"/>
        <w:spacing w:before="250"/>
        <w:ind w:left="0" w:firstLine="0"/>
        <w:jc w:val="left"/>
        <w:rPr>
          <w:rFonts w:ascii="Times New Roman"/>
        </w:rPr>
      </w:pPr>
    </w:p>
    <w:p w14:paraId="23918E42" w14:textId="77777777" w:rsidR="00EF1FD1" w:rsidRDefault="00F1682D">
      <w:pPr>
        <w:pStyle w:val="Heading1"/>
        <w:ind w:left="0" w:firstLine="0"/>
      </w:pPr>
      <w:r>
        <w:t>SECTION</w:t>
      </w:r>
      <w:r>
        <w:rPr>
          <w:spacing w:val="-6"/>
        </w:rPr>
        <w:t xml:space="preserve"> </w:t>
      </w:r>
      <w:r>
        <w:rPr>
          <w:spacing w:val="-10"/>
        </w:rPr>
        <w:t>1</w:t>
      </w:r>
    </w:p>
    <w:p w14:paraId="220B3672" w14:textId="77777777" w:rsidR="00EF1FD1" w:rsidRDefault="00F1682D">
      <w:pPr>
        <w:pStyle w:val="ListParagraph"/>
        <w:numPr>
          <w:ilvl w:val="0"/>
          <w:numId w:val="2"/>
        </w:numPr>
        <w:tabs>
          <w:tab w:val="left" w:pos="718"/>
        </w:tabs>
        <w:ind w:left="718" w:hanging="358"/>
        <w:jc w:val="both"/>
      </w:pPr>
      <w:r>
        <w:rPr>
          <w:spacing w:val="-2"/>
        </w:rPr>
        <w:t>General</w:t>
      </w:r>
    </w:p>
    <w:p w14:paraId="23347D4C" w14:textId="77777777" w:rsidR="00EF1FD1" w:rsidRDefault="00F1682D">
      <w:pPr>
        <w:pStyle w:val="ListParagraph"/>
        <w:numPr>
          <w:ilvl w:val="1"/>
          <w:numId w:val="2"/>
        </w:numPr>
        <w:tabs>
          <w:tab w:val="left" w:pos="717"/>
          <w:tab w:val="left" w:pos="720"/>
        </w:tabs>
        <w:spacing w:before="1"/>
        <w:ind w:right="353"/>
        <w:jc w:val="both"/>
      </w:pPr>
      <w:r>
        <w:t>Some administrations require compliance with International Labor Organization Conventions 92 &amp; 133 (ILO 92 and ILO 133), while others have their own national requirements. Some administrations have no mandatory requirements. In many cases Owners often require compliance with ILO standards on a voluntary basis. Crew accommodation surveys are required to be carried out on PANAMANIAN vessels.</w:t>
      </w:r>
    </w:p>
    <w:p w14:paraId="2FB783D5" w14:textId="77777777" w:rsidR="00EF1FD1" w:rsidRDefault="00F1682D">
      <w:pPr>
        <w:pStyle w:val="ListParagraph"/>
        <w:numPr>
          <w:ilvl w:val="1"/>
          <w:numId w:val="2"/>
        </w:numPr>
        <w:tabs>
          <w:tab w:val="left" w:pos="720"/>
          <w:tab w:val="left" w:pos="767"/>
        </w:tabs>
        <w:ind w:right="351"/>
        <w:jc w:val="both"/>
      </w:pPr>
      <w:r>
        <w:t>ILO</w:t>
      </w:r>
      <w:r>
        <w:rPr>
          <w:spacing w:val="40"/>
        </w:rPr>
        <w:t xml:space="preserve"> </w:t>
      </w:r>
      <w:r>
        <w:t>92</w:t>
      </w:r>
      <w:r>
        <w:rPr>
          <w:spacing w:val="-3"/>
        </w:rPr>
        <w:t xml:space="preserve"> </w:t>
      </w:r>
      <w:r>
        <w:t>applies</w:t>
      </w:r>
      <w:r>
        <w:rPr>
          <w:spacing w:val="-3"/>
        </w:rPr>
        <w:t xml:space="preserve"> </w:t>
      </w:r>
      <w:r>
        <w:t>to</w:t>
      </w:r>
      <w:r>
        <w:rPr>
          <w:spacing w:val="-2"/>
        </w:rPr>
        <w:t xml:space="preserve"> </w:t>
      </w:r>
      <w:r>
        <w:t>all</w:t>
      </w:r>
      <w:r>
        <w:rPr>
          <w:spacing w:val="-4"/>
        </w:rPr>
        <w:t xml:space="preserve"> </w:t>
      </w:r>
      <w:r>
        <w:t>sea</w:t>
      </w:r>
      <w:r>
        <w:rPr>
          <w:spacing w:val="-3"/>
        </w:rPr>
        <w:t xml:space="preserve"> </w:t>
      </w:r>
      <w:r>
        <w:t>going</w:t>
      </w:r>
      <w:r>
        <w:rPr>
          <w:spacing w:val="-4"/>
        </w:rPr>
        <w:t xml:space="preserve"> </w:t>
      </w:r>
      <w:r>
        <w:t>cargo</w:t>
      </w:r>
      <w:r>
        <w:rPr>
          <w:spacing w:val="-2"/>
        </w:rPr>
        <w:t xml:space="preserve"> </w:t>
      </w:r>
      <w:r>
        <w:t>and</w:t>
      </w:r>
      <w:r>
        <w:rPr>
          <w:spacing w:val="-2"/>
        </w:rPr>
        <w:t xml:space="preserve"> </w:t>
      </w:r>
      <w:r>
        <w:t>passenger</w:t>
      </w:r>
      <w:r>
        <w:rPr>
          <w:spacing w:val="-3"/>
        </w:rPr>
        <w:t xml:space="preserve"> </w:t>
      </w:r>
      <w:r>
        <w:t>ships</w:t>
      </w:r>
      <w:r>
        <w:rPr>
          <w:spacing w:val="-3"/>
        </w:rPr>
        <w:t xml:space="preserve"> </w:t>
      </w:r>
      <w:r>
        <w:t>of</w:t>
      </w:r>
      <w:r>
        <w:rPr>
          <w:spacing w:val="-3"/>
        </w:rPr>
        <w:t xml:space="preserve"> </w:t>
      </w:r>
      <w:r>
        <w:t>500</w:t>
      </w:r>
      <w:r>
        <w:rPr>
          <w:spacing w:val="-3"/>
        </w:rPr>
        <w:t xml:space="preserve"> </w:t>
      </w:r>
      <w:r>
        <w:t>gross</w:t>
      </w:r>
      <w:r>
        <w:rPr>
          <w:spacing w:val="-3"/>
        </w:rPr>
        <w:t xml:space="preserve"> </w:t>
      </w:r>
      <w:r>
        <w:t>tons</w:t>
      </w:r>
      <w:r>
        <w:rPr>
          <w:spacing w:val="-3"/>
        </w:rPr>
        <w:t xml:space="preserve"> </w:t>
      </w:r>
      <w:r>
        <w:t>and</w:t>
      </w:r>
      <w:r>
        <w:rPr>
          <w:spacing w:val="-4"/>
        </w:rPr>
        <w:t xml:space="preserve"> </w:t>
      </w:r>
      <w:r>
        <w:t>over</w:t>
      </w:r>
      <w:r>
        <w:rPr>
          <w:spacing w:val="-3"/>
        </w:rPr>
        <w:t xml:space="preserve"> </w:t>
      </w:r>
      <w:r>
        <w:t>and</w:t>
      </w:r>
      <w:r>
        <w:rPr>
          <w:spacing w:val="-4"/>
        </w:rPr>
        <w:t xml:space="preserve"> </w:t>
      </w:r>
      <w:r>
        <w:t>ILO</w:t>
      </w:r>
      <w:r>
        <w:rPr>
          <w:spacing w:val="-3"/>
        </w:rPr>
        <w:t xml:space="preserve"> </w:t>
      </w:r>
      <w:r>
        <w:t>133</w:t>
      </w:r>
      <w:r>
        <w:rPr>
          <w:spacing w:val="-3"/>
        </w:rPr>
        <w:t xml:space="preserve"> </w:t>
      </w:r>
      <w:r>
        <w:t>to cargo and</w:t>
      </w:r>
      <w:r>
        <w:rPr>
          <w:spacing w:val="-7"/>
        </w:rPr>
        <w:t xml:space="preserve"> </w:t>
      </w:r>
      <w:r>
        <w:t>passenger</w:t>
      </w:r>
      <w:r>
        <w:rPr>
          <w:spacing w:val="-7"/>
        </w:rPr>
        <w:t xml:space="preserve"> </w:t>
      </w:r>
      <w:r>
        <w:t>ships</w:t>
      </w:r>
      <w:r>
        <w:rPr>
          <w:spacing w:val="-8"/>
        </w:rPr>
        <w:t xml:space="preserve"> </w:t>
      </w:r>
      <w:r>
        <w:t>of</w:t>
      </w:r>
      <w:r>
        <w:rPr>
          <w:spacing w:val="-8"/>
        </w:rPr>
        <w:t xml:space="preserve"> </w:t>
      </w:r>
      <w:r>
        <w:t>1000</w:t>
      </w:r>
      <w:r>
        <w:rPr>
          <w:spacing w:val="-6"/>
        </w:rPr>
        <w:t xml:space="preserve"> </w:t>
      </w:r>
      <w:r>
        <w:t>tons</w:t>
      </w:r>
      <w:r>
        <w:rPr>
          <w:spacing w:val="-6"/>
        </w:rPr>
        <w:t xml:space="preserve"> </w:t>
      </w:r>
      <w:r>
        <w:t>gross</w:t>
      </w:r>
      <w:r>
        <w:rPr>
          <w:spacing w:val="-8"/>
        </w:rPr>
        <w:t xml:space="preserve"> </w:t>
      </w:r>
      <w:r>
        <w:t>and</w:t>
      </w:r>
      <w:r>
        <w:rPr>
          <w:spacing w:val="-7"/>
        </w:rPr>
        <w:t xml:space="preserve"> </w:t>
      </w:r>
      <w:r>
        <w:t>over.</w:t>
      </w:r>
      <w:r>
        <w:rPr>
          <w:spacing w:val="-8"/>
        </w:rPr>
        <w:t xml:space="preserve"> </w:t>
      </w:r>
      <w:r>
        <w:t>ILO</w:t>
      </w:r>
      <w:r>
        <w:rPr>
          <w:spacing w:val="-7"/>
        </w:rPr>
        <w:t xml:space="preserve"> </w:t>
      </w:r>
      <w:r>
        <w:t>133</w:t>
      </w:r>
      <w:r>
        <w:rPr>
          <w:spacing w:val="-6"/>
        </w:rPr>
        <w:t xml:space="preserve"> </w:t>
      </w:r>
      <w:r>
        <w:t>is</w:t>
      </w:r>
      <w:r>
        <w:rPr>
          <w:spacing w:val="-6"/>
        </w:rPr>
        <w:t xml:space="preserve"> </w:t>
      </w:r>
      <w:r>
        <w:t>supplementary</w:t>
      </w:r>
      <w:r>
        <w:rPr>
          <w:spacing w:val="-7"/>
        </w:rPr>
        <w:t xml:space="preserve"> </w:t>
      </w:r>
      <w:r>
        <w:t>to</w:t>
      </w:r>
      <w:r>
        <w:rPr>
          <w:spacing w:val="-7"/>
        </w:rPr>
        <w:t xml:space="preserve"> </w:t>
      </w:r>
      <w:r>
        <w:t>ILO</w:t>
      </w:r>
      <w:r>
        <w:rPr>
          <w:spacing w:val="-10"/>
        </w:rPr>
        <w:t xml:space="preserve"> </w:t>
      </w:r>
      <w:r>
        <w:t>92.</w:t>
      </w:r>
      <w:r>
        <w:rPr>
          <w:spacing w:val="-7"/>
        </w:rPr>
        <w:t xml:space="preserve"> </w:t>
      </w:r>
      <w:r>
        <w:t>For</w:t>
      </w:r>
      <w:r>
        <w:rPr>
          <w:spacing w:val="-8"/>
        </w:rPr>
        <w:t xml:space="preserve"> </w:t>
      </w:r>
      <w:r>
        <w:t>vessels</w:t>
      </w:r>
      <w:r>
        <w:rPr>
          <w:spacing w:val="-7"/>
        </w:rPr>
        <w:t xml:space="preserve"> </w:t>
      </w:r>
      <w:r>
        <w:t>over</w:t>
      </w:r>
      <w:r>
        <w:rPr>
          <w:spacing w:val="-7"/>
        </w:rPr>
        <w:t xml:space="preserve"> </w:t>
      </w:r>
      <w:r>
        <w:t>200 tons but below the limit for ILO 92 or 133, the Regulations should be applied where reasonable and practicable. Fishing vessels are required to comply with Part III of ILO Convention No. 126.</w:t>
      </w:r>
    </w:p>
    <w:p w14:paraId="2E495733" w14:textId="77777777" w:rsidR="00EF1FD1" w:rsidRDefault="00F1682D">
      <w:pPr>
        <w:pStyle w:val="ListParagraph"/>
        <w:numPr>
          <w:ilvl w:val="1"/>
          <w:numId w:val="2"/>
        </w:numPr>
        <w:tabs>
          <w:tab w:val="left" w:pos="717"/>
          <w:tab w:val="left" w:pos="720"/>
        </w:tabs>
        <w:ind w:right="352"/>
        <w:jc w:val="both"/>
      </w:pPr>
      <w:r>
        <w:t xml:space="preserve">General arrangement drawings of accommodation, galleys and provision stores are to be sent to </w:t>
      </w:r>
      <w:r w:rsidR="001373F3">
        <w:t>GR</w:t>
      </w:r>
      <w:r>
        <w:t xml:space="preserve"> Head</w:t>
      </w:r>
      <w:r>
        <w:rPr>
          <w:spacing w:val="-13"/>
        </w:rPr>
        <w:t xml:space="preserve"> </w:t>
      </w:r>
      <w:r>
        <w:t>Office</w:t>
      </w:r>
      <w:r>
        <w:rPr>
          <w:spacing w:val="-12"/>
        </w:rPr>
        <w:t xml:space="preserve"> </w:t>
      </w:r>
      <w:r>
        <w:t>for</w:t>
      </w:r>
      <w:r>
        <w:rPr>
          <w:spacing w:val="-13"/>
        </w:rPr>
        <w:t xml:space="preserve"> </w:t>
      </w:r>
      <w:r>
        <w:t>verification</w:t>
      </w:r>
      <w:r>
        <w:rPr>
          <w:spacing w:val="-12"/>
        </w:rPr>
        <w:t xml:space="preserve"> </w:t>
      </w:r>
      <w:r>
        <w:t>and</w:t>
      </w:r>
      <w:r>
        <w:rPr>
          <w:spacing w:val="-13"/>
        </w:rPr>
        <w:t xml:space="preserve"> </w:t>
      </w:r>
      <w:r>
        <w:t>approval.</w:t>
      </w:r>
      <w:r>
        <w:rPr>
          <w:spacing w:val="-12"/>
        </w:rPr>
        <w:t xml:space="preserve"> </w:t>
      </w:r>
      <w:r>
        <w:t>Plans</w:t>
      </w:r>
      <w:r>
        <w:rPr>
          <w:spacing w:val="-13"/>
        </w:rPr>
        <w:t xml:space="preserve"> </w:t>
      </w:r>
      <w:r>
        <w:t>should</w:t>
      </w:r>
      <w:r>
        <w:rPr>
          <w:spacing w:val="-12"/>
        </w:rPr>
        <w:t xml:space="preserve"> </w:t>
      </w:r>
      <w:r>
        <w:t>preferably</w:t>
      </w:r>
      <w:r>
        <w:rPr>
          <w:spacing w:val="-12"/>
        </w:rPr>
        <w:t xml:space="preserve"> </w:t>
      </w:r>
      <w:r>
        <w:t>be</w:t>
      </w:r>
      <w:r>
        <w:rPr>
          <w:spacing w:val="-13"/>
        </w:rPr>
        <w:t xml:space="preserve"> </w:t>
      </w:r>
      <w:r>
        <w:t>drawn</w:t>
      </w:r>
      <w:r>
        <w:rPr>
          <w:spacing w:val="-12"/>
        </w:rPr>
        <w:t xml:space="preserve"> </w:t>
      </w:r>
      <w:r>
        <w:t>to</w:t>
      </w:r>
      <w:r>
        <w:rPr>
          <w:spacing w:val="-13"/>
        </w:rPr>
        <w:t xml:space="preserve"> </w:t>
      </w:r>
      <w:r>
        <w:t>scale</w:t>
      </w:r>
      <w:r>
        <w:rPr>
          <w:spacing w:val="-12"/>
        </w:rPr>
        <w:t xml:space="preserve"> </w:t>
      </w:r>
      <w:r>
        <w:t>1:100,</w:t>
      </w:r>
      <w:r>
        <w:rPr>
          <w:spacing w:val="-13"/>
        </w:rPr>
        <w:t xml:space="preserve"> </w:t>
      </w:r>
      <w:r>
        <w:t>but</w:t>
      </w:r>
      <w:r>
        <w:rPr>
          <w:spacing w:val="-12"/>
        </w:rPr>
        <w:t xml:space="preserve"> </w:t>
      </w:r>
      <w:r>
        <w:t>other</w:t>
      </w:r>
      <w:r>
        <w:rPr>
          <w:spacing w:val="-12"/>
        </w:rPr>
        <w:t xml:space="preserve"> </w:t>
      </w:r>
      <w:r>
        <w:t>scales showing</w:t>
      </w:r>
      <w:r>
        <w:rPr>
          <w:spacing w:val="-13"/>
        </w:rPr>
        <w:t xml:space="preserve"> </w:t>
      </w:r>
      <w:r>
        <w:t>similar</w:t>
      </w:r>
      <w:r>
        <w:rPr>
          <w:spacing w:val="-12"/>
        </w:rPr>
        <w:t xml:space="preserve"> </w:t>
      </w:r>
      <w:r>
        <w:t>or</w:t>
      </w:r>
      <w:r>
        <w:rPr>
          <w:spacing w:val="-13"/>
        </w:rPr>
        <w:t xml:space="preserve"> </w:t>
      </w:r>
      <w:r>
        <w:t>better</w:t>
      </w:r>
      <w:r>
        <w:rPr>
          <w:spacing w:val="-12"/>
        </w:rPr>
        <w:t xml:space="preserve"> </w:t>
      </w:r>
      <w:r>
        <w:t>detail</w:t>
      </w:r>
      <w:r>
        <w:rPr>
          <w:spacing w:val="-13"/>
        </w:rPr>
        <w:t xml:space="preserve"> </w:t>
      </w:r>
      <w:r>
        <w:t>will</w:t>
      </w:r>
      <w:r>
        <w:rPr>
          <w:spacing w:val="-12"/>
        </w:rPr>
        <w:t xml:space="preserve"> </w:t>
      </w:r>
      <w:r>
        <w:t>be</w:t>
      </w:r>
      <w:r>
        <w:rPr>
          <w:spacing w:val="-13"/>
        </w:rPr>
        <w:t xml:space="preserve"> </w:t>
      </w:r>
      <w:r>
        <w:t>accepted.</w:t>
      </w:r>
      <w:r>
        <w:rPr>
          <w:spacing w:val="-12"/>
        </w:rPr>
        <w:t xml:space="preserve"> </w:t>
      </w:r>
      <w:r>
        <w:t>At</w:t>
      </w:r>
      <w:r>
        <w:rPr>
          <w:spacing w:val="-12"/>
        </w:rPr>
        <w:t xml:space="preserve"> </w:t>
      </w:r>
      <w:r>
        <w:t>initial</w:t>
      </w:r>
      <w:r>
        <w:rPr>
          <w:spacing w:val="-13"/>
        </w:rPr>
        <w:t xml:space="preserve"> </w:t>
      </w:r>
      <w:r>
        <w:t>surveys</w:t>
      </w:r>
      <w:r>
        <w:rPr>
          <w:spacing w:val="-12"/>
        </w:rPr>
        <w:t xml:space="preserve"> </w:t>
      </w:r>
      <w:r>
        <w:t>(new</w:t>
      </w:r>
      <w:r>
        <w:rPr>
          <w:spacing w:val="-13"/>
        </w:rPr>
        <w:t xml:space="preserve"> </w:t>
      </w:r>
      <w:r>
        <w:t>buildings</w:t>
      </w:r>
      <w:r>
        <w:rPr>
          <w:spacing w:val="-12"/>
        </w:rPr>
        <w:t xml:space="preserve"> </w:t>
      </w:r>
      <w:r>
        <w:t>or</w:t>
      </w:r>
      <w:r>
        <w:rPr>
          <w:spacing w:val="-13"/>
        </w:rPr>
        <w:t xml:space="preserve"> </w:t>
      </w:r>
      <w:r>
        <w:t>cases</w:t>
      </w:r>
      <w:r>
        <w:rPr>
          <w:spacing w:val="-12"/>
        </w:rPr>
        <w:t xml:space="preserve"> </w:t>
      </w:r>
      <w:r>
        <w:t>where</w:t>
      </w:r>
      <w:r>
        <w:rPr>
          <w:spacing w:val="-12"/>
        </w:rPr>
        <w:t xml:space="preserve"> </w:t>
      </w:r>
      <w:r>
        <w:t>the</w:t>
      </w:r>
      <w:r>
        <w:rPr>
          <w:spacing w:val="-13"/>
        </w:rPr>
        <w:t xml:space="preserve"> </w:t>
      </w:r>
      <w:r>
        <w:t>vessel does</w:t>
      </w:r>
      <w:r>
        <w:rPr>
          <w:spacing w:val="-12"/>
        </w:rPr>
        <w:t xml:space="preserve"> </w:t>
      </w:r>
      <w:r>
        <w:t>not</w:t>
      </w:r>
      <w:r>
        <w:rPr>
          <w:spacing w:val="-11"/>
        </w:rPr>
        <w:t xml:space="preserve"> </w:t>
      </w:r>
      <w:r>
        <w:t>hold</w:t>
      </w:r>
      <w:r>
        <w:rPr>
          <w:spacing w:val="-13"/>
        </w:rPr>
        <w:t xml:space="preserve"> </w:t>
      </w:r>
      <w:r>
        <w:t>a</w:t>
      </w:r>
      <w:r>
        <w:rPr>
          <w:spacing w:val="-12"/>
        </w:rPr>
        <w:t xml:space="preserve"> </w:t>
      </w:r>
      <w:r>
        <w:t>previous</w:t>
      </w:r>
      <w:r>
        <w:rPr>
          <w:spacing w:val="-11"/>
        </w:rPr>
        <w:t xml:space="preserve"> </w:t>
      </w:r>
      <w:r>
        <w:t>crew</w:t>
      </w:r>
      <w:r>
        <w:rPr>
          <w:spacing w:val="-11"/>
        </w:rPr>
        <w:t xml:space="preserve"> </w:t>
      </w:r>
      <w:r>
        <w:t>accommodation</w:t>
      </w:r>
      <w:r>
        <w:rPr>
          <w:spacing w:val="-12"/>
        </w:rPr>
        <w:t xml:space="preserve"> </w:t>
      </w:r>
      <w:r>
        <w:t>certificate),</w:t>
      </w:r>
      <w:r>
        <w:rPr>
          <w:spacing w:val="-11"/>
        </w:rPr>
        <w:t xml:space="preserve"> </w:t>
      </w:r>
      <w:r>
        <w:t>the</w:t>
      </w:r>
      <w:r>
        <w:rPr>
          <w:spacing w:val="-11"/>
        </w:rPr>
        <w:t xml:space="preserve"> </w:t>
      </w:r>
      <w:r>
        <w:t>surveyor</w:t>
      </w:r>
      <w:r>
        <w:rPr>
          <w:spacing w:val="-12"/>
        </w:rPr>
        <w:t xml:space="preserve"> </w:t>
      </w:r>
      <w:r>
        <w:t>should</w:t>
      </w:r>
      <w:r>
        <w:rPr>
          <w:spacing w:val="-13"/>
        </w:rPr>
        <w:t xml:space="preserve"> </w:t>
      </w:r>
      <w:r>
        <w:t>check</w:t>
      </w:r>
      <w:r>
        <w:rPr>
          <w:spacing w:val="-11"/>
        </w:rPr>
        <w:t xml:space="preserve"> </w:t>
      </w:r>
      <w:r>
        <w:t>the</w:t>
      </w:r>
      <w:r>
        <w:rPr>
          <w:spacing w:val="-11"/>
        </w:rPr>
        <w:t xml:space="preserve"> </w:t>
      </w:r>
      <w:r>
        <w:t>applicable</w:t>
      </w:r>
      <w:r>
        <w:rPr>
          <w:spacing w:val="-11"/>
        </w:rPr>
        <w:t xml:space="preserve"> </w:t>
      </w:r>
      <w:r>
        <w:t>plans (accommodation layout, including galleys, hospitals, medicals, and sanitary arrangements together with plans of awnings for ships engaged in voyages through tropics) to verify compliance with the requirements.</w:t>
      </w:r>
      <w:r>
        <w:rPr>
          <w:spacing w:val="-13"/>
        </w:rPr>
        <w:t xml:space="preserve"> </w:t>
      </w:r>
      <w:r>
        <w:t>The</w:t>
      </w:r>
      <w:r>
        <w:rPr>
          <w:spacing w:val="-12"/>
        </w:rPr>
        <w:t xml:space="preserve"> </w:t>
      </w:r>
      <w:r>
        <w:t>surveyor</w:t>
      </w:r>
      <w:r>
        <w:rPr>
          <w:spacing w:val="-13"/>
        </w:rPr>
        <w:t xml:space="preserve"> </w:t>
      </w:r>
      <w:r>
        <w:t>should</w:t>
      </w:r>
      <w:r>
        <w:rPr>
          <w:spacing w:val="-12"/>
        </w:rPr>
        <w:t xml:space="preserve"> </w:t>
      </w:r>
      <w:r>
        <w:t>satisfy</w:t>
      </w:r>
      <w:r>
        <w:rPr>
          <w:spacing w:val="-13"/>
        </w:rPr>
        <w:t xml:space="preserve"> </w:t>
      </w:r>
      <w:r>
        <w:t>himself</w:t>
      </w:r>
      <w:r>
        <w:rPr>
          <w:spacing w:val="-12"/>
        </w:rPr>
        <w:t xml:space="preserve"> </w:t>
      </w:r>
      <w:r>
        <w:t>that</w:t>
      </w:r>
      <w:r>
        <w:rPr>
          <w:spacing w:val="-13"/>
        </w:rPr>
        <w:t xml:space="preserve"> </w:t>
      </w:r>
      <w:r>
        <w:t>the</w:t>
      </w:r>
      <w:r>
        <w:rPr>
          <w:spacing w:val="-12"/>
        </w:rPr>
        <w:t xml:space="preserve"> </w:t>
      </w:r>
      <w:r>
        <w:t>actual</w:t>
      </w:r>
      <w:r>
        <w:rPr>
          <w:spacing w:val="-12"/>
        </w:rPr>
        <w:t xml:space="preserve"> </w:t>
      </w:r>
      <w:r>
        <w:t>arrangements</w:t>
      </w:r>
      <w:r>
        <w:rPr>
          <w:spacing w:val="-13"/>
        </w:rPr>
        <w:t xml:space="preserve"> </w:t>
      </w:r>
      <w:r>
        <w:t>on</w:t>
      </w:r>
      <w:r>
        <w:rPr>
          <w:spacing w:val="-12"/>
        </w:rPr>
        <w:t xml:space="preserve"> </w:t>
      </w:r>
      <w:r>
        <w:t>board</w:t>
      </w:r>
      <w:r>
        <w:rPr>
          <w:spacing w:val="-13"/>
        </w:rPr>
        <w:t xml:space="preserve"> </w:t>
      </w:r>
      <w:r>
        <w:t>correspond</w:t>
      </w:r>
      <w:r>
        <w:rPr>
          <w:spacing w:val="-12"/>
        </w:rPr>
        <w:t xml:space="preserve"> </w:t>
      </w:r>
      <w:r>
        <w:t>with those</w:t>
      </w:r>
      <w:r>
        <w:rPr>
          <w:spacing w:val="-4"/>
        </w:rPr>
        <w:t xml:space="preserve"> </w:t>
      </w:r>
      <w:r>
        <w:t>indicated</w:t>
      </w:r>
      <w:r>
        <w:rPr>
          <w:spacing w:val="-5"/>
        </w:rPr>
        <w:t xml:space="preserve"> </w:t>
      </w:r>
      <w:r>
        <w:t>in</w:t>
      </w:r>
      <w:r>
        <w:rPr>
          <w:spacing w:val="-5"/>
        </w:rPr>
        <w:t xml:space="preserve"> </w:t>
      </w:r>
      <w:r>
        <w:t>the</w:t>
      </w:r>
      <w:r>
        <w:rPr>
          <w:spacing w:val="-4"/>
        </w:rPr>
        <w:t xml:space="preserve"> </w:t>
      </w:r>
      <w:r>
        <w:t>plans.</w:t>
      </w:r>
      <w:r>
        <w:rPr>
          <w:spacing w:val="-4"/>
        </w:rPr>
        <w:t xml:space="preserve"> </w:t>
      </w:r>
      <w:r>
        <w:t>This</w:t>
      </w:r>
      <w:r>
        <w:rPr>
          <w:spacing w:val="-5"/>
        </w:rPr>
        <w:t xml:space="preserve"> </w:t>
      </w:r>
      <w:r>
        <w:t>stage</w:t>
      </w:r>
      <w:r>
        <w:rPr>
          <w:spacing w:val="-4"/>
        </w:rPr>
        <w:t xml:space="preserve"> </w:t>
      </w:r>
      <w:r>
        <w:t>should</w:t>
      </w:r>
      <w:r>
        <w:rPr>
          <w:spacing w:val="-5"/>
        </w:rPr>
        <w:t xml:space="preserve"> </w:t>
      </w:r>
      <w:r>
        <w:t>ideally</w:t>
      </w:r>
      <w:r>
        <w:rPr>
          <w:spacing w:val="-6"/>
        </w:rPr>
        <w:t xml:space="preserve"> </w:t>
      </w:r>
      <w:r>
        <w:t>be</w:t>
      </w:r>
      <w:r>
        <w:rPr>
          <w:spacing w:val="-4"/>
        </w:rPr>
        <w:t xml:space="preserve"> </w:t>
      </w:r>
      <w:r>
        <w:t>completed</w:t>
      </w:r>
      <w:r>
        <w:rPr>
          <w:spacing w:val="-5"/>
        </w:rPr>
        <w:t xml:space="preserve"> </w:t>
      </w:r>
      <w:r>
        <w:t>before</w:t>
      </w:r>
      <w:r>
        <w:rPr>
          <w:spacing w:val="-4"/>
        </w:rPr>
        <w:t xml:space="preserve"> </w:t>
      </w:r>
      <w:r>
        <w:t>initial</w:t>
      </w:r>
      <w:r>
        <w:rPr>
          <w:spacing w:val="-7"/>
        </w:rPr>
        <w:t xml:space="preserve"> </w:t>
      </w:r>
      <w:r>
        <w:t>survey</w:t>
      </w:r>
      <w:r>
        <w:rPr>
          <w:spacing w:val="-4"/>
        </w:rPr>
        <w:t xml:space="preserve"> </w:t>
      </w:r>
      <w:r>
        <w:t>is</w:t>
      </w:r>
      <w:r>
        <w:rPr>
          <w:spacing w:val="-2"/>
        </w:rPr>
        <w:t xml:space="preserve"> </w:t>
      </w:r>
      <w:r>
        <w:t>conducted</w:t>
      </w:r>
      <w:r>
        <w:rPr>
          <w:spacing w:val="-5"/>
        </w:rPr>
        <w:t xml:space="preserve"> </w:t>
      </w:r>
      <w:r>
        <w:t>but may take place immediately after the survey if time constraints prevent doing otherwise.</w:t>
      </w:r>
    </w:p>
    <w:p w14:paraId="4EA30AAE" w14:textId="77777777" w:rsidR="00EF1FD1" w:rsidRDefault="00F1682D">
      <w:pPr>
        <w:pStyle w:val="ListParagraph"/>
        <w:numPr>
          <w:ilvl w:val="1"/>
          <w:numId w:val="2"/>
        </w:numPr>
        <w:tabs>
          <w:tab w:val="left" w:pos="717"/>
          <w:tab w:val="left" w:pos="720"/>
        </w:tabs>
        <w:ind w:right="351"/>
        <w:jc w:val="both"/>
      </w:pPr>
      <w:r>
        <w:t>The</w:t>
      </w:r>
      <w:r>
        <w:rPr>
          <w:spacing w:val="-6"/>
        </w:rPr>
        <w:t xml:space="preserve"> </w:t>
      </w:r>
      <w:r>
        <w:t>survey</w:t>
      </w:r>
      <w:r>
        <w:rPr>
          <w:spacing w:val="-8"/>
        </w:rPr>
        <w:t xml:space="preserve"> </w:t>
      </w:r>
      <w:r>
        <w:t>report</w:t>
      </w:r>
      <w:r>
        <w:rPr>
          <w:spacing w:val="-7"/>
        </w:rPr>
        <w:t xml:space="preserve"> </w:t>
      </w:r>
      <w:r>
        <w:t>is</w:t>
      </w:r>
      <w:r>
        <w:rPr>
          <w:spacing w:val="-9"/>
        </w:rPr>
        <w:t xml:space="preserve"> </w:t>
      </w:r>
      <w:r>
        <w:t>self-explanatory</w:t>
      </w:r>
      <w:r>
        <w:rPr>
          <w:spacing w:val="-8"/>
        </w:rPr>
        <w:t xml:space="preserve"> </w:t>
      </w:r>
      <w:r>
        <w:t>and</w:t>
      </w:r>
      <w:r>
        <w:rPr>
          <w:spacing w:val="-7"/>
        </w:rPr>
        <w:t xml:space="preserve"> </w:t>
      </w:r>
      <w:r>
        <w:t>should</w:t>
      </w:r>
      <w:r>
        <w:rPr>
          <w:spacing w:val="-8"/>
        </w:rPr>
        <w:t xml:space="preserve"> </w:t>
      </w:r>
      <w:r>
        <w:t>be</w:t>
      </w:r>
      <w:r>
        <w:rPr>
          <w:spacing w:val="-6"/>
        </w:rPr>
        <w:t xml:space="preserve"> </w:t>
      </w:r>
      <w:r>
        <w:t>used</w:t>
      </w:r>
      <w:r>
        <w:rPr>
          <w:spacing w:val="-7"/>
        </w:rPr>
        <w:t xml:space="preserve"> </w:t>
      </w:r>
      <w:r>
        <w:t>when</w:t>
      </w:r>
      <w:r>
        <w:rPr>
          <w:spacing w:val="-9"/>
        </w:rPr>
        <w:t xml:space="preserve"> </w:t>
      </w:r>
      <w:r>
        <w:t>carrying</w:t>
      </w:r>
      <w:r>
        <w:rPr>
          <w:spacing w:val="-10"/>
        </w:rPr>
        <w:t xml:space="preserve"> </w:t>
      </w:r>
      <w:r>
        <w:t>out</w:t>
      </w:r>
      <w:r>
        <w:rPr>
          <w:spacing w:val="-8"/>
        </w:rPr>
        <w:t xml:space="preserve"> </w:t>
      </w:r>
      <w:r>
        <w:t>surveys.</w:t>
      </w:r>
      <w:r>
        <w:rPr>
          <w:spacing w:val="-7"/>
        </w:rPr>
        <w:t xml:space="preserve"> </w:t>
      </w:r>
      <w:r>
        <w:t>A</w:t>
      </w:r>
      <w:r>
        <w:rPr>
          <w:spacing w:val="-7"/>
        </w:rPr>
        <w:t xml:space="preserve"> </w:t>
      </w:r>
      <w:r>
        <w:t>summary</w:t>
      </w:r>
      <w:r>
        <w:rPr>
          <w:spacing w:val="-8"/>
        </w:rPr>
        <w:t xml:space="preserve"> </w:t>
      </w:r>
      <w:r>
        <w:t>of</w:t>
      </w:r>
      <w:r>
        <w:rPr>
          <w:spacing w:val="-6"/>
        </w:rPr>
        <w:t xml:space="preserve"> </w:t>
      </w:r>
      <w:r>
        <w:t>details of the crew accommodation, galleys, provision stores and fresh water supply is to be compiled in the Record Report (Form No. OMCA-02). This format includes specific references to all items which are required by ILO conventions and supplementary provisions.</w:t>
      </w:r>
    </w:p>
    <w:p w14:paraId="5FDD962B" w14:textId="77777777" w:rsidR="00EF1FD1" w:rsidRDefault="00F1682D">
      <w:pPr>
        <w:pStyle w:val="ListParagraph"/>
        <w:numPr>
          <w:ilvl w:val="1"/>
          <w:numId w:val="2"/>
        </w:numPr>
        <w:tabs>
          <w:tab w:val="left" w:pos="717"/>
          <w:tab w:val="left" w:pos="720"/>
        </w:tabs>
        <w:spacing w:before="1"/>
        <w:ind w:right="350"/>
        <w:jc w:val="both"/>
      </w:pPr>
      <w:r>
        <w:t>The survey will consist of a detailed visual inspection of the crew accommodation, galleys, and food storage areas to ascertain the maintenance, cleanliness and structural integrity of these spaces and particulars,</w:t>
      </w:r>
      <w:r>
        <w:rPr>
          <w:spacing w:val="-4"/>
        </w:rPr>
        <w:t xml:space="preserve"> </w:t>
      </w:r>
      <w:r>
        <w:t>according</w:t>
      </w:r>
      <w:r>
        <w:rPr>
          <w:spacing w:val="-5"/>
        </w:rPr>
        <w:t xml:space="preserve"> </w:t>
      </w:r>
      <w:r>
        <w:t>to</w:t>
      </w:r>
      <w:r>
        <w:rPr>
          <w:spacing w:val="-5"/>
        </w:rPr>
        <w:t xml:space="preserve"> </w:t>
      </w:r>
      <w:r>
        <w:t>the</w:t>
      </w:r>
      <w:r>
        <w:rPr>
          <w:spacing w:val="-4"/>
        </w:rPr>
        <w:t xml:space="preserve"> </w:t>
      </w:r>
      <w:r>
        <w:t>approved</w:t>
      </w:r>
      <w:r>
        <w:rPr>
          <w:spacing w:val="-5"/>
        </w:rPr>
        <w:t xml:space="preserve"> </w:t>
      </w:r>
      <w:r>
        <w:t>plans</w:t>
      </w:r>
      <w:r>
        <w:rPr>
          <w:spacing w:val="-4"/>
        </w:rPr>
        <w:t xml:space="preserve"> </w:t>
      </w:r>
      <w:r>
        <w:t>and</w:t>
      </w:r>
      <w:r>
        <w:rPr>
          <w:spacing w:val="-5"/>
        </w:rPr>
        <w:t xml:space="preserve"> </w:t>
      </w:r>
      <w:r>
        <w:t>record.</w:t>
      </w:r>
      <w:r>
        <w:rPr>
          <w:spacing w:val="-2"/>
        </w:rPr>
        <w:t xml:space="preserve"> </w:t>
      </w:r>
      <w:r>
        <w:t>At</w:t>
      </w:r>
      <w:r>
        <w:rPr>
          <w:spacing w:val="-5"/>
        </w:rPr>
        <w:t xml:space="preserve"> </w:t>
      </w:r>
      <w:r>
        <w:t>this</w:t>
      </w:r>
      <w:r>
        <w:rPr>
          <w:spacing w:val="-4"/>
        </w:rPr>
        <w:t xml:space="preserve"> </w:t>
      </w:r>
      <w:r>
        <w:t>time</w:t>
      </w:r>
      <w:r>
        <w:rPr>
          <w:spacing w:val="-4"/>
        </w:rPr>
        <w:t xml:space="preserve"> </w:t>
      </w:r>
      <w:r>
        <w:t>the</w:t>
      </w:r>
      <w:r>
        <w:rPr>
          <w:spacing w:val="-4"/>
        </w:rPr>
        <w:t xml:space="preserve"> </w:t>
      </w:r>
      <w:r>
        <w:t>surveyor</w:t>
      </w:r>
      <w:r>
        <w:rPr>
          <w:spacing w:val="-7"/>
        </w:rPr>
        <w:t xml:space="preserve"> </w:t>
      </w:r>
      <w:r>
        <w:t>shall</w:t>
      </w:r>
      <w:r>
        <w:rPr>
          <w:spacing w:val="-5"/>
        </w:rPr>
        <w:t xml:space="preserve"> </w:t>
      </w:r>
      <w:r>
        <w:t>test</w:t>
      </w:r>
      <w:r>
        <w:rPr>
          <w:spacing w:val="-4"/>
        </w:rPr>
        <w:t xml:space="preserve"> </w:t>
      </w:r>
      <w:r>
        <w:t>as</w:t>
      </w:r>
      <w:r>
        <w:rPr>
          <w:spacing w:val="-4"/>
        </w:rPr>
        <w:t xml:space="preserve"> </w:t>
      </w:r>
      <w:r>
        <w:t>applicable, heating systems, ventilation systems, air conditioning (if required); artificial lighting, sanitary pumps, piping, and fixtures (seawater, fresh water and drinking water systems), sanitary drains, laundry equipment,</w:t>
      </w:r>
      <w:r>
        <w:rPr>
          <w:spacing w:val="-7"/>
        </w:rPr>
        <w:t xml:space="preserve"> </w:t>
      </w:r>
      <w:r>
        <w:t>galley</w:t>
      </w:r>
      <w:r>
        <w:rPr>
          <w:spacing w:val="-6"/>
        </w:rPr>
        <w:t xml:space="preserve"> </w:t>
      </w:r>
      <w:r>
        <w:t>equipment,</w:t>
      </w:r>
      <w:r>
        <w:rPr>
          <w:spacing w:val="-3"/>
        </w:rPr>
        <w:t xml:space="preserve"> </w:t>
      </w:r>
      <w:r>
        <w:t>and</w:t>
      </w:r>
      <w:r>
        <w:rPr>
          <w:spacing w:val="-6"/>
        </w:rPr>
        <w:t xml:space="preserve"> </w:t>
      </w:r>
      <w:r>
        <w:t>refrigerated</w:t>
      </w:r>
      <w:r>
        <w:rPr>
          <w:spacing w:val="-5"/>
        </w:rPr>
        <w:t xml:space="preserve"> </w:t>
      </w:r>
      <w:r>
        <w:t>stores</w:t>
      </w:r>
      <w:r>
        <w:rPr>
          <w:spacing w:val="-7"/>
        </w:rPr>
        <w:t xml:space="preserve"> </w:t>
      </w:r>
      <w:r>
        <w:t>machinery.</w:t>
      </w:r>
      <w:r>
        <w:rPr>
          <w:spacing w:val="-5"/>
        </w:rPr>
        <w:t xml:space="preserve"> </w:t>
      </w:r>
      <w:r>
        <w:t>These</w:t>
      </w:r>
      <w:r>
        <w:rPr>
          <w:spacing w:val="-7"/>
        </w:rPr>
        <w:t xml:space="preserve"> </w:t>
      </w:r>
      <w:r>
        <w:t>aspects</w:t>
      </w:r>
      <w:r>
        <w:rPr>
          <w:spacing w:val="-6"/>
        </w:rPr>
        <w:t xml:space="preserve"> </w:t>
      </w:r>
      <w:r>
        <w:t>are</w:t>
      </w:r>
      <w:r>
        <w:rPr>
          <w:spacing w:val="-5"/>
        </w:rPr>
        <w:t xml:space="preserve"> </w:t>
      </w:r>
      <w:r>
        <w:t>to</w:t>
      </w:r>
      <w:r>
        <w:rPr>
          <w:spacing w:val="-6"/>
        </w:rPr>
        <w:t xml:space="preserve"> </w:t>
      </w:r>
      <w:r>
        <w:t>be</w:t>
      </w:r>
      <w:r>
        <w:rPr>
          <w:spacing w:val="-5"/>
        </w:rPr>
        <w:t xml:space="preserve"> </w:t>
      </w:r>
      <w:r>
        <w:t>reported</w:t>
      </w:r>
      <w:r>
        <w:rPr>
          <w:spacing w:val="-5"/>
        </w:rPr>
        <w:t xml:space="preserve"> </w:t>
      </w:r>
      <w:r>
        <w:t>in</w:t>
      </w:r>
      <w:r>
        <w:rPr>
          <w:spacing w:val="-8"/>
        </w:rPr>
        <w:t xml:space="preserve"> </w:t>
      </w:r>
      <w:r>
        <w:t xml:space="preserve">the </w:t>
      </w:r>
      <w:r>
        <w:rPr>
          <w:spacing w:val="-2"/>
        </w:rPr>
        <w:t>Survey</w:t>
      </w:r>
    </w:p>
    <w:p w14:paraId="52D6CB1C" w14:textId="77777777" w:rsidR="00EF1FD1" w:rsidRDefault="00F1682D">
      <w:pPr>
        <w:pStyle w:val="ListParagraph"/>
        <w:numPr>
          <w:ilvl w:val="1"/>
          <w:numId w:val="2"/>
        </w:numPr>
        <w:tabs>
          <w:tab w:val="left" w:pos="717"/>
          <w:tab w:val="left" w:pos="720"/>
        </w:tabs>
        <w:ind w:right="353"/>
        <w:jc w:val="both"/>
      </w:pPr>
      <w:r>
        <w:t>Report (Form No. OMCA-01), which includes references to all items to be verified in the course of the survey. The survey report shall state any outstanding items left at the end of the survey. The correction of pending items shall be verified by a re-survey.</w:t>
      </w:r>
    </w:p>
    <w:p w14:paraId="153AC2B2" w14:textId="77777777" w:rsidR="00EF1FD1" w:rsidRDefault="00F1682D">
      <w:pPr>
        <w:pStyle w:val="ListParagraph"/>
        <w:numPr>
          <w:ilvl w:val="1"/>
          <w:numId w:val="2"/>
        </w:numPr>
        <w:tabs>
          <w:tab w:val="left" w:pos="717"/>
          <w:tab w:val="left" w:pos="720"/>
        </w:tabs>
        <w:ind w:right="352"/>
        <w:jc w:val="both"/>
      </w:pPr>
      <w:r>
        <w:t>At</w:t>
      </w:r>
      <w:r>
        <w:rPr>
          <w:spacing w:val="-1"/>
        </w:rPr>
        <w:t xml:space="preserve"> </w:t>
      </w:r>
      <w:r>
        <w:t>the</w:t>
      </w:r>
      <w:r>
        <w:rPr>
          <w:spacing w:val="-1"/>
        </w:rPr>
        <w:t xml:space="preserve"> </w:t>
      </w:r>
      <w:r>
        <w:t>end</w:t>
      </w:r>
      <w:r>
        <w:rPr>
          <w:spacing w:val="-3"/>
        </w:rPr>
        <w:t xml:space="preserve"> </w:t>
      </w:r>
      <w:r>
        <w:t>of</w:t>
      </w:r>
      <w:r>
        <w:rPr>
          <w:spacing w:val="-3"/>
        </w:rPr>
        <w:t xml:space="preserve"> </w:t>
      </w:r>
      <w:r>
        <w:t>the</w:t>
      </w:r>
      <w:r>
        <w:rPr>
          <w:spacing w:val="-1"/>
        </w:rPr>
        <w:t xml:space="preserve"> </w:t>
      </w:r>
      <w:r>
        <w:t>initial</w:t>
      </w:r>
      <w:r>
        <w:rPr>
          <w:spacing w:val="-1"/>
        </w:rPr>
        <w:t xml:space="preserve"> </w:t>
      </w:r>
      <w:r>
        <w:t>survey,</w:t>
      </w:r>
      <w:r>
        <w:rPr>
          <w:spacing w:val="-1"/>
        </w:rPr>
        <w:t xml:space="preserve"> </w:t>
      </w:r>
      <w:r>
        <w:t>the</w:t>
      </w:r>
      <w:r>
        <w:rPr>
          <w:spacing w:val="-1"/>
        </w:rPr>
        <w:t xml:space="preserve"> </w:t>
      </w:r>
      <w:r>
        <w:t>surveyor</w:t>
      </w:r>
      <w:r>
        <w:rPr>
          <w:spacing w:val="-3"/>
        </w:rPr>
        <w:t xml:space="preserve"> </w:t>
      </w:r>
      <w:r>
        <w:t>will</w:t>
      </w:r>
      <w:r>
        <w:rPr>
          <w:spacing w:val="-1"/>
        </w:rPr>
        <w:t xml:space="preserve"> </w:t>
      </w:r>
      <w:r>
        <w:t>issue</w:t>
      </w:r>
      <w:r>
        <w:rPr>
          <w:spacing w:val="-1"/>
        </w:rPr>
        <w:t xml:space="preserve"> </w:t>
      </w:r>
      <w:r>
        <w:t>an</w:t>
      </w:r>
      <w:r>
        <w:rPr>
          <w:spacing w:val="-2"/>
        </w:rPr>
        <w:t xml:space="preserve"> </w:t>
      </w:r>
      <w:r>
        <w:t>Interim certificate</w:t>
      </w:r>
      <w:r>
        <w:rPr>
          <w:spacing w:val="-3"/>
        </w:rPr>
        <w:t xml:space="preserve"> </w:t>
      </w:r>
      <w:r>
        <w:t>valid</w:t>
      </w:r>
      <w:r>
        <w:rPr>
          <w:spacing w:val="-2"/>
        </w:rPr>
        <w:t xml:space="preserve"> </w:t>
      </w:r>
      <w:r>
        <w:t>for</w:t>
      </w:r>
      <w:r>
        <w:rPr>
          <w:spacing w:val="-1"/>
        </w:rPr>
        <w:t xml:space="preserve"> </w:t>
      </w:r>
      <w:r>
        <w:t>five</w:t>
      </w:r>
      <w:r>
        <w:rPr>
          <w:spacing w:val="-1"/>
        </w:rPr>
        <w:t xml:space="preserve"> </w:t>
      </w:r>
      <w:r>
        <w:t>(5)</w:t>
      </w:r>
      <w:r>
        <w:rPr>
          <w:spacing w:val="-1"/>
        </w:rPr>
        <w:t xml:space="preserve"> </w:t>
      </w:r>
      <w:r>
        <w:t>months, and a copy of the Record Report (Form No. OMCA-02)</w:t>
      </w:r>
    </w:p>
    <w:p w14:paraId="0A4BF21F" w14:textId="77777777" w:rsidR="00EF1FD1" w:rsidRDefault="00F1682D">
      <w:pPr>
        <w:pStyle w:val="ListParagraph"/>
        <w:numPr>
          <w:ilvl w:val="0"/>
          <w:numId w:val="2"/>
        </w:numPr>
        <w:tabs>
          <w:tab w:val="left" w:pos="718"/>
        </w:tabs>
        <w:spacing w:before="267"/>
        <w:ind w:left="718" w:hanging="358"/>
        <w:jc w:val="both"/>
      </w:pPr>
      <w:r>
        <w:t>Issuance</w:t>
      </w:r>
      <w:r>
        <w:rPr>
          <w:spacing w:val="-6"/>
        </w:rPr>
        <w:t xml:space="preserve"> </w:t>
      </w:r>
      <w:r>
        <w:t>of</w:t>
      </w:r>
      <w:r>
        <w:rPr>
          <w:spacing w:val="-5"/>
        </w:rPr>
        <w:t xml:space="preserve"> </w:t>
      </w:r>
      <w:r>
        <w:t>Full-Term</w:t>
      </w:r>
      <w:r>
        <w:rPr>
          <w:spacing w:val="-2"/>
        </w:rPr>
        <w:t xml:space="preserve"> Certificate</w:t>
      </w:r>
    </w:p>
    <w:p w14:paraId="1E943F5E" w14:textId="77777777" w:rsidR="00EF1FD1" w:rsidRDefault="00F1682D">
      <w:pPr>
        <w:pStyle w:val="ListParagraph"/>
        <w:numPr>
          <w:ilvl w:val="1"/>
          <w:numId w:val="2"/>
        </w:numPr>
        <w:tabs>
          <w:tab w:val="left" w:pos="717"/>
        </w:tabs>
        <w:spacing w:before="1"/>
        <w:ind w:left="717" w:hanging="357"/>
        <w:jc w:val="both"/>
      </w:pPr>
      <w:r>
        <w:t>Specific</w:t>
      </w:r>
      <w:r>
        <w:rPr>
          <w:spacing w:val="-3"/>
        </w:rPr>
        <w:t xml:space="preserve"> </w:t>
      </w:r>
      <w:r>
        <w:rPr>
          <w:spacing w:val="-2"/>
        </w:rPr>
        <w:t>requirements</w:t>
      </w:r>
    </w:p>
    <w:p w14:paraId="384FC427" w14:textId="77777777" w:rsidR="00EF1FD1" w:rsidRDefault="00F1682D">
      <w:pPr>
        <w:pStyle w:val="ListParagraph"/>
        <w:numPr>
          <w:ilvl w:val="2"/>
          <w:numId w:val="2"/>
        </w:numPr>
        <w:tabs>
          <w:tab w:val="left" w:pos="1077"/>
          <w:tab w:val="left" w:pos="1080"/>
        </w:tabs>
        <w:ind w:right="351"/>
        <w:jc w:val="both"/>
      </w:pPr>
      <w:r>
        <w:t>Panama and Bolivia: When</w:t>
      </w:r>
      <w:r>
        <w:rPr>
          <w:spacing w:val="-2"/>
        </w:rPr>
        <w:t xml:space="preserve"> </w:t>
      </w:r>
      <w:r>
        <w:t xml:space="preserve">the ship and relevant documentation is considered by </w:t>
      </w:r>
      <w:r w:rsidR="001373F3">
        <w:t>GR</w:t>
      </w:r>
      <w:r>
        <w:t xml:space="preserve"> Head Office to be in full compliance with the applicable regulations and flag state provisions, </w:t>
      </w:r>
      <w:r w:rsidR="001373F3">
        <w:t>GR</w:t>
      </w:r>
      <w:r>
        <w:t xml:space="preserve"> Head Office will issue the full-term certificate and, within seven working days, a request will be sent to the Administration in Panama for the endorsement of the Full-term certificate of crew accommodation. Once available, this certificate will be forwarded by </w:t>
      </w:r>
      <w:r w:rsidR="001373F3">
        <w:t>GR</w:t>
      </w:r>
      <w:r>
        <w:t xml:space="preserve"> Head Office to the Owner or </w:t>
      </w:r>
      <w:r w:rsidR="001373F3">
        <w:t>GR</w:t>
      </w:r>
      <w:r>
        <w:t xml:space="preserve"> Representative.</w:t>
      </w:r>
      <w:r>
        <w:rPr>
          <w:spacing w:val="-13"/>
        </w:rPr>
        <w:t xml:space="preserve"> </w:t>
      </w:r>
      <w:r>
        <w:t>The</w:t>
      </w:r>
      <w:r>
        <w:rPr>
          <w:spacing w:val="-12"/>
        </w:rPr>
        <w:t xml:space="preserve"> </w:t>
      </w:r>
      <w:r>
        <w:t>full-term</w:t>
      </w:r>
      <w:r>
        <w:rPr>
          <w:spacing w:val="-13"/>
        </w:rPr>
        <w:t xml:space="preserve"> </w:t>
      </w:r>
      <w:r>
        <w:t>certificate</w:t>
      </w:r>
      <w:r>
        <w:rPr>
          <w:spacing w:val="-12"/>
        </w:rPr>
        <w:t xml:space="preserve"> </w:t>
      </w:r>
      <w:r>
        <w:t>will</w:t>
      </w:r>
      <w:r>
        <w:rPr>
          <w:spacing w:val="-13"/>
        </w:rPr>
        <w:t xml:space="preserve"> </w:t>
      </w:r>
      <w:r>
        <w:t>be</w:t>
      </w:r>
      <w:r>
        <w:rPr>
          <w:spacing w:val="-12"/>
        </w:rPr>
        <w:t xml:space="preserve"> </w:t>
      </w:r>
      <w:r>
        <w:t>valid</w:t>
      </w:r>
      <w:r>
        <w:rPr>
          <w:spacing w:val="-13"/>
        </w:rPr>
        <w:t xml:space="preserve"> </w:t>
      </w:r>
      <w:r>
        <w:t>for</w:t>
      </w:r>
      <w:r>
        <w:rPr>
          <w:spacing w:val="-12"/>
        </w:rPr>
        <w:t xml:space="preserve"> </w:t>
      </w:r>
      <w:r>
        <w:t>four</w:t>
      </w:r>
      <w:r>
        <w:rPr>
          <w:spacing w:val="-12"/>
        </w:rPr>
        <w:t xml:space="preserve"> </w:t>
      </w:r>
      <w:r>
        <w:t>(4)</w:t>
      </w:r>
      <w:r>
        <w:rPr>
          <w:spacing w:val="-13"/>
        </w:rPr>
        <w:t xml:space="preserve"> </w:t>
      </w:r>
      <w:r>
        <w:t>years</w:t>
      </w:r>
      <w:r>
        <w:rPr>
          <w:spacing w:val="-12"/>
        </w:rPr>
        <w:t xml:space="preserve"> </w:t>
      </w:r>
      <w:r>
        <w:t>from</w:t>
      </w:r>
      <w:r>
        <w:rPr>
          <w:spacing w:val="-13"/>
        </w:rPr>
        <w:t xml:space="preserve"> </w:t>
      </w:r>
      <w:r>
        <w:t>the</w:t>
      </w:r>
      <w:r>
        <w:rPr>
          <w:spacing w:val="-12"/>
        </w:rPr>
        <w:t xml:space="preserve"> </w:t>
      </w:r>
      <w:r>
        <w:t>date</w:t>
      </w:r>
      <w:r>
        <w:rPr>
          <w:spacing w:val="-13"/>
        </w:rPr>
        <w:t xml:space="preserve"> </w:t>
      </w:r>
      <w:r>
        <w:t>of</w:t>
      </w:r>
      <w:r>
        <w:rPr>
          <w:spacing w:val="-12"/>
        </w:rPr>
        <w:t xml:space="preserve"> </w:t>
      </w:r>
      <w:r>
        <w:t>the</w:t>
      </w:r>
      <w:r>
        <w:rPr>
          <w:spacing w:val="-12"/>
        </w:rPr>
        <w:t xml:space="preserve"> </w:t>
      </w:r>
      <w:r>
        <w:t>completion of</w:t>
      </w:r>
      <w:r>
        <w:rPr>
          <w:spacing w:val="37"/>
        </w:rPr>
        <w:t xml:space="preserve"> </w:t>
      </w:r>
      <w:r>
        <w:t>the</w:t>
      </w:r>
      <w:r>
        <w:rPr>
          <w:spacing w:val="37"/>
        </w:rPr>
        <w:t xml:space="preserve"> </w:t>
      </w:r>
      <w:r>
        <w:t>survey.</w:t>
      </w:r>
      <w:r>
        <w:rPr>
          <w:spacing w:val="36"/>
        </w:rPr>
        <w:t xml:space="preserve"> </w:t>
      </w:r>
      <w:r>
        <w:t>The</w:t>
      </w:r>
      <w:r>
        <w:rPr>
          <w:spacing w:val="37"/>
        </w:rPr>
        <w:t xml:space="preserve"> </w:t>
      </w:r>
      <w:r>
        <w:t>certificat</w:t>
      </w:r>
      <w:bookmarkStart w:id="0" w:name="_GoBack"/>
      <w:bookmarkEnd w:id="0"/>
      <w:r>
        <w:t>e</w:t>
      </w:r>
      <w:r>
        <w:rPr>
          <w:spacing w:val="37"/>
        </w:rPr>
        <w:t xml:space="preserve"> </w:t>
      </w:r>
      <w:r>
        <w:t>will</w:t>
      </w:r>
      <w:r>
        <w:rPr>
          <w:spacing w:val="36"/>
        </w:rPr>
        <w:t xml:space="preserve"> </w:t>
      </w:r>
      <w:r>
        <w:t>cease</w:t>
      </w:r>
      <w:r>
        <w:rPr>
          <w:spacing w:val="35"/>
        </w:rPr>
        <w:t xml:space="preserve"> </w:t>
      </w:r>
      <w:r>
        <w:t>to</w:t>
      </w:r>
      <w:r>
        <w:rPr>
          <w:spacing w:val="38"/>
        </w:rPr>
        <w:t xml:space="preserve"> </w:t>
      </w:r>
      <w:r>
        <w:t>be</w:t>
      </w:r>
      <w:r>
        <w:rPr>
          <w:spacing w:val="37"/>
        </w:rPr>
        <w:t xml:space="preserve"> </w:t>
      </w:r>
      <w:r>
        <w:t>valid</w:t>
      </w:r>
      <w:r>
        <w:rPr>
          <w:spacing w:val="33"/>
        </w:rPr>
        <w:t xml:space="preserve"> </w:t>
      </w:r>
      <w:r>
        <w:t>if</w:t>
      </w:r>
      <w:r>
        <w:rPr>
          <w:spacing w:val="39"/>
        </w:rPr>
        <w:t xml:space="preserve"> </w:t>
      </w:r>
      <w:r>
        <w:t>the</w:t>
      </w:r>
      <w:r>
        <w:rPr>
          <w:spacing w:val="37"/>
        </w:rPr>
        <w:t xml:space="preserve"> </w:t>
      </w:r>
      <w:r>
        <w:t>ship</w:t>
      </w:r>
      <w:r>
        <w:rPr>
          <w:spacing w:val="36"/>
        </w:rPr>
        <w:t xml:space="preserve"> </w:t>
      </w:r>
      <w:r>
        <w:t>undergoes</w:t>
      </w:r>
      <w:r>
        <w:rPr>
          <w:spacing w:val="37"/>
        </w:rPr>
        <w:t xml:space="preserve"> </w:t>
      </w:r>
      <w:r>
        <w:t>alterations,</w:t>
      </w:r>
      <w:r>
        <w:rPr>
          <w:spacing w:val="38"/>
        </w:rPr>
        <w:t xml:space="preserve"> </w:t>
      </w:r>
      <w:r>
        <w:t>which</w:t>
      </w:r>
      <w:r>
        <w:rPr>
          <w:spacing w:val="36"/>
        </w:rPr>
        <w:t xml:space="preserve"> </w:t>
      </w:r>
      <w:r>
        <w:t>are</w:t>
      </w:r>
    </w:p>
    <w:p w14:paraId="6724DF30" w14:textId="77777777" w:rsidR="00EF1FD1" w:rsidRDefault="00EF1FD1">
      <w:pPr>
        <w:pStyle w:val="ListParagraph"/>
        <w:sectPr w:rsidR="00EF1FD1">
          <w:headerReference w:type="default" r:id="rId9"/>
          <w:footerReference w:type="default" r:id="rId10"/>
          <w:type w:val="continuous"/>
          <w:pgSz w:w="12240" w:h="15840"/>
          <w:pgMar w:top="1580" w:right="720" w:bottom="840" w:left="1080" w:header="689" w:footer="660" w:gutter="0"/>
          <w:pgNumType w:start="1"/>
          <w:cols w:space="720"/>
        </w:sectPr>
      </w:pPr>
    </w:p>
    <w:p w14:paraId="0C93182C" w14:textId="77777777" w:rsidR="00EF1FD1" w:rsidRDefault="00EF1FD1">
      <w:pPr>
        <w:pStyle w:val="BodyText"/>
        <w:spacing w:before="4"/>
        <w:ind w:left="0" w:firstLine="0"/>
        <w:jc w:val="left"/>
      </w:pPr>
    </w:p>
    <w:p w14:paraId="0212FA66" w14:textId="77777777" w:rsidR="00EF1FD1" w:rsidRDefault="00F1682D">
      <w:pPr>
        <w:pStyle w:val="BodyText"/>
        <w:ind w:left="1080" w:firstLine="0"/>
      </w:pPr>
      <w:r>
        <w:t>considered</w:t>
      </w:r>
      <w:r>
        <w:rPr>
          <w:spacing w:val="-7"/>
        </w:rPr>
        <w:t xml:space="preserve"> </w:t>
      </w:r>
      <w:r>
        <w:t>to</w:t>
      </w:r>
      <w:r>
        <w:rPr>
          <w:spacing w:val="-2"/>
        </w:rPr>
        <w:t xml:space="preserve"> </w:t>
      </w:r>
      <w:r>
        <w:t>result</w:t>
      </w:r>
      <w:r>
        <w:rPr>
          <w:spacing w:val="-5"/>
        </w:rPr>
        <w:t xml:space="preserve"> </w:t>
      </w:r>
      <w:r>
        <w:t>in</w:t>
      </w:r>
      <w:r>
        <w:rPr>
          <w:spacing w:val="-3"/>
        </w:rPr>
        <w:t xml:space="preserve"> </w:t>
      </w:r>
      <w:r>
        <w:t>a</w:t>
      </w:r>
      <w:r>
        <w:rPr>
          <w:spacing w:val="-3"/>
        </w:rPr>
        <w:t xml:space="preserve"> </w:t>
      </w:r>
      <w:r>
        <w:t>substantial</w:t>
      </w:r>
      <w:r>
        <w:rPr>
          <w:spacing w:val="-4"/>
        </w:rPr>
        <w:t xml:space="preserve"> </w:t>
      </w:r>
      <w:r>
        <w:t>departure</w:t>
      </w:r>
      <w:r>
        <w:rPr>
          <w:spacing w:val="-4"/>
        </w:rPr>
        <w:t xml:space="preserve"> </w:t>
      </w:r>
      <w:r>
        <w:t>from</w:t>
      </w:r>
      <w:r>
        <w:rPr>
          <w:spacing w:val="-4"/>
        </w:rPr>
        <w:t xml:space="preserve"> </w:t>
      </w:r>
      <w:r>
        <w:t>the</w:t>
      </w:r>
      <w:r>
        <w:rPr>
          <w:spacing w:val="-2"/>
        </w:rPr>
        <w:t xml:space="preserve"> </w:t>
      </w:r>
      <w:r>
        <w:t>conditions</w:t>
      </w:r>
      <w:r>
        <w:rPr>
          <w:spacing w:val="-5"/>
        </w:rPr>
        <w:t xml:space="preserve"> </w:t>
      </w:r>
      <w:r>
        <w:t>of</w:t>
      </w:r>
      <w:r>
        <w:rPr>
          <w:spacing w:val="-2"/>
        </w:rPr>
        <w:t xml:space="preserve"> </w:t>
      </w:r>
      <w:r>
        <w:t>issue</w:t>
      </w:r>
      <w:r>
        <w:rPr>
          <w:spacing w:val="-6"/>
        </w:rPr>
        <w:t xml:space="preserve"> </w:t>
      </w:r>
      <w:r>
        <w:t>of</w:t>
      </w:r>
      <w:r>
        <w:rPr>
          <w:spacing w:val="-3"/>
        </w:rPr>
        <w:t xml:space="preserve"> </w:t>
      </w:r>
      <w:r>
        <w:t>the</w:t>
      </w:r>
      <w:r>
        <w:rPr>
          <w:spacing w:val="-5"/>
        </w:rPr>
        <w:t xml:space="preserve"> </w:t>
      </w:r>
      <w:r>
        <w:rPr>
          <w:spacing w:val="-2"/>
        </w:rPr>
        <w:t>certificate.</w:t>
      </w:r>
    </w:p>
    <w:p w14:paraId="2D1CC730" w14:textId="77777777" w:rsidR="00EF1FD1" w:rsidRDefault="00F1682D">
      <w:pPr>
        <w:pStyle w:val="ListParagraph"/>
        <w:numPr>
          <w:ilvl w:val="2"/>
          <w:numId w:val="2"/>
        </w:numPr>
        <w:tabs>
          <w:tab w:val="left" w:pos="1077"/>
          <w:tab w:val="left" w:pos="1080"/>
        </w:tabs>
        <w:ind w:right="354"/>
        <w:jc w:val="both"/>
      </w:pPr>
      <w:r>
        <w:t xml:space="preserve">Belize: When the ship and relevant documentation is considered by </w:t>
      </w:r>
      <w:r w:rsidR="001373F3">
        <w:t>GR</w:t>
      </w:r>
      <w:r>
        <w:t xml:space="preserve"> Head Office to be in full compliance with the applicable regulations and flag state provisions, the full-term certificate will be issued valid for five (5) years from the date of completion of the survey. The certificate will cease to be valid if the ship undergoes alterations, which are considered to result in a substantial departure from the conditions of issue of the certificate.</w:t>
      </w:r>
    </w:p>
    <w:p w14:paraId="441255C1" w14:textId="1E588CFE" w:rsidR="00EF1FD1" w:rsidRDefault="00F1682D">
      <w:pPr>
        <w:pStyle w:val="ListParagraph"/>
        <w:numPr>
          <w:ilvl w:val="1"/>
          <w:numId w:val="2"/>
        </w:numPr>
        <w:tabs>
          <w:tab w:val="left" w:pos="717"/>
          <w:tab w:val="left" w:pos="720"/>
        </w:tabs>
        <w:spacing w:before="2"/>
        <w:ind w:right="353"/>
        <w:jc w:val="both"/>
      </w:pPr>
      <w:r>
        <w:t>Renewal</w:t>
      </w:r>
      <w:r>
        <w:rPr>
          <w:spacing w:val="-5"/>
        </w:rPr>
        <w:t xml:space="preserve"> </w:t>
      </w:r>
      <w:r>
        <w:t>surveys</w:t>
      </w:r>
      <w:r>
        <w:rPr>
          <w:spacing w:val="-2"/>
        </w:rPr>
        <w:t xml:space="preserve"> </w:t>
      </w:r>
      <w:r>
        <w:t>are</w:t>
      </w:r>
      <w:r>
        <w:rPr>
          <w:spacing w:val="-2"/>
        </w:rPr>
        <w:t xml:space="preserve"> </w:t>
      </w:r>
      <w:r>
        <w:t>required</w:t>
      </w:r>
      <w:r>
        <w:rPr>
          <w:spacing w:val="-3"/>
        </w:rPr>
        <w:t xml:space="preserve"> </w:t>
      </w:r>
      <w:r>
        <w:t>every</w:t>
      </w:r>
      <w:r>
        <w:rPr>
          <w:spacing w:val="-2"/>
        </w:rPr>
        <w:t xml:space="preserve"> </w:t>
      </w:r>
      <w:r>
        <w:t>four</w:t>
      </w:r>
      <w:r>
        <w:rPr>
          <w:spacing w:val="-4"/>
        </w:rPr>
        <w:t xml:space="preserve"> </w:t>
      </w:r>
      <w:r>
        <w:t>years.</w:t>
      </w:r>
      <w:r>
        <w:rPr>
          <w:spacing w:val="-5"/>
        </w:rPr>
        <w:t xml:space="preserve"> </w:t>
      </w:r>
      <w:r>
        <w:t>This</w:t>
      </w:r>
      <w:r>
        <w:rPr>
          <w:spacing w:val="-5"/>
        </w:rPr>
        <w:t xml:space="preserve"> </w:t>
      </w:r>
      <w:r>
        <w:t>survey</w:t>
      </w:r>
      <w:r>
        <w:rPr>
          <w:spacing w:val="-2"/>
        </w:rPr>
        <w:t xml:space="preserve"> </w:t>
      </w:r>
      <w:r>
        <w:t>is</w:t>
      </w:r>
      <w:r>
        <w:rPr>
          <w:spacing w:val="-5"/>
        </w:rPr>
        <w:t xml:space="preserve"> </w:t>
      </w:r>
      <w:r>
        <w:t>similar</w:t>
      </w:r>
      <w:r>
        <w:rPr>
          <w:spacing w:val="-2"/>
        </w:rPr>
        <w:t xml:space="preserve"> </w:t>
      </w:r>
      <w:r>
        <w:t>to</w:t>
      </w:r>
      <w:r>
        <w:rPr>
          <w:spacing w:val="-4"/>
        </w:rPr>
        <w:t xml:space="preserve"> </w:t>
      </w:r>
      <w:r>
        <w:t>the</w:t>
      </w:r>
      <w:r>
        <w:rPr>
          <w:spacing w:val="-4"/>
        </w:rPr>
        <w:t xml:space="preserve"> </w:t>
      </w:r>
      <w:r>
        <w:t>initial</w:t>
      </w:r>
      <w:r>
        <w:rPr>
          <w:spacing w:val="-5"/>
        </w:rPr>
        <w:t xml:space="preserve"> </w:t>
      </w:r>
      <w:r>
        <w:t>survey</w:t>
      </w:r>
      <w:r>
        <w:rPr>
          <w:spacing w:val="-2"/>
        </w:rPr>
        <w:t xml:space="preserve"> </w:t>
      </w:r>
      <w:r>
        <w:t>described</w:t>
      </w:r>
      <w:r>
        <w:rPr>
          <w:spacing w:val="-2"/>
        </w:rPr>
        <w:t xml:space="preserve"> </w:t>
      </w:r>
      <w:r>
        <w:t>in 1.5, plus</w:t>
      </w:r>
      <w:r>
        <w:rPr>
          <w:spacing w:val="-2"/>
        </w:rPr>
        <w:t xml:space="preserve"> </w:t>
      </w:r>
      <w:r>
        <w:t>a</w:t>
      </w:r>
      <w:r>
        <w:rPr>
          <w:spacing w:val="-2"/>
        </w:rPr>
        <w:t xml:space="preserve"> </w:t>
      </w:r>
      <w:r>
        <w:t>check</w:t>
      </w:r>
      <w:r>
        <w:rPr>
          <w:spacing w:val="-4"/>
        </w:rPr>
        <w:t xml:space="preserve"> </w:t>
      </w:r>
      <w:r>
        <w:t>that</w:t>
      </w:r>
      <w:r>
        <w:rPr>
          <w:spacing w:val="-2"/>
        </w:rPr>
        <w:t xml:space="preserve"> </w:t>
      </w:r>
      <w:r>
        <w:t>any</w:t>
      </w:r>
      <w:r>
        <w:rPr>
          <w:spacing w:val="-2"/>
        </w:rPr>
        <w:t xml:space="preserve"> </w:t>
      </w:r>
      <w:r>
        <w:t>alteration</w:t>
      </w:r>
      <w:r>
        <w:rPr>
          <w:spacing w:val="-3"/>
        </w:rPr>
        <w:t xml:space="preserve"> </w:t>
      </w:r>
      <w:r>
        <w:t>to</w:t>
      </w:r>
      <w:r>
        <w:rPr>
          <w:spacing w:val="-1"/>
        </w:rPr>
        <w:t xml:space="preserve"> </w:t>
      </w:r>
      <w:r>
        <w:t>the</w:t>
      </w:r>
      <w:r>
        <w:rPr>
          <w:spacing w:val="-2"/>
        </w:rPr>
        <w:t xml:space="preserve"> </w:t>
      </w:r>
      <w:r>
        <w:t>ship,</w:t>
      </w:r>
      <w:r>
        <w:rPr>
          <w:spacing w:val="-2"/>
        </w:rPr>
        <w:t xml:space="preserve"> </w:t>
      </w:r>
      <w:r>
        <w:t>if</w:t>
      </w:r>
      <w:r>
        <w:rPr>
          <w:spacing w:val="-2"/>
        </w:rPr>
        <w:t xml:space="preserve"> </w:t>
      </w:r>
      <w:r>
        <w:t>relevant</w:t>
      </w:r>
      <w:r>
        <w:rPr>
          <w:spacing w:val="-4"/>
        </w:rPr>
        <w:t xml:space="preserve"> </w:t>
      </w:r>
      <w:r>
        <w:t>to</w:t>
      </w:r>
      <w:r>
        <w:rPr>
          <w:spacing w:val="-1"/>
        </w:rPr>
        <w:t xml:space="preserve"> </w:t>
      </w:r>
      <w:r>
        <w:t>the</w:t>
      </w:r>
      <w:r>
        <w:rPr>
          <w:spacing w:val="-2"/>
        </w:rPr>
        <w:t xml:space="preserve"> </w:t>
      </w:r>
      <w:r>
        <w:t>contents</w:t>
      </w:r>
      <w:r>
        <w:rPr>
          <w:spacing w:val="-2"/>
        </w:rPr>
        <w:t xml:space="preserve"> </w:t>
      </w:r>
      <w:r>
        <w:t>of</w:t>
      </w:r>
      <w:r>
        <w:rPr>
          <w:spacing w:val="-5"/>
        </w:rPr>
        <w:t xml:space="preserve"> </w:t>
      </w:r>
      <w:r>
        <w:t>the</w:t>
      </w:r>
      <w:r>
        <w:rPr>
          <w:spacing w:val="-4"/>
        </w:rPr>
        <w:t xml:space="preserve"> </w:t>
      </w:r>
      <w:r>
        <w:t>certificate,</w:t>
      </w:r>
      <w:r>
        <w:rPr>
          <w:spacing w:val="-2"/>
        </w:rPr>
        <w:t xml:space="preserve"> </w:t>
      </w:r>
      <w:r>
        <w:t>being</w:t>
      </w:r>
      <w:r>
        <w:rPr>
          <w:spacing w:val="-3"/>
        </w:rPr>
        <w:t xml:space="preserve"> </w:t>
      </w:r>
      <w:r>
        <w:t>also noted in</w:t>
      </w:r>
      <w:r>
        <w:rPr>
          <w:spacing w:val="-8"/>
        </w:rPr>
        <w:t xml:space="preserve"> </w:t>
      </w:r>
      <w:r>
        <w:t>the</w:t>
      </w:r>
      <w:r>
        <w:rPr>
          <w:spacing w:val="-9"/>
        </w:rPr>
        <w:t xml:space="preserve"> </w:t>
      </w:r>
      <w:r>
        <w:t>Record</w:t>
      </w:r>
      <w:r>
        <w:rPr>
          <w:spacing w:val="-10"/>
        </w:rPr>
        <w:t xml:space="preserve"> </w:t>
      </w:r>
      <w:r>
        <w:t>of</w:t>
      </w:r>
      <w:r>
        <w:rPr>
          <w:spacing w:val="-7"/>
        </w:rPr>
        <w:t xml:space="preserve"> </w:t>
      </w:r>
      <w:r>
        <w:t>Approved</w:t>
      </w:r>
      <w:r>
        <w:rPr>
          <w:spacing w:val="-9"/>
        </w:rPr>
        <w:t xml:space="preserve"> </w:t>
      </w:r>
      <w:r>
        <w:t>Crew</w:t>
      </w:r>
      <w:r>
        <w:rPr>
          <w:spacing w:val="-6"/>
        </w:rPr>
        <w:t xml:space="preserve"> </w:t>
      </w:r>
      <w:r>
        <w:t>Accommodation</w:t>
      </w:r>
      <w:r>
        <w:rPr>
          <w:spacing w:val="-10"/>
        </w:rPr>
        <w:t xml:space="preserve"> </w:t>
      </w:r>
      <w:r>
        <w:t>Details</w:t>
      </w:r>
      <w:r>
        <w:rPr>
          <w:spacing w:val="-7"/>
        </w:rPr>
        <w:t xml:space="preserve"> </w:t>
      </w:r>
      <w:r>
        <w:t>(Form</w:t>
      </w:r>
      <w:r>
        <w:rPr>
          <w:spacing w:val="-8"/>
        </w:rPr>
        <w:t xml:space="preserve"> </w:t>
      </w:r>
      <w:r>
        <w:t>No.</w:t>
      </w:r>
      <w:r>
        <w:rPr>
          <w:spacing w:val="-7"/>
        </w:rPr>
        <w:t xml:space="preserve"> </w:t>
      </w:r>
      <w:r>
        <w:t>OMCA-02).</w:t>
      </w:r>
      <w:r>
        <w:rPr>
          <w:spacing w:val="-7"/>
        </w:rPr>
        <w:t xml:space="preserve"> </w:t>
      </w:r>
      <w:r>
        <w:t>The</w:t>
      </w:r>
      <w:r>
        <w:rPr>
          <w:spacing w:val="-6"/>
        </w:rPr>
        <w:t xml:space="preserve"> </w:t>
      </w:r>
      <w:r>
        <w:t>survey</w:t>
      </w:r>
      <w:r>
        <w:rPr>
          <w:spacing w:val="-8"/>
        </w:rPr>
        <w:t xml:space="preserve"> </w:t>
      </w:r>
      <w:r>
        <w:t>should</w:t>
      </w:r>
      <w:r>
        <w:rPr>
          <w:spacing w:val="-10"/>
        </w:rPr>
        <w:t xml:space="preserve"> </w:t>
      </w:r>
      <w:r>
        <w:t>be</w:t>
      </w:r>
      <w:r>
        <w:rPr>
          <w:spacing w:val="-7"/>
        </w:rPr>
        <w:t xml:space="preserve"> </w:t>
      </w:r>
      <w:r>
        <w:t>such as</w:t>
      </w:r>
      <w:r>
        <w:rPr>
          <w:spacing w:val="-2"/>
        </w:rPr>
        <w:t xml:space="preserve"> </w:t>
      </w:r>
      <w:r>
        <w:t>to</w:t>
      </w:r>
      <w:r>
        <w:rPr>
          <w:spacing w:val="-3"/>
        </w:rPr>
        <w:t xml:space="preserve"> </w:t>
      </w:r>
      <w:r>
        <w:t>ensure</w:t>
      </w:r>
      <w:r>
        <w:rPr>
          <w:spacing w:val="-4"/>
        </w:rPr>
        <w:t xml:space="preserve"> </w:t>
      </w:r>
      <w:r>
        <w:t>that</w:t>
      </w:r>
      <w:r>
        <w:rPr>
          <w:spacing w:val="-2"/>
        </w:rPr>
        <w:t xml:space="preserve"> </w:t>
      </w:r>
      <w:r>
        <w:t>the</w:t>
      </w:r>
      <w:r>
        <w:rPr>
          <w:spacing w:val="-1"/>
        </w:rPr>
        <w:t xml:space="preserve"> </w:t>
      </w:r>
      <w:r>
        <w:t>accommodation</w:t>
      </w:r>
      <w:r>
        <w:rPr>
          <w:spacing w:val="-2"/>
        </w:rPr>
        <w:t xml:space="preserve"> </w:t>
      </w:r>
      <w:r>
        <w:t>is</w:t>
      </w:r>
      <w:r>
        <w:rPr>
          <w:spacing w:val="-4"/>
        </w:rPr>
        <w:t xml:space="preserve"> </w:t>
      </w:r>
      <w:r>
        <w:t>maintained</w:t>
      </w:r>
      <w:r>
        <w:rPr>
          <w:spacing w:val="-1"/>
        </w:rPr>
        <w:t xml:space="preserve"> </w:t>
      </w:r>
      <w:r>
        <w:t>in</w:t>
      </w:r>
      <w:r>
        <w:rPr>
          <w:spacing w:val="-2"/>
        </w:rPr>
        <w:t xml:space="preserve"> </w:t>
      </w:r>
      <w:r>
        <w:t>a</w:t>
      </w:r>
      <w:r>
        <w:rPr>
          <w:spacing w:val="-2"/>
        </w:rPr>
        <w:t xml:space="preserve"> </w:t>
      </w:r>
      <w:r>
        <w:t>clean</w:t>
      </w:r>
      <w:r>
        <w:rPr>
          <w:spacing w:val="-2"/>
        </w:rPr>
        <w:t xml:space="preserve"> </w:t>
      </w:r>
      <w:r>
        <w:t>and</w:t>
      </w:r>
      <w:r>
        <w:rPr>
          <w:spacing w:val="-3"/>
        </w:rPr>
        <w:t xml:space="preserve"> </w:t>
      </w:r>
      <w:r>
        <w:t>habitable</w:t>
      </w:r>
      <w:r>
        <w:rPr>
          <w:spacing w:val="-3"/>
        </w:rPr>
        <w:t xml:space="preserve"> </w:t>
      </w:r>
      <w:r>
        <w:t>condition</w:t>
      </w:r>
      <w:r>
        <w:rPr>
          <w:spacing w:val="-2"/>
        </w:rPr>
        <w:t xml:space="preserve"> </w:t>
      </w:r>
      <w:r>
        <w:t>and</w:t>
      </w:r>
      <w:r>
        <w:rPr>
          <w:spacing w:val="-3"/>
        </w:rPr>
        <w:t xml:space="preserve"> </w:t>
      </w:r>
      <w:r>
        <w:t>all</w:t>
      </w:r>
      <w:r>
        <w:rPr>
          <w:spacing w:val="-3"/>
        </w:rPr>
        <w:t xml:space="preserve"> </w:t>
      </w:r>
      <w:r>
        <w:t>equipment and installations are</w:t>
      </w:r>
      <w:r>
        <w:rPr>
          <w:spacing w:val="-1"/>
        </w:rPr>
        <w:t xml:space="preserve"> </w:t>
      </w:r>
      <w:r>
        <w:t>maintained in good working order. The survey checklist Form No. OMCA-01 is</w:t>
      </w:r>
      <w:r>
        <w:rPr>
          <w:spacing w:val="-2"/>
        </w:rPr>
        <w:t xml:space="preserve"> </w:t>
      </w:r>
      <w:r>
        <w:t xml:space="preserve">to be filled up and submitted at all renewal surveys. Form No. OMCA-02 should be submitted only if there has been a change on the record from previous survey. On completion of surveys, an INTERIM Crew Accommodation certificate is to be issued for five months. </w:t>
      </w:r>
      <w:r w:rsidR="001373F3">
        <w:t>GR</w:t>
      </w:r>
      <w:r>
        <w:t xml:space="preserve"> Head Office will issue the full-term certificate</w:t>
      </w:r>
      <w:r>
        <w:rPr>
          <w:spacing w:val="-11"/>
        </w:rPr>
        <w:t xml:space="preserve"> </w:t>
      </w:r>
      <w:r>
        <w:t>after</w:t>
      </w:r>
      <w:r>
        <w:rPr>
          <w:spacing w:val="-11"/>
        </w:rPr>
        <w:t xml:space="preserve"> </w:t>
      </w:r>
      <w:r>
        <w:t>review</w:t>
      </w:r>
      <w:r>
        <w:rPr>
          <w:spacing w:val="-10"/>
        </w:rPr>
        <w:t xml:space="preserve"> </w:t>
      </w:r>
      <w:r>
        <w:t>of</w:t>
      </w:r>
      <w:r>
        <w:rPr>
          <w:spacing w:val="-12"/>
        </w:rPr>
        <w:t xml:space="preserve"> </w:t>
      </w:r>
      <w:r>
        <w:t>the</w:t>
      </w:r>
      <w:r>
        <w:rPr>
          <w:spacing w:val="-8"/>
        </w:rPr>
        <w:t xml:space="preserve"> </w:t>
      </w:r>
      <w:r>
        <w:t>reports.</w:t>
      </w:r>
      <w:r>
        <w:rPr>
          <w:spacing w:val="-12"/>
        </w:rPr>
        <w:t xml:space="preserve"> </w:t>
      </w:r>
      <w:r>
        <w:t>Any</w:t>
      </w:r>
      <w:r>
        <w:rPr>
          <w:spacing w:val="-10"/>
        </w:rPr>
        <w:t xml:space="preserve"> </w:t>
      </w:r>
      <w:r>
        <w:t>deficiencies</w:t>
      </w:r>
      <w:r>
        <w:rPr>
          <w:spacing w:val="-11"/>
        </w:rPr>
        <w:t xml:space="preserve"> </w:t>
      </w:r>
      <w:r>
        <w:t>noted</w:t>
      </w:r>
      <w:r>
        <w:rPr>
          <w:spacing w:val="-10"/>
        </w:rPr>
        <w:t xml:space="preserve"> </w:t>
      </w:r>
      <w:r>
        <w:t>during</w:t>
      </w:r>
      <w:r>
        <w:rPr>
          <w:spacing w:val="-12"/>
        </w:rPr>
        <w:t xml:space="preserve"> </w:t>
      </w:r>
      <w:r>
        <w:t>surveys</w:t>
      </w:r>
      <w:r>
        <w:rPr>
          <w:spacing w:val="-12"/>
        </w:rPr>
        <w:t xml:space="preserve"> </w:t>
      </w:r>
      <w:r>
        <w:t>must</w:t>
      </w:r>
      <w:r>
        <w:rPr>
          <w:spacing w:val="-13"/>
        </w:rPr>
        <w:t xml:space="preserve"> </w:t>
      </w:r>
      <w:r>
        <w:t>be</w:t>
      </w:r>
      <w:r>
        <w:rPr>
          <w:spacing w:val="-8"/>
        </w:rPr>
        <w:t xml:space="preserve"> </w:t>
      </w:r>
      <w:r>
        <w:t>entered</w:t>
      </w:r>
      <w:r>
        <w:rPr>
          <w:spacing w:val="-11"/>
        </w:rPr>
        <w:t xml:space="preserve"> </w:t>
      </w:r>
      <w:r>
        <w:t>into</w:t>
      </w:r>
      <w:r>
        <w:rPr>
          <w:spacing w:val="-10"/>
        </w:rPr>
        <w:t xml:space="preserve"> </w:t>
      </w:r>
      <w:r>
        <w:t xml:space="preserve">“Survey Statement” into </w:t>
      </w:r>
      <w:r w:rsidR="001233A8">
        <w:t>GR CLASS</w:t>
      </w:r>
      <w:r>
        <w:t xml:space="preserve"> MIS, if they are not rectified during the surveys.</w:t>
      </w:r>
    </w:p>
    <w:p w14:paraId="0E70AB60" w14:textId="77777777" w:rsidR="00EF1FD1" w:rsidRDefault="00F1682D">
      <w:pPr>
        <w:pStyle w:val="ListParagraph"/>
        <w:numPr>
          <w:ilvl w:val="1"/>
          <w:numId w:val="2"/>
        </w:numPr>
        <w:tabs>
          <w:tab w:val="left" w:pos="717"/>
          <w:tab w:val="left" w:pos="720"/>
        </w:tabs>
        <w:ind w:right="349"/>
        <w:jc w:val="both"/>
      </w:pPr>
      <w:r>
        <w:t xml:space="preserve">Nothing in this procedure should contradict any administrative or technical requirement expressly communicated by the flag in written on a formal and custom matter. For example, Panama Merchant Marine Circulars or Administrative Resolutions properly posted on </w:t>
      </w:r>
      <w:hyperlink r:id="rId11">
        <w:r>
          <w:rPr>
            <w:color w:val="0000FF"/>
            <w:u w:val="single" w:color="0000FF"/>
          </w:rPr>
          <w:t>www.segumar.com</w:t>
        </w:r>
      </w:hyperlink>
      <w:r>
        <w:rPr>
          <w:color w:val="0000FF"/>
        </w:rPr>
        <w:t xml:space="preserve"> </w:t>
      </w:r>
      <w:r>
        <w:t xml:space="preserve">or </w:t>
      </w:r>
      <w:hyperlink r:id="rId12">
        <w:r>
          <w:rPr>
            <w:color w:val="0000FF"/>
            <w:u w:val="single" w:color="0000FF"/>
          </w:rPr>
          <w:t>www.amp.gob.pa.</w:t>
        </w:r>
      </w:hyperlink>
      <w:r>
        <w:rPr>
          <w:color w:val="0000FF"/>
          <w:u w:val="single" w:color="0000FF"/>
        </w:rPr>
        <w:t xml:space="preserve"> </w:t>
      </w:r>
      <w:r>
        <w:t xml:space="preserve">In case of conflict, the surveyor should follow the instruction issued by the flag state that </w:t>
      </w:r>
      <w:r w:rsidR="001373F3">
        <w:t>GR</w:t>
      </w:r>
      <w:r>
        <w:t xml:space="preserve"> Class is working on behalf of unless there is an express authorization in written from the flag to act otherwise.</w:t>
      </w:r>
    </w:p>
    <w:p w14:paraId="136B48AF" w14:textId="77777777" w:rsidR="00EF1FD1" w:rsidRDefault="00F1682D">
      <w:pPr>
        <w:pStyle w:val="ListParagraph"/>
        <w:numPr>
          <w:ilvl w:val="0"/>
          <w:numId w:val="2"/>
        </w:numPr>
        <w:tabs>
          <w:tab w:val="left" w:pos="718"/>
        </w:tabs>
        <w:spacing w:line="268" w:lineRule="exact"/>
        <w:ind w:left="718" w:hanging="358"/>
        <w:jc w:val="both"/>
      </w:pPr>
      <w:r>
        <w:rPr>
          <w:spacing w:val="-2"/>
        </w:rPr>
        <w:t>Exemptions</w:t>
      </w:r>
    </w:p>
    <w:p w14:paraId="15D02E01" w14:textId="77777777" w:rsidR="00EF1FD1" w:rsidRDefault="00F1682D">
      <w:pPr>
        <w:pStyle w:val="ListParagraph"/>
        <w:numPr>
          <w:ilvl w:val="1"/>
          <w:numId w:val="2"/>
        </w:numPr>
        <w:tabs>
          <w:tab w:val="left" w:pos="717"/>
        </w:tabs>
        <w:spacing w:before="1"/>
        <w:ind w:left="717" w:hanging="357"/>
        <w:jc w:val="both"/>
      </w:pPr>
      <w:r>
        <w:t>Specific</w:t>
      </w:r>
      <w:r>
        <w:rPr>
          <w:spacing w:val="-4"/>
        </w:rPr>
        <w:t xml:space="preserve"> </w:t>
      </w:r>
      <w:r>
        <w:rPr>
          <w:spacing w:val="-2"/>
        </w:rPr>
        <w:t>Requirements</w:t>
      </w:r>
    </w:p>
    <w:p w14:paraId="6E819A54" w14:textId="77777777" w:rsidR="00EF1FD1" w:rsidRDefault="00F1682D">
      <w:pPr>
        <w:pStyle w:val="ListParagraph"/>
        <w:numPr>
          <w:ilvl w:val="2"/>
          <w:numId w:val="2"/>
        </w:numPr>
        <w:tabs>
          <w:tab w:val="left" w:pos="1077"/>
          <w:tab w:val="left" w:pos="1080"/>
        </w:tabs>
        <w:ind w:right="352"/>
        <w:jc w:val="both"/>
      </w:pPr>
      <w:r>
        <w:t>Belize: This Administration may grant exemptions from all or any of the provisions of these Conventions (as may be specified in the exemption) on such terms (if any) as we may so specify and may, subject to giving reasonable notice, alter or cancel such exemption. Vessels applying for an Exemption</w:t>
      </w:r>
      <w:r>
        <w:rPr>
          <w:spacing w:val="-3"/>
        </w:rPr>
        <w:t xml:space="preserve"> </w:t>
      </w:r>
      <w:r>
        <w:t>Certificate</w:t>
      </w:r>
      <w:r>
        <w:rPr>
          <w:spacing w:val="-1"/>
        </w:rPr>
        <w:t xml:space="preserve"> </w:t>
      </w:r>
      <w:r>
        <w:t>to this Administration</w:t>
      </w:r>
      <w:r>
        <w:rPr>
          <w:spacing w:val="-3"/>
        </w:rPr>
        <w:t xml:space="preserve"> </w:t>
      </w:r>
      <w:r>
        <w:t>will need</w:t>
      </w:r>
      <w:r>
        <w:rPr>
          <w:spacing w:val="-2"/>
        </w:rPr>
        <w:t xml:space="preserve"> </w:t>
      </w:r>
      <w:r>
        <w:t>to provide in</w:t>
      </w:r>
      <w:r>
        <w:rPr>
          <w:spacing w:val="-1"/>
        </w:rPr>
        <w:t xml:space="preserve"> </w:t>
      </w:r>
      <w:r>
        <w:t>addition to a</w:t>
      </w:r>
      <w:r>
        <w:rPr>
          <w:spacing w:val="-5"/>
        </w:rPr>
        <w:t xml:space="preserve"> </w:t>
      </w:r>
      <w:r>
        <w:t>written application, the rationale for the particular request endorsed by the Recognized Organization which performed the related survey onboard the vessel.</w:t>
      </w:r>
    </w:p>
    <w:p w14:paraId="7D0A6AAB" w14:textId="77777777" w:rsidR="00EF1FD1" w:rsidRDefault="00F1682D">
      <w:pPr>
        <w:pStyle w:val="ListParagraph"/>
        <w:numPr>
          <w:ilvl w:val="2"/>
          <w:numId w:val="2"/>
        </w:numPr>
        <w:tabs>
          <w:tab w:val="left" w:pos="1077"/>
          <w:tab w:val="left" w:pos="1080"/>
        </w:tabs>
        <w:ind w:right="351"/>
        <w:jc w:val="both"/>
      </w:pPr>
      <w:r>
        <w:t>Panama: The General Directorate for Seafarers may issue an Exemption or Dispense Letter pursuant to the provisions of ILO Convention 92 and 126 of the International Labor Organization by means of Note addressed to the General Director for Seafarers, on which shall be detailed: The provisions of the ILO Convention 92 and 126 that shall not be complied with anymore.</w:t>
      </w:r>
    </w:p>
    <w:p w14:paraId="13AB2087" w14:textId="77777777" w:rsidR="00EF1FD1" w:rsidRDefault="00F1682D">
      <w:pPr>
        <w:pStyle w:val="ListParagraph"/>
        <w:numPr>
          <w:ilvl w:val="0"/>
          <w:numId w:val="2"/>
        </w:numPr>
        <w:tabs>
          <w:tab w:val="left" w:pos="718"/>
        </w:tabs>
        <w:ind w:left="718" w:hanging="358"/>
        <w:jc w:val="both"/>
      </w:pPr>
      <w:r>
        <w:t>Reasons</w:t>
      </w:r>
      <w:r>
        <w:rPr>
          <w:spacing w:val="-5"/>
        </w:rPr>
        <w:t xml:space="preserve"> </w:t>
      </w:r>
      <w:r>
        <w:t>to</w:t>
      </w:r>
      <w:r>
        <w:rPr>
          <w:spacing w:val="-3"/>
        </w:rPr>
        <w:t xml:space="preserve"> </w:t>
      </w:r>
      <w:r>
        <w:t>justify</w:t>
      </w:r>
      <w:r>
        <w:rPr>
          <w:spacing w:val="-3"/>
        </w:rPr>
        <w:t xml:space="preserve"> </w:t>
      </w:r>
      <w:r>
        <w:t>the</w:t>
      </w:r>
      <w:r>
        <w:rPr>
          <w:spacing w:val="-3"/>
        </w:rPr>
        <w:t xml:space="preserve"> </w:t>
      </w:r>
      <w:r>
        <w:t>waiver</w:t>
      </w:r>
      <w:r>
        <w:rPr>
          <w:spacing w:val="-5"/>
        </w:rPr>
        <w:t xml:space="preserve"> </w:t>
      </w:r>
      <w:r>
        <w:t>or</w:t>
      </w:r>
      <w:r>
        <w:rPr>
          <w:spacing w:val="-6"/>
        </w:rPr>
        <w:t xml:space="preserve"> </w:t>
      </w:r>
      <w:r>
        <w:rPr>
          <w:spacing w:val="-2"/>
        </w:rPr>
        <w:t>exemption</w:t>
      </w:r>
    </w:p>
    <w:p w14:paraId="270B9F01" w14:textId="77777777" w:rsidR="00EF1FD1" w:rsidRDefault="00F1682D">
      <w:pPr>
        <w:pStyle w:val="ListParagraph"/>
        <w:numPr>
          <w:ilvl w:val="1"/>
          <w:numId w:val="2"/>
        </w:numPr>
        <w:tabs>
          <w:tab w:val="left" w:pos="717"/>
        </w:tabs>
        <w:spacing w:before="1" w:line="267" w:lineRule="exact"/>
        <w:ind w:left="717" w:hanging="357"/>
        <w:jc w:val="both"/>
      </w:pPr>
      <w:r>
        <w:t>Alternative</w:t>
      </w:r>
      <w:r>
        <w:rPr>
          <w:spacing w:val="-7"/>
        </w:rPr>
        <w:t xml:space="preserve"> </w:t>
      </w:r>
      <w:r>
        <w:t>compliance</w:t>
      </w:r>
      <w:r>
        <w:rPr>
          <w:spacing w:val="-7"/>
        </w:rPr>
        <w:t xml:space="preserve"> </w:t>
      </w:r>
      <w:r>
        <w:rPr>
          <w:spacing w:val="-2"/>
        </w:rPr>
        <w:t>measures.</w:t>
      </w:r>
    </w:p>
    <w:p w14:paraId="03DFB98A" w14:textId="77777777" w:rsidR="00EF1FD1" w:rsidRDefault="00F1682D">
      <w:pPr>
        <w:pStyle w:val="ListParagraph"/>
        <w:numPr>
          <w:ilvl w:val="2"/>
          <w:numId w:val="2"/>
        </w:numPr>
        <w:tabs>
          <w:tab w:val="left" w:pos="1077"/>
        </w:tabs>
        <w:spacing w:line="267" w:lineRule="exact"/>
        <w:ind w:left="1077" w:hanging="717"/>
        <w:jc w:val="both"/>
      </w:pPr>
      <w:r>
        <w:t>Copy</w:t>
      </w:r>
      <w:r>
        <w:rPr>
          <w:spacing w:val="-3"/>
        </w:rPr>
        <w:t xml:space="preserve"> </w:t>
      </w:r>
      <w:r>
        <w:t>of</w:t>
      </w:r>
      <w:r>
        <w:rPr>
          <w:spacing w:val="-3"/>
        </w:rPr>
        <w:t xml:space="preserve"> </w:t>
      </w:r>
      <w:r>
        <w:t>the</w:t>
      </w:r>
      <w:r>
        <w:rPr>
          <w:spacing w:val="-2"/>
        </w:rPr>
        <w:t xml:space="preserve"> </w:t>
      </w:r>
      <w:r>
        <w:t>floor</w:t>
      </w:r>
      <w:r>
        <w:rPr>
          <w:spacing w:val="-3"/>
        </w:rPr>
        <w:t xml:space="preserve"> </w:t>
      </w:r>
      <w:r>
        <w:t>area</w:t>
      </w:r>
      <w:r>
        <w:rPr>
          <w:spacing w:val="-3"/>
        </w:rPr>
        <w:t xml:space="preserve"> </w:t>
      </w:r>
      <w:r>
        <w:t>of</w:t>
      </w:r>
      <w:r>
        <w:rPr>
          <w:spacing w:val="-4"/>
        </w:rPr>
        <w:t xml:space="preserve"> </w:t>
      </w:r>
      <w:r>
        <w:t>the</w:t>
      </w:r>
      <w:r>
        <w:rPr>
          <w:spacing w:val="-1"/>
        </w:rPr>
        <w:t xml:space="preserve"> </w:t>
      </w:r>
      <w:r>
        <w:t>vessel</w:t>
      </w:r>
      <w:r>
        <w:rPr>
          <w:spacing w:val="-4"/>
        </w:rPr>
        <w:t xml:space="preserve"> </w:t>
      </w:r>
      <w:r>
        <w:t>where the</w:t>
      </w:r>
      <w:r>
        <w:rPr>
          <w:spacing w:val="-3"/>
        </w:rPr>
        <w:t xml:space="preserve"> </w:t>
      </w:r>
      <w:r>
        <w:t>alteration</w:t>
      </w:r>
      <w:r>
        <w:rPr>
          <w:spacing w:val="-3"/>
        </w:rPr>
        <w:t xml:space="preserve"> </w:t>
      </w:r>
      <w:r>
        <w:t>or</w:t>
      </w:r>
      <w:r>
        <w:rPr>
          <w:spacing w:val="-6"/>
        </w:rPr>
        <w:t xml:space="preserve"> </w:t>
      </w:r>
      <w:r>
        <w:t xml:space="preserve">modification </w:t>
      </w:r>
      <w:r>
        <w:rPr>
          <w:spacing w:val="-2"/>
        </w:rPr>
        <w:t>applies.</w:t>
      </w:r>
    </w:p>
    <w:p w14:paraId="38DDA43F" w14:textId="77777777" w:rsidR="00EF1FD1" w:rsidRDefault="00F1682D">
      <w:pPr>
        <w:pStyle w:val="ListParagraph"/>
        <w:numPr>
          <w:ilvl w:val="2"/>
          <w:numId w:val="2"/>
        </w:numPr>
        <w:tabs>
          <w:tab w:val="left" w:pos="1077"/>
          <w:tab w:val="left" w:pos="1080"/>
        </w:tabs>
        <w:ind w:right="354"/>
        <w:jc w:val="both"/>
      </w:pPr>
      <w:r>
        <w:t>In the event that a dispense/exemption is granted, a copy shall be attached to the Certificate of Inspection</w:t>
      </w:r>
      <w:r>
        <w:rPr>
          <w:spacing w:val="-7"/>
        </w:rPr>
        <w:t xml:space="preserve"> </w:t>
      </w:r>
      <w:r>
        <w:t>of</w:t>
      </w:r>
      <w:r>
        <w:rPr>
          <w:spacing w:val="-4"/>
        </w:rPr>
        <w:t xml:space="preserve"> </w:t>
      </w:r>
      <w:r>
        <w:t>Crew</w:t>
      </w:r>
      <w:r>
        <w:rPr>
          <w:spacing w:val="-3"/>
        </w:rPr>
        <w:t xml:space="preserve"> </w:t>
      </w:r>
      <w:r>
        <w:t>Accommodation</w:t>
      </w:r>
      <w:r>
        <w:rPr>
          <w:spacing w:val="-5"/>
        </w:rPr>
        <w:t xml:space="preserve"> </w:t>
      </w:r>
      <w:r>
        <w:t>(CICA)</w:t>
      </w:r>
      <w:r>
        <w:rPr>
          <w:spacing w:val="-4"/>
        </w:rPr>
        <w:t xml:space="preserve"> </w:t>
      </w:r>
      <w:r>
        <w:t>to</w:t>
      </w:r>
      <w:r>
        <w:rPr>
          <w:spacing w:val="-3"/>
        </w:rPr>
        <w:t xml:space="preserve"> </w:t>
      </w:r>
      <w:r>
        <w:t>be</w:t>
      </w:r>
      <w:r>
        <w:rPr>
          <w:spacing w:val="-4"/>
        </w:rPr>
        <w:t xml:space="preserve"> </w:t>
      </w:r>
      <w:r>
        <w:t>endorsed,</w:t>
      </w:r>
      <w:r>
        <w:rPr>
          <w:spacing w:val="-7"/>
        </w:rPr>
        <w:t xml:space="preserve"> </w:t>
      </w:r>
      <w:r>
        <w:t>making</w:t>
      </w:r>
      <w:r>
        <w:rPr>
          <w:spacing w:val="-5"/>
        </w:rPr>
        <w:t xml:space="preserve"> </w:t>
      </w:r>
      <w:r>
        <w:t>the</w:t>
      </w:r>
      <w:r>
        <w:rPr>
          <w:spacing w:val="-4"/>
        </w:rPr>
        <w:t xml:space="preserve"> </w:t>
      </w:r>
      <w:r>
        <w:t>appropriate</w:t>
      </w:r>
      <w:r>
        <w:rPr>
          <w:spacing w:val="-4"/>
        </w:rPr>
        <w:t xml:space="preserve"> </w:t>
      </w:r>
      <w:r>
        <w:t>annotation</w:t>
      </w:r>
      <w:r>
        <w:rPr>
          <w:spacing w:val="-5"/>
        </w:rPr>
        <w:t xml:space="preserve"> </w:t>
      </w:r>
      <w:r>
        <w:t>in</w:t>
      </w:r>
      <w:r>
        <w:rPr>
          <w:spacing w:val="-6"/>
        </w:rPr>
        <w:t xml:space="preserve"> </w:t>
      </w:r>
      <w:r>
        <w:t>the Remarks</w:t>
      </w:r>
      <w:r>
        <w:rPr>
          <w:spacing w:val="-4"/>
        </w:rPr>
        <w:t xml:space="preserve"> </w:t>
      </w:r>
      <w:r>
        <w:t>Box</w:t>
      </w:r>
      <w:r>
        <w:rPr>
          <w:spacing w:val="-6"/>
        </w:rPr>
        <w:t xml:space="preserve"> </w:t>
      </w:r>
      <w:r>
        <w:t>(Number</w:t>
      </w:r>
      <w:r>
        <w:rPr>
          <w:spacing w:val="-6"/>
        </w:rPr>
        <w:t xml:space="preserve"> </w:t>
      </w:r>
      <w:r>
        <w:t>and</w:t>
      </w:r>
      <w:r>
        <w:rPr>
          <w:spacing w:val="-7"/>
        </w:rPr>
        <w:t xml:space="preserve"> </w:t>
      </w:r>
      <w:r>
        <w:t>date</w:t>
      </w:r>
      <w:r>
        <w:rPr>
          <w:spacing w:val="-5"/>
        </w:rPr>
        <w:t xml:space="preserve"> </w:t>
      </w:r>
      <w:r>
        <w:t>of</w:t>
      </w:r>
      <w:r>
        <w:rPr>
          <w:spacing w:val="-4"/>
        </w:rPr>
        <w:t xml:space="preserve"> </w:t>
      </w:r>
      <w:r>
        <w:t>issue</w:t>
      </w:r>
      <w:r>
        <w:rPr>
          <w:spacing w:val="-6"/>
        </w:rPr>
        <w:t xml:space="preserve"> </w:t>
      </w:r>
      <w:r>
        <w:t>of</w:t>
      </w:r>
      <w:r>
        <w:rPr>
          <w:spacing w:val="-7"/>
        </w:rPr>
        <w:t xml:space="preserve"> </w:t>
      </w:r>
      <w:r>
        <w:t>the</w:t>
      </w:r>
      <w:r>
        <w:rPr>
          <w:spacing w:val="-6"/>
        </w:rPr>
        <w:t xml:space="preserve"> </w:t>
      </w:r>
      <w:r>
        <w:t>exemption),</w:t>
      </w:r>
      <w:r>
        <w:rPr>
          <w:spacing w:val="-4"/>
        </w:rPr>
        <w:t xml:space="preserve"> </w:t>
      </w:r>
      <w:r>
        <w:t>and</w:t>
      </w:r>
      <w:r>
        <w:rPr>
          <w:spacing w:val="-5"/>
        </w:rPr>
        <w:t xml:space="preserve"> </w:t>
      </w:r>
      <w:r>
        <w:t>to</w:t>
      </w:r>
      <w:r>
        <w:rPr>
          <w:spacing w:val="-5"/>
        </w:rPr>
        <w:t xml:space="preserve"> </w:t>
      </w:r>
      <w:r>
        <w:t>enclose</w:t>
      </w:r>
      <w:r>
        <w:rPr>
          <w:spacing w:val="-4"/>
        </w:rPr>
        <w:t xml:space="preserve"> </w:t>
      </w:r>
      <w:r>
        <w:t>the</w:t>
      </w:r>
      <w:r>
        <w:rPr>
          <w:spacing w:val="-4"/>
        </w:rPr>
        <w:t xml:space="preserve"> </w:t>
      </w:r>
      <w:r>
        <w:t>Survey</w:t>
      </w:r>
      <w:r>
        <w:rPr>
          <w:spacing w:val="-5"/>
        </w:rPr>
        <w:t xml:space="preserve"> </w:t>
      </w:r>
      <w:r>
        <w:t>Report</w:t>
      </w:r>
      <w:r>
        <w:rPr>
          <w:spacing w:val="-7"/>
        </w:rPr>
        <w:t xml:space="preserve"> </w:t>
      </w:r>
      <w:r>
        <w:t>and</w:t>
      </w:r>
      <w:r>
        <w:rPr>
          <w:spacing w:val="-5"/>
        </w:rPr>
        <w:t xml:space="preserve"> </w:t>
      </w:r>
      <w:r>
        <w:t>the Record</w:t>
      </w:r>
      <w:r>
        <w:rPr>
          <w:spacing w:val="-7"/>
        </w:rPr>
        <w:t xml:space="preserve"> </w:t>
      </w:r>
      <w:r>
        <w:t>of</w:t>
      </w:r>
      <w:r>
        <w:rPr>
          <w:spacing w:val="-9"/>
        </w:rPr>
        <w:t xml:space="preserve"> </w:t>
      </w:r>
      <w:r>
        <w:t>Approved</w:t>
      </w:r>
      <w:r>
        <w:rPr>
          <w:spacing w:val="-7"/>
        </w:rPr>
        <w:t xml:space="preserve"> </w:t>
      </w:r>
      <w:r>
        <w:t>Crew</w:t>
      </w:r>
      <w:r>
        <w:rPr>
          <w:spacing w:val="-8"/>
        </w:rPr>
        <w:t xml:space="preserve"> </w:t>
      </w:r>
      <w:r>
        <w:t>Accommodation</w:t>
      </w:r>
      <w:r>
        <w:rPr>
          <w:spacing w:val="-7"/>
        </w:rPr>
        <w:t xml:space="preserve"> </w:t>
      </w:r>
      <w:r>
        <w:t>Details</w:t>
      </w:r>
      <w:r>
        <w:rPr>
          <w:spacing w:val="-7"/>
        </w:rPr>
        <w:t xml:space="preserve"> </w:t>
      </w:r>
      <w:r>
        <w:t>(RACAD),</w:t>
      </w:r>
      <w:r>
        <w:rPr>
          <w:spacing w:val="-9"/>
        </w:rPr>
        <w:t xml:space="preserve"> </w:t>
      </w:r>
      <w:r>
        <w:t>to</w:t>
      </w:r>
      <w:r>
        <w:rPr>
          <w:spacing w:val="-7"/>
        </w:rPr>
        <w:t xml:space="preserve"> </w:t>
      </w:r>
      <w:r>
        <w:t>evidence</w:t>
      </w:r>
      <w:r>
        <w:rPr>
          <w:spacing w:val="-7"/>
        </w:rPr>
        <w:t xml:space="preserve"> </w:t>
      </w:r>
      <w:r>
        <w:t>that</w:t>
      </w:r>
      <w:r>
        <w:rPr>
          <w:spacing w:val="-7"/>
        </w:rPr>
        <w:t xml:space="preserve"> </w:t>
      </w:r>
      <w:r>
        <w:t>it</w:t>
      </w:r>
      <w:r>
        <w:rPr>
          <w:spacing w:val="-6"/>
        </w:rPr>
        <w:t xml:space="preserve"> </w:t>
      </w:r>
      <w:r>
        <w:t>complies</w:t>
      </w:r>
      <w:r>
        <w:rPr>
          <w:spacing w:val="-9"/>
        </w:rPr>
        <w:t xml:space="preserve"> </w:t>
      </w:r>
      <w:r>
        <w:t>with</w:t>
      </w:r>
      <w:r>
        <w:rPr>
          <w:spacing w:val="-7"/>
        </w:rPr>
        <w:t xml:space="preserve"> </w:t>
      </w:r>
      <w:r>
        <w:t>the</w:t>
      </w:r>
      <w:r>
        <w:rPr>
          <w:spacing w:val="-9"/>
        </w:rPr>
        <w:t xml:space="preserve"> </w:t>
      </w:r>
      <w:r>
        <w:t>rest of the provisions of the ILO Convention 68, 92 and 126, if applicable.</w:t>
      </w:r>
    </w:p>
    <w:p w14:paraId="29F2D8CF" w14:textId="77777777" w:rsidR="00EF1FD1" w:rsidRDefault="00F1682D">
      <w:pPr>
        <w:pStyle w:val="ListParagraph"/>
        <w:numPr>
          <w:ilvl w:val="1"/>
          <w:numId w:val="2"/>
        </w:numPr>
        <w:tabs>
          <w:tab w:val="left" w:pos="717"/>
          <w:tab w:val="left" w:pos="720"/>
        </w:tabs>
        <w:spacing w:before="1"/>
        <w:ind w:right="350"/>
        <w:jc w:val="both"/>
      </w:pPr>
      <w:r>
        <w:t>Other Flag</w:t>
      </w:r>
      <w:r>
        <w:rPr>
          <w:spacing w:val="-1"/>
        </w:rPr>
        <w:t xml:space="preserve"> </w:t>
      </w:r>
      <w:r>
        <w:t>States:</w:t>
      </w:r>
      <w:r>
        <w:rPr>
          <w:spacing w:val="-1"/>
        </w:rPr>
        <w:t xml:space="preserve"> </w:t>
      </w:r>
      <w:r>
        <w:t>Crew Accommodation Surveys</w:t>
      </w:r>
      <w:r>
        <w:rPr>
          <w:spacing w:val="-1"/>
        </w:rPr>
        <w:t xml:space="preserve"> </w:t>
      </w:r>
      <w:r>
        <w:t>and Certification</w:t>
      </w:r>
      <w:r>
        <w:rPr>
          <w:spacing w:val="-1"/>
        </w:rPr>
        <w:t xml:space="preserve"> </w:t>
      </w:r>
      <w:r>
        <w:t>under a Flag</w:t>
      </w:r>
      <w:r>
        <w:rPr>
          <w:spacing w:val="-1"/>
        </w:rPr>
        <w:t xml:space="preserve"> </w:t>
      </w:r>
      <w:r>
        <w:t>State not included in this procedure</w:t>
      </w:r>
      <w:r>
        <w:rPr>
          <w:spacing w:val="-1"/>
        </w:rPr>
        <w:t xml:space="preserve"> </w:t>
      </w:r>
      <w:r>
        <w:t>will be processed according to instructions</w:t>
      </w:r>
      <w:r>
        <w:rPr>
          <w:spacing w:val="-1"/>
        </w:rPr>
        <w:t xml:space="preserve"> </w:t>
      </w:r>
      <w:r>
        <w:t>from the Flag State. This procedure</w:t>
      </w:r>
      <w:r>
        <w:rPr>
          <w:spacing w:val="-1"/>
        </w:rPr>
        <w:t xml:space="preserve"> </w:t>
      </w:r>
      <w:r>
        <w:t>will be revised as necessary to include said instructions.</w:t>
      </w:r>
    </w:p>
    <w:p w14:paraId="64744175" w14:textId="77777777" w:rsidR="00EF1FD1" w:rsidRDefault="00EF1FD1">
      <w:pPr>
        <w:pStyle w:val="ListParagraph"/>
        <w:sectPr w:rsidR="00EF1FD1">
          <w:pgSz w:w="12240" w:h="15840"/>
          <w:pgMar w:top="1580" w:right="720" w:bottom="840" w:left="1080" w:header="689" w:footer="660" w:gutter="0"/>
          <w:cols w:space="720"/>
        </w:sectPr>
      </w:pPr>
    </w:p>
    <w:p w14:paraId="5B00118D" w14:textId="77777777" w:rsidR="00EF1FD1" w:rsidRDefault="00EF1FD1">
      <w:pPr>
        <w:pStyle w:val="BodyText"/>
        <w:spacing w:before="4"/>
        <w:ind w:left="0" w:firstLine="0"/>
        <w:jc w:val="left"/>
      </w:pPr>
    </w:p>
    <w:p w14:paraId="2CAE2537" w14:textId="77777777" w:rsidR="00EF1FD1" w:rsidRDefault="00F1682D">
      <w:pPr>
        <w:pStyle w:val="Heading1"/>
        <w:numPr>
          <w:ilvl w:val="0"/>
          <w:numId w:val="2"/>
        </w:numPr>
        <w:tabs>
          <w:tab w:val="left" w:pos="718"/>
        </w:tabs>
        <w:ind w:left="718" w:hanging="358"/>
      </w:pPr>
      <w:r>
        <w:rPr>
          <w:spacing w:val="-2"/>
        </w:rPr>
        <w:t>REFERENCES</w:t>
      </w:r>
    </w:p>
    <w:p w14:paraId="2FD68466" w14:textId="77777777" w:rsidR="00EF1FD1" w:rsidRDefault="00C40C6D">
      <w:pPr>
        <w:pStyle w:val="ListParagraph"/>
        <w:numPr>
          <w:ilvl w:val="0"/>
          <w:numId w:val="1"/>
        </w:numPr>
        <w:tabs>
          <w:tab w:val="left" w:pos="720"/>
        </w:tabs>
        <w:spacing w:before="1"/>
        <w:jc w:val="left"/>
      </w:pPr>
      <w:hyperlink r:id="rId13">
        <w:r w:rsidR="00F1682D">
          <w:rPr>
            <w:color w:val="0000FF"/>
            <w:spacing w:val="-2"/>
            <w:u w:val="single" w:color="0000FF"/>
          </w:rPr>
          <w:t>www.imo.org</w:t>
        </w:r>
      </w:hyperlink>
    </w:p>
    <w:p w14:paraId="53A21997" w14:textId="77777777" w:rsidR="00EF1FD1" w:rsidRDefault="00C40C6D">
      <w:pPr>
        <w:pStyle w:val="ListParagraph"/>
        <w:numPr>
          <w:ilvl w:val="0"/>
          <w:numId w:val="1"/>
        </w:numPr>
        <w:tabs>
          <w:tab w:val="left" w:pos="720"/>
        </w:tabs>
        <w:jc w:val="left"/>
      </w:pPr>
      <w:hyperlink r:id="rId14">
        <w:r w:rsidR="00F1682D">
          <w:rPr>
            <w:color w:val="0000FF"/>
            <w:spacing w:val="-2"/>
            <w:u w:val="single" w:color="0000FF"/>
          </w:rPr>
          <w:t>www.ilo.org</w:t>
        </w:r>
      </w:hyperlink>
    </w:p>
    <w:p w14:paraId="0CBC9C36" w14:textId="77777777" w:rsidR="00EF1FD1" w:rsidRDefault="00EF1FD1">
      <w:pPr>
        <w:pStyle w:val="BodyText"/>
        <w:spacing w:before="26"/>
        <w:ind w:left="0" w:firstLine="0"/>
        <w:jc w:val="lef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2285"/>
        <w:gridCol w:w="1414"/>
        <w:gridCol w:w="4035"/>
      </w:tblGrid>
      <w:tr w:rsidR="00EF1FD1" w14:paraId="67F9B32A" w14:textId="77777777">
        <w:trPr>
          <w:trHeight w:val="1072"/>
        </w:trPr>
        <w:tc>
          <w:tcPr>
            <w:tcW w:w="2338" w:type="dxa"/>
          </w:tcPr>
          <w:p w14:paraId="3AC17BBD" w14:textId="77777777" w:rsidR="00EF1FD1" w:rsidRDefault="00F1682D">
            <w:pPr>
              <w:pStyle w:val="TableParagraph"/>
              <w:spacing w:before="268"/>
              <w:ind w:left="338"/>
              <w:rPr>
                <w:b/>
              </w:rPr>
            </w:pPr>
            <w:r>
              <w:rPr>
                <w:b/>
                <w:spacing w:val="-2"/>
              </w:rPr>
              <w:t>ADMINISTRATION</w:t>
            </w:r>
          </w:p>
        </w:tc>
        <w:tc>
          <w:tcPr>
            <w:tcW w:w="2285" w:type="dxa"/>
          </w:tcPr>
          <w:p w14:paraId="2BB4DD60" w14:textId="77777777" w:rsidR="00EF1FD1" w:rsidRDefault="00F1682D">
            <w:pPr>
              <w:pStyle w:val="TableParagraph"/>
              <w:ind w:left="540" w:right="529" w:hanging="2"/>
              <w:jc w:val="center"/>
              <w:rPr>
                <w:b/>
              </w:rPr>
            </w:pPr>
            <w:r>
              <w:rPr>
                <w:b/>
                <w:spacing w:val="-2"/>
              </w:rPr>
              <w:t xml:space="preserve">NATIONAL REGULATION </w:t>
            </w:r>
            <w:r>
              <w:rPr>
                <w:b/>
              </w:rPr>
              <w:t>(OR SIMILAR</w:t>
            </w:r>
          </w:p>
          <w:p w14:paraId="549D6BF0" w14:textId="77777777" w:rsidR="00EF1FD1" w:rsidRDefault="00F1682D">
            <w:pPr>
              <w:pStyle w:val="TableParagraph"/>
              <w:spacing w:line="248" w:lineRule="exact"/>
              <w:ind w:left="11"/>
              <w:jc w:val="center"/>
              <w:rPr>
                <w:b/>
              </w:rPr>
            </w:pPr>
            <w:r>
              <w:rPr>
                <w:b/>
                <w:spacing w:val="-2"/>
              </w:rPr>
              <w:t>INSTRUMENT)</w:t>
            </w:r>
          </w:p>
        </w:tc>
        <w:tc>
          <w:tcPr>
            <w:tcW w:w="1414" w:type="dxa"/>
          </w:tcPr>
          <w:p w14:paraId="3642BBA4" w14:textId="77777777" w:rsidR="00EF1FD1" w:rsidRDefault="00EF1FD1">
            <w:pPr>
              <w:pStyle w:val="TableParagraph"/>
              <w:spacing w:before="1"/>
            </w:pPr>
          </w:p>
          <w:p w14:paraId="39255A2C" w14:textId="77777777" w:rsidR="00EF1FD1" w:rsidRDefault="00F1682D">
            <w:pPr>
              <w:pStyle w:val="TableParagraph"/>
              <w:spacing w:line="237" w:lineRule="auto"/>
              <w:ind w:left="379" w:right="360" w:firstLine="84"/>
              <w:rPr>
                <w:b/>
              </w:rPr>
            </w:pPr>
            <w:r>
              <w:rPr>
                <w:b/>
                <w:spacing w:val="-4"/>
              </w:rPr>
              <w:t xml:space="preserve">DATE </w:t>
            </w:r>
            <w:r>
              <w:rPr>
                <w:b/>
                <w:spacing w:val="-2"/>
              </w:rPr>
              <w:t>ISSUED</w:t>
            </w:r>
          </w:p>
        </w:tc>
        <w:tc>
          <w:tcPr>
            <w:tcW w:w="4035" w:type="dxa"/>
          </w:tcPr>
          <w:p w14:paraId="69010A6C" w14:textId="77777777" w:rsidR="00EF1FD1" w:rsidRDefault="00F1682D">
            <w:pPr>
              <w:pStyle w:val="TableParagraph"/>
              <w:spacing w:before="268"/>
              <w:ind w:left="12"/>
              <w:jc w:val="center"/>
              <w:rPr>
                <w:b/>
              </w:rPr>
            </w:pPr>
            <w:r>
              <w:rPr>
                <w:b/>
                <w:spacing w:val="-2"/>
              </w:rPr>
              <w:t>WEBSITE</w:t>
            </w:r>
          </w:p>
        </w:tc>
      </w:tr>
      <w:tr w:rsidR="00EF1FD1" w14:paraId="6282DB10" w14:textId="77777777">
        <w:trPr>
          <w:trHeight w:val="2688"/>
        </w:trPr>
        <w:tc>
          <w:tcPr>
            <w:tcW w:w="2338" w:type="dxa"/>
          </w:tcPr>
          <w:p w14:paraId="715B3B9B" w14:textId="77777777" w:rsidR="00EF1FD1" w:rsidRDefault="00EF1FD1">
            <w:pPr>
              <w:pStyle w:val="TableParagraph"/>
            </w:pPr>
          </w:p>
          <w:p w14:paraId="540A91FC" w14:textId="77777777" w:rsidR="00EF1FD1" w:rsidRDefault="00EF1FD1">
            <w:pPr>
              <w:pStyle w:val="TableParagraph"/>
            </w:pPr>
          </w:p>
          <w:p w14:paraId="348F40F2" w14:textId="77777777" w:rsidR="00EF1FD1" w:rsidRDefault="00EF1FD1">
            <w:pPr>
              <w:pStyle w:val="TableParagraph"/>
            </w:pPr>
          </w:p>
          <w:p w14:paraId="76BB59EE" w14:textId="77777777" w:rsidR="00EF1FD1" w:rsidRDefault="00EF1FD1">
            <w:pPr>
              <w:pStyle w:val="TableParagraph"/>
            </w:pPr>
          </w:p>
          <w:p w14:paraId="0C75ED62" w14:textId="77777777" w:rsidR="00EF1FD1" w:rsidRDefault="00F1682D">
            <w:pPr>
              <w:pStyle w:val="TableParagraph"/>
              <w:ind w:left="108"/>
            </w:pPr>
            <w:r>
              <w:rPr>
                <w:spacing w:val="-2"/>
              </w:rPr>
              <w:t>Panama</w:t>
            </w:r>
          </w:p>
        </w:tc>
        <w:tc>
          <w:tcPr>
            <w:tcW w:w="2285" w:type="dxa"/>
          </w:tcPr>
          <w:p w14:paraId="23208E10" w14:textId="77777777" w:rsidR="00EF1FD1" w:rsidRDefault="00F1682D">
            <w:pPr>
              <w:pStyle w:val="TableParagraph"/>
              <w:tabs>
                <w:tab w:val="left" w:pos="1993"/>
              </w:tabs>
              <w:ind w:left="107" w:right="92"/>
              <w:jc w:val="both"/>
            </w:pPr>
            <w:r>
              <w:t xml:space="preserve">MMC 396: Regulation for the issuance of the </w:t>
            </w:r>
            <w:r>
              <w:rPr>
                <w:spacing w:val="-2"/>
              </w:rPr>
              <w:t>Certificate</w:t>
            </w:r>
            <w:r>
              <w:tab/>
            </w:r>
            <w:r>
              <w:rPr>
                <w:spacing w:val="-6"/>
              </w:rPr>
              <w:t xml:space="preserve">of </w:t>
            </w:r>
            <w:r>
              <w:t>Inspection of Crew Accommodation</w:t>
            </w:r>
            <w:r>
              <w:rPr>
                <w:spacing w:val="-13"/>
              </w:rPr>
              <w:t xml:space="preserve"> </w:t>
            </w:r>
            <w:r>
              <w:t>(CICA) and its exemptions, dispensations, and authorizations of the Ship</w:t>
            </w:r>
            <w:r>
              <w:rPr>
                <w:spacing w:val="30"/>
              </w:rPr>
              <w:t xml:space="preserve">  </w:t>
            </w:r>
            <w:r>
              <w:t>Registry</w:t>
            </w:r>
            <w:r>
              <w:rPr>
                <w:spacing w:val="28"/>
              </w:rPr>
              <w:t xml:space="preserve">  </w:t>
            </w:r>
            <w:r>
              <w:t>of</w:t>
            </w:r>
            <w:r>
              <w:rPr>
                <w:spacing w:val="30"/>
              </w:rPr>
              <w:t xml:space="preserve">  </w:t>
            </w:r>
            <w:r>
              <w:rPr>
                <w:spacing w:val="-5"/>
              </w:rPr>
              <w:t>the</w:t>
            </w:r>
          </w:p>
          <w:p w14:paraId="32F6BDE6" w14:textId="77777777" w:rsidR="00EF1FD1" w:rsidRDefault="00F1682D">
            <w:pPr>
              <w:pStyle w:val="TableParagraph"/>
              <w:spacing w:before="2" w:line="249" w:lineRule="exact"/>
              <w:ind w:left="107"/>
              <w:jc w:val="both"/>
            </w:pPr>
            <w:r>
              <w:t>Republic</w:t>
            </w:r>
            <w:r>
              <w:rPr>
                <w:spacing w:val="-3"/>
              </w:rPr>
              <w:t xml:space="preserve"> </w:t>
            </w:r>
            <w:r>
              <w:t>of</w:t>
            </w:r>
            <w:r>
              <w:rPr>
                <w:spacing w:val="-5"/>
              </w:rPr>
              <w:t xml:space="preserve"> </w:t>
            </w:r>
            <w:r>
              <w:rPr>
                <w:spacing w:val="-2"/>
              </w:rPr>
              <w:t>Panama.</w:t>
            </w:r>
          </w:p>
        </w:tc>
        <w:tc>
          <w:tcPr>
            <w:tcW w:w="1414" w:type="dxa"/>
          </w:tcPr>
          <w:p w14:paraId="3EE00256" w14:textId="77777777" w:rsidR="00EF1FD1" w:rsidRDefault="00EF1FD1">
            <w:pPr>
              <w:pStyle w:val="TableParagraph"/>
            </w:pPr>
          </w:p>
          <w:p w14:paraId="32C678A8" w14:textId="77777777" w:rsidR="00EF1FD1" w:rsidRDefault="00EF1FD1">
            <w:pPr>
              <w:pStyle w:val="TableParagraph"/>
            </w:pPr>
          </w:p>
          <w:p w14:paraId="030F8F97" w14:textId="77777777" w:rsidR="00EF1FD1" w:rsidRDefault="00EF1FD1">
            <w:pPr>
              <w:pStyle w:val="TableParagraph"/>
            </w:pPr>
          </w:p>
          <w:p w14:paraId="07043D12" w14:textId="77777777" w:rsidR="00EF1FD1" w:rsidRDefault="00EF1FD1">
            <w:pPr>
              <w:pStyle w:val="TableParagraph"/>
            </w:pPr>
          </w:p>
          <w:p w14:paraId="48A78B45" w14:textId="77777777" w:rsidR="00EF1FD1" w:rsidRDefault="00F1682D">
            <w:pPr>
              <w:pStyle w:val="TableParagraph"/>
              <w:ind w:left="108"/>
            </w:pPr>
            <w:r>
              <w:t>March</w:t>
            </w:r>
            <w:r>
              <w:rPr>
                <w:spacing w:val="-6"/>
              </w:rPr>
              <w:t xml:space="preserve"> </w:t>
            </w:r>
            <w:r>
              <w:rPr>
                <w:spacing w:val="-4"/>
              </w:rPr>
              <w:t>2022</w:t>
            </w:r>
          </w:p>
        </w:tc>
        <w:tc>
          <w:tcPr>
            <w:tcW w:w="4035" w:type="dxa"/>
          </w:tcPr>
          <w:p w14:paraId="5E96BB95" w14:textId="77777777" w:rsidR="00EF1FD1" w:rsidRDefault="00EF1FD1">
            <w:pPr>
              <w:pStyle w:val="TableParagraph"/>
            </w:pPr>
          </w:p>
          <w:p w14:paraId="57A738C4" w14:textId="77777777" w:rsidR="00EF1FD1" w:rsidRDefault="00EF1FD1">
            <w:pPr>
              <w:pStyle w:val="TableParagraph"/>
            </w:pPr>
          </w:p>
          <w:p w14:paraId="453997C9" w14:textId="77777777" w:rsidR="00EF1FD1" w:rsidRDefault="00EF1FD1">
            <w:pPr>
              <w:pStyle w:val="TableParagraph"/>
            </w:pPr>
          </w:p>
          <w:p w14:paraId="4D80D907" w14:textId="77777777" w:rsidR="00EF1FD1" w:rsidRDefault="00EF1FD1">
            <w:pPr>
              <w:pStyle w:val="TableParagraph"/>
            </w:pPr>
          </w:p>
          <w:p w14:paraId="6312C7AB" w14:textId="77777777" w:rsidR="00EF1FD1" w:rsidRDefault="00C40C6D">
            <w:pPr>
              <w:pStyle w:val="TableParagraph"/>
              <w:ind w:left="108"/>
            </w:pPr>
            <w:hyperlink r:id="rId15">
              <w:r w:rsidR="00F1682D">
                <w:rPr>
                  <w:color w:val="0000FF"/>
                  <w:spacing w:val="-2"/>
                  <w:u w:val="single" w:color="0000FF"/>
                </w:rPr>
                <w:t>https://panamashipregistry.com/circulars/</w:t>
              </w:r>
            </w:hyperlink>
          </w:p>
        </w:tc>
      </w:tr>
      <w:tr w:rsidR="00EF1FD1" w14:paraId="3B5791E9" w14:textId="77777777">
        <w:trPr>
          <w:trHeight w:val="534"/>
        </w:trPr>
        <w:tc>
          <w:tcPr>
            <w:tcW w:w="2338" w:type="dxa"/>
          </w:tcPr>
          <w:p w14:paraId="511ADCE3" w14:textId="77777777" w:rsidR="00EF1FD1" w:rsidRDefault="00F1682D">
            <w:pPr>
              <w:pStyle w:val="TableParagraph"/>
              <w:spacing w:line="268" w:lineRule="exact"/>
              <w:ind w:left="108"/>
            </w:pPr>
            <w:r>
              <w:rPr>
                <w:spacing w:val="-2"/>
              </w:rPr>
              <w:t>Barbados</w:t>
            </w:r>
          </w:p>
        </w:tc>
        <w:tc>
          <w:tcPr>
            <w:tcW w:w="2285" w:type="dxa"/>
          </w:tcPr>
          <w:p w14:paraId="0E98D5C5" w14:textId="77777777" w:rsidR="00EF1FD1" w:rsidRDefault="00EF1FD1">
            <w:pPr>
              <w:pStyle w:val="TableParagraph"/>
              <w:rPr>
                <w:rFonts w:ascii="Times New Roman"/>
              </w:rPr>
            </w:pPr>
          </w:p>
        </w:tc>
        <w:tc>
          <w:tcPr>
            <w:tcW w:w="1414" w:type="dxa"/>
          </w:tcPr>
          <w:p w14:paraId="184DB039" w14:textId="77777777" w:rsidR="00EF1FD1" w:rsidRDefault="00EF1FD1">
            <w:pPr>
              <w:pStyle w:val="TableParagraph"/>
              <w:rPr>
                <w:rFonts w:ascii="Times New Roman"/>
              </w:rPr>
            </w:pPr>
          </w:p>
        </w:tc>
        <w:tc>
          <w:tcPr>
            <w:tcW w:w="4035" w:type="dxa"/>
          </w:tcPr>
          <w:p w14:paraId="776E4362" w14:textId="77777777" w:rsidR="00EF1FD1" w:rsidRDefault="00C40C6D">
            <w:pPr>
              <w:pStyle w:val="TableParagraph"/>
              <w:spacing w:line="267" w:lineRule="exact"/>
              <w:ind w:left="108"/>
            </w:pPr>
            <w:hyperlink r:id="rId16">
              <w:r w:rsidR="00F1682D">
                <w:rPr>
                  <w:color w:val="0000FF"/>
                  <w:spacing w:val="-2"/>
                  <w:u w:val="single" w:color="0000FF"/>
                </w:rPr>
                <w:t>https://panamashipregistry.com/circular-</w:t>
              </w:r>
            </w:hyperlink>
          </w:p>
          <w:p w14:paraId="5C1C0E25" w14:textId="77777777" w:rsidR="00EF1FD1" w:rsidRDefault="00C40C6D">
            <w:pPr>
              <w:pStyle w:val="TableParagraph"/>
              <w:spacing w:line="248" w:lineRule="exact"/>
              <w:ind w:left="108"/>
            </w:pPr>
            <w:hyperlink r:id="rId17">
              <w:r w:rsidR="00F1682D">
                <w:rPr>
                  <w:color w:val="0000FF"/>
                  <w:spacing w:val="-2"/>
                  <w:u w:val="single" w:color="0000FF"/>
                </w:rPr>
                <w:t>category/circulares/</w:t>
              </w:r>
            </w:hyperlink>
          </w:p>
        </w:tc>
      </w:tr>
      <w:tr w:rsidR="00EF1FD1" w14:paraId="06F814B5" w14:textId="77777777">
        <w:trPr>
          <w:trHeight w:val="537"/>
        </w:trPr>
        <w:tc>
          <w:tcPr>
            <w:tcW w:w="2338" w:type="dxa"/>
          </w:tcPr>
          <w:p w14:paraId="298563C6" w14:textId="77777777" w:rsidR="00EF1FD1" w:rsidRDefault="00F1682D">
            <w:pPr>
              <w:pStyle w:val="TableParagraph"/>
              <w:spacing w:before="1"/>
              <w:ind w:left="108"/>
            </w:pPr>
            <w:r>
              <w:t>Sierra</w:t>
            </w:r>
            <w:r>
              <w:rPr>
                <w:spacing w:val="-3"/>
              </w:rPr>
              <w:t xml:space="preserve"> </w:t>
            </w:r>
            <w:r>
              <w:rPr>
                <w:spacing w:val="-2"/>
              </w:rPr>
              <w:t>Leone</w:t>
            </w:r>
          </w:p>
        </w:tc>
        <w:tc>
          <w:tcPr>
            <w:tcW w:w="2285" w:type="dxa"/>
          </w:tcPr>
          <w:p w14:paraId="7D516B62" w14:textId="77777777" w:rsidR="00EF1FD1" w:rsidRDefault="00EF1FD1">
            <w:pPr>
              <w:pStyle w:val="TableParagraph"/>
              <w:rPr>
                <w:rFonts w:ascii="Times New Roman"/>
              </w:rPr>
            </w:pPr>
          </w:p>
        </w:tc>
        <w:tc>
          <w:tcPr>
            <w:tcW w:w="1414" w:type="dxa"/>
          </w:tcPr>
          <w:p w14:paraId="3791813E" w14:textId="77777777" w:rsidR="00EF1FD1" w:rsidRDefault="00EF1FD1">
            <w:pPr>
              <w:pStyle w:val="TableParagraph"/>
              <w:rPr>
                <w:rFonts w:ascii="Times New Roman"/>
              </w:rPr>
            </w:pPr>
          </w:p>
        </w:tc>
        <w:tc>
          <w:tcPr>
            <w:tcW w:w="4035" w:type="dxa"/>
          </w:tcPr>
          <w:p w14:paraId="6417FE10" w14:textId="77777777" w:rsidR="00EF1FD1" w:rsidRDefault="00C40C6D">
            <w:pPr>
              <w:pStyle w:val="TableParagraph"/>
              <w:spacing w:before="1" w:line="267" w:lineRule="exact"/>
              <w:ind w:left="108"/>
            </w:pPr>
            <w:hyperlink r:id="rId18">
              <w:r w:rsidR="00F1682D">
                <w:rPr>
                  <w:color w:val="0000FF"/>
                  <w:u w:val="single" w:color="0000FF"/>
                </w:rPr>
                <w:t>Maritime</w:t>
              </w:r>
              <w:r w:rsidR="00F1682D">
                <w:rPr>
                  <w:color w:val="0000FF"/>
                  <w:spacing w:val="-3"/>
                  <w:u w:val="single" w:color="0000FF"/>
                </w:rPr>
                <w:t xml:space="preserve"> </w:t>
              </w:r>
              <w:r w:rsidR="00F1682D">
                <w:rPr>
                  <w:color w:val="0000FF"/>
                  <w:u w:val="single" w:color="0000FF"/>
                </w:rPr>
                <w:t>Circulars</w:t>
              </w:r>
              <w:r w:rsidR="00F1682D">
                <w:rPr>
                  <w:color w:val="0000FF"/>
                  <w:spacing w:val="-2"/>
                  <w:u w:val="single" w:color="0000FF"/>
                </w:rPr>
                <w:t xml:space="preserve"> </w:t>
              </w:r>
              <w:r w:rsidR="00F1682D">
                <w:rPr>
                  <w:color w:val="0000FF"/>
                  <w:u w:val="single" w:color="0000FF"/>
                </w:rPr>
                <w:t>-</w:t>
              </w:r>
              <w:r w:rsidR="00F1682D">
                <w:rPr>
                  <w:color w:val="0000FF"/>
                  <w:spacing w:val="-1"/>
                  <w:u w:val="single" w:color="0000FF"/>
                </w:rPr>
                <w:t xml:space="preserve"> </w:t>
              </w:r>
              <w:r w:rsidR="00F1682D">
                <w:rPr>
                  <w:color w:val="0000FF"/>
                  <w:u w:val="single" w:color="0000FF"/>
                </w:rPr>
                <w:t>Sierra</w:t>
              </w:r>
              <w:r w:rsidR="00F1682D">
                <w:rPr>
                  <w:color w:val="0000FF"/>
                  <w:spacing w:val="-3"/>
                  <w:u w:val="single" w:color="0000FF"/>
                </w:rPr>
                <w:t xml:space="preserve"> </w:t>
              </w:r>
              <w:r w:rsidR="00F1682D">
                <w:rPr>
                  <w:color w:val="0000FF"/>
                  <w:u w:val="single" w:color="0000FF"/>
                </w:rPr>
                <w:t>Leone</w:t>
              </w:r>
              <w:r w:rsidR="00F1682D">
                <w:rPr>
                  <w:color w:val="0000FF"/>
                  <w:spacing w:val="-2"/>
                  <w:u w:val="single" w:color="0000FF"/>
                </w:rPr>
                <w:t xml:space="preserve"> Maritime</w:t>
              </w:r>
            </w:hyperlink>
          </w:p>
          <w:p w14:paraId="077AA427" w14:textId="77777777" w:rsidR="00EF1FD1" w:rsidRDefault="00C40C6D">
            <w:pPr>
              <w:pStyle w:val="TableParagraph"/>
              <w:spacing w:line="248" w:lineRule="exact"/>
              <w:ind w:left="108"/>
            </w:pPr>
            <w:hyperlink r:id="rId19">
              <w:r w:rsidR="00F1682D">
                <w:rPr>
                  <w:color w:val="0000FF"/>
                  <w:u w:val="single" w:color="0000FF"/>
                </w:rPr>
                <w:t>Administration</w:t>
              </w:r>
              <w:r w:rsidR="00F1682D">
                <w:rPr>
                  <w:color w:val="0000FF"/>
                  <w:spacing w:val="-9"/>
                  <w:u w:val="single" w:color="0000FF"/>
                </w:rPr>
                <w:t xml:space="preserve"> </w:t>
              </w:r>
              <w:r w:rsidR="00F1682D">
                <w:rPr>
                  <w:color w:val="0000FF"/>
                  <w:spacing w:val="-2"/>
                  <w:u w:val="single" w:color="0000FF"/>
                </w:rPr>
                <w:t>(slmarad.com)</w:t>
              </w:r>
            </w:hyperlink>
          </w:p>
        </w:tc>
      </w:tr>
      <w:tr w:rsidR="00EF1FD1" w14:paraId="203A52E7" w14:textId="77777777">
        <w:trPr>
          <w:trHeight w:val="537"/>
        </w:trPr>
        <w:tc>
          <w:tcPr>
            <w:tcW w:w="2338" w:type="dxa"/>
          </w:tcPr>
          <w:p w14:paraId="763F217E" w14:textId="77777777" w:rsidR="00EF1FD1" w:rsidRDefault="00F1682D">
            <w:pPr>
              <w:pStyle w:val="TableParagraph"/>
              <w:spacing w:before="1"/>
              <w:ind w:left="108"/>
            </w:pPr>
            <w:r>
              <w:rPr>
                <w:spacing w:val="-2"/>
              </w:rPr>
              <w:t>Vanuatu</w:t>
            </w:r>
          </w:p>
        </w:tc>
        <w:tc>
          <w:tcPr>
            <w:tcW w:w="2285" w:type="dxa"/>
          </w:tcPr>
          <w:p w14:paraId="6EF4D263" w14:textId="77777777" w:rsidR="00EF1FD1" w:rsidRDefault="00EF1FD1">
            <w:pPr>
              <w:pStyle w:val="TableParagraph"/>
              <w:rPr>
                <w:rFonts w:ascii="Times New Roman"/>
              </w:rPr>
            </w:pPr>
          </w:p>
        </w:tc>
        <w:tc>
          <w:tcPr>
            <w:tcW w:w="1414" w:type="dxa"/>
          </w:tcPr>
          <w:p w14:paraId="4138044B" w14:textId="77777777" w:rsidR="00EF1FD1" w:rsidRDefault="00EF1FD1">
            <w:pPr>
              <w:pStyle w:val="TableParagraph"/>
              <w:rPr>
                <w:rFonts w:ascii="Times New Roman"/>
              </w:rPr>
            </w:pPr>
          </w:p>
        </w:tc>
        <w:tc>
          <w:tcPr>
            <w:tcW w:w="4035" w:type="dxa"/>
          </w:tcPr>
          <w:p w14:paraId="1D09937B" w14:textId="77777777" w:rsidR="00EF1FD1" w:rsidRDefault="00C40C6D">
            <w:pPr>
              <w:pStyle w:val="TableParagraph"/>
              <w:spacing w:before="1" w:line="268" w:lineRule="exact"/>
              <w:ind w:left="108"/>
            </w:pPr>
            <w:hyperlink r:id="rId20">
              <w:r w:rsidR="00F1682D">
                <w:rPr>
                  <w:color w:val="0000FF"/>
                  <w:u w:val="single" w:color="0000FF"/>
                </w:rPr>
                <w:t>Vanuatu</w:t>
              </w:r>
              <w:r w:rsidR="00F1682D">
                <w:rPr>
                  <w:color w:val="0000FF"/>
                  <w:spacing w:val="42"/>
                  <w:u w:val="single" w:color="0000FF"/>
                </w:rPr>
                <w:t xml:space="preserve"> </w:t>
              </w:r>
              <w:r w:rsidR="00F1682D">
                <w:rPr>
                  <w:color w:val="0000FF"/>
                  <w:u w:val="single" w:color="0000FF"/>
                </w:rPr>
                <w:t>Maritime</w:t>
              </w:r>
              <w:r w:rsidR="00F1682D">
                <w:rPr>
                  <w:color w:val="0000FF"/>
                  <w:spacing w:val="44"/>
                  <w:u w:val="single" w:color="0000FF"/>
                </w:rPr>
                <w:t xml:space="preserve"> </w:t>
              </w:r>
              <w:r w:rsidR="00F1682D">
                <w:rPr>
                  <w:color w:val="0000FF"/>
                  <w:u w:val="single" w:color="0000FF"/>
                </w:rPr>
                <w:t>Services</w:t>
              </w:r>
              <w:r w:rsidR="00F1682D">
                <w:rPr>
                  <w:color w:val="0000FF"/>
                  <w:spacing w:val="42"/>
                  <w:u w:val="single" w:color="0000FF"/>
                </w:rPr>
                <w:t xml:space="preserve"> </w:t>
              </w:r>
              <w:r w:rsidR="00F1682D">
                <w:rPr>
                  <w:color w:val="0000FF"/>
                  <w:u w:val="single" w:color="0000FF"/>
                </w:rPr>
                <w:t>Safety</w:t>
              </w:r>
              <w:r w:rsidR="00F1682D">
                <w:rPr>
                  <w:color w:val="0000FF"/>
                  <w:spacing w:val="44"/>
                  <w:u w:val="single" w:color="0000FF"/>
                </w:rPr>
                <w:t xml:space="preserve"> </w:t>
              </w:r>
              <w:r w:rsidR="00F1682D">
                <w:rPr>
                  <w:color w:val="0000FF"/>
                  <w:spacing w:val="-4"/>
                  <w:u w:val="single" w:color="0000FF"/>
                </w:rPr>
                <w:t>Forms</w:t>
              </w:r>
            </w:hyperlink>
          </w:p>
          <w:p w14:paraId="136B8E2F" w14:textId="77777777" w:rsidR="00EF1FD1" w:rsidRDefault="00C40C6D">
            <w:pPr>
              <w:pStyle w:val="TableParagraph"/>
              <w:spacing w:line="248" w:lineRule="exact"/>
              <w:ind w:left="108"/>
            </w:pPr>
            <w:hyperlink r:id="rId21">
              <w:r w:rsidR="00F1682D">
                <w:rPr>
                  <w:color w:val="0000FF"/>
                  <w:spacing w:val="-2"/>
                  <w:u w:val="single" w:color="0000FF"/>
                </w:rPr>
                <w:t>(vanuatumaritimeships.com)</w:t>
              </w:r>
            </w:hyperlink>
          </w:p>
        </w:tc>
      </w:tr>
      <w:tr w:rsidR="00EF1FD1" w14:paraId="03C6717E" w14:textId="77777777">
        <w:trPr>
          <w:trHeight w:val="268"/>
        </w:trPr>
        <w:tc>
          <w:tcPr>
            <w:tcW w:w="2338" w:type="dxa"/>
          </w:tcPr>
          <w:p w14:paraId="788B39BD" w14:textId="77777777" w:rsidR="00EF1FD1" w:rsidRDefault="00F1682D">
            <w:pPr>
              <w:pStyle w:val="TableParagraph"/>
              <w:spacing w:line="248" w:lineRule="exact"/>
              <w:ind w:left="108"/>
            </w:pPr>
            <w:r>
              <w:t>St.</w:t>
            </w:r>
            <w:r>
              <w:rPr>
                <w:spacing w:val="-1"/>
              </w:rPr>
              <w:t xml:space="preserve"> </w:t>
            </w:r>
            <w:r>
              <w:t>Kitts</w:t>
            </w:r>
            <w:r>
              <w:rPr>
                <w:spacing w:val="-4"/>
              </w:rPr>
              <w:t xml:space="preserve"> </w:t>
            </w:r>
            <w:r>
              <w:t>&amp;</w:t>
            </w:r>
            <w:r>
              <w:rPr>
                <w:spacing w:val="1"/>
              </w:rPr>
              <w:t xml:space="preserve"> </w:t>
            </w:r>
            <w:r>
              <w:rPr>
                <w:spacing w:val="-2"/>
              </w:rPr>
              <w:t>Nevis</w:t>
            </w:r>
          </w:p>
        </w:tc>
        <w:tc>
          <w:tcPr>
            <w:tcW w:w="2285" w:type="dxa"/>
          </w:tcPr>
          <w:p w14:paraId="1032EEFD" w14:textId="77777777" w:rsidR="00EF1FD1" w:rsidRDefault="00EF1FD1">
            <w:pPr>
              <w:pStyle w:val="TableParagraph"/>
              <w:rPr>
                <w:rFonts w:ascii="Times New Roman"/>
                <w:sz w:val="18"/>
              </w:rPr>
            </w:pPr>
          </w:p>
        </w:tc>
        <w:tc>
          <w:tcPr>
            <w:tcW w:w="1414" w:type="dxa"/>
          </w:tcPr>
          <w:p w14:paraId="0D0725F9" w14:textId="77777777" w:rsidR="00EF1FD1" w:rsidRDefault="00EF1FD1">
            <w:pPr>
              <w:pStyle w:val="TableParagraph"/>
              <w:rPr>
                <w:rFonts w:ascii="Times New Roman"/>
                <w:sz w:val="18"/>
              </w:rPr>
            </w:pPr>
          </w:p>
        </w:tc>
        <w:tc>
          <w:tcPr>
            <w:tcW w:w="4035" w:type="dxa"/>
          </w:tcPr>
          <w:p w14:paraId="66486E90" w14:textId="77777777" w:rsidR="00EF1FD1" w:rsidRDefault="00C40C6D">
            <w:pPr>
              <w:pStyle w:val="TableParagraph"/>
              <w:spacing w:line="248" w:lineRule="exact"/>
              <w:ind w:left="108"/>
            </w:pPr>
            <w:hyperlink r:id="rId22">
              <w:r w:rsidR="00F1682D">
                <w:rPr>
                  <w:color w:val="0000FF"/>
                  <w:u w:val="single" w:color="0000FF"/>
                </w:rPr>
                <w:t>Maritime</w:t>
              </w:r>
              <w:r w:rsidR="00F1682D">
                <w:rPr>
                  <w:color w:val="0000FF"/>
                  <w:spacing w:val="-6"/>
                  <w:u w:val="single" w:color="0000FF"/>
                </w:rPr>
                <w:t xml:space="preserve"> </w:t>
              </w:r>
              <w:r w:rsidR="00F1682D">
                <w:rPr>
                  <w:color w:val="0000FF"/>
                  <w:u w:val="single" w:color="0000FF"/>
                </w:rPr>
                <w:t>Circulars</w:t>
              </w:r>
              <w:r w:rsidR="00F1682D">
                <w:rPr>
                  <w:color w:val="0000FF"/>
                  <w:spacing w:val="-4"/>
                  <w:u w:val="single" w:color="0000FF"/>
                </w:rPr>
                <w:t xml:space="preserve"> </w:t>
              </w:r>
              <w:r w:rsidR="00F1682D">
                <w:rPr>
                  <w:color w:val="0000FF"/>
                  <w:spacing w:val="-2"/>
                  <w:u w:val="single" w:color="0000FF"/>
                </w:rPr>
                <w:t>(skanregistry.com)</w:t>
              </w:r>
            </w:hyperlink>
          </w:p>
        </w:tc>
      </w:tr>
      <w:tr w:rsidR="00EF1FD1" w14:paraId="4C792038" w14:textId="77777777">
        <w:trPr>
          <w:trHeight w:val="270"/>
        </w:trPr>
        <w:tc>
          <w:tcPr>
            <w:tcW w:w="2338" w:type="dxa"/>
          </w:tcPr>
          <w:p w14:paraId="6EFCA6D1" w14:textId="77777777" w:rsidR="00EF1FD1" w:rsidRDefault="00F1682D">
            <w:pPr>
              <w:pStyle w:val="TableParagraph"/>
              <w:spacing w:before="1" w:line="249" w:lineRule="exact"/>
              <w:ind w:left="108"/>
            </w:pPr>
            <w:r>
              <w:rPr>
                <w:spacing w:val="-2"/>
              </w:rPr>
              <w:t>Nigeria</w:t>
            </w:r>
          </w:p>
        </w:tc>
        <w:tc>
          <w:tcPr>
            <w:tcW w:w="2285" w:type="dxa"/>
          </w:tcPr>
          <w:p w14:paraId="6D989B08" w14:textId="77777777" w:rsidR="00EF1FD1" w:rsidRDefault="00EF1FD1">
            <w:pPr>
              <w:pStyle w:val="TableParagraph"/>
              <w:rPr>
                <w:rFonts w:ascii="Times New Roman"/>
                <w:sz w:val="20"/>
              </w:rPr>
            </w:pPr>
          </w:p>
        </w:tc>
        <w:tc>
          <w:tcPr>
            <w:tcW w:w="1414" w:type="dxa"/>
          </w:tcPr>
          <w:p w14:paraId="12806C88" w14:textId="77777777" w:rsidR="00EF1FD1" w:rsidRDefault="00EF1FD1">
            <w:pPr>
              <w:pStyle w:val="TableParagraph"/>
              <w:rPr>
                <w:rFonts w:ascii="Times New Roman"/>
                <w:sz w:val="20"/>
              </w:rPr>
            </w:pPr>
          </w:p>
        </w:tc>
        <w:tc>
          <w:tcPr>
            <w:tcW w:w="4035" w:type="dxa"/>
          </w:tcPr>
          <w:p w14:paraId="63D0632A" w14:textId="77777777" w:rsidR="00EF1FD1" w:rsidRDefault="00C40C6D">
            <w:pPr>
              <w:pStyle w:val="TableParagraph"/>
              <w:spacing w:before="1" w:line="249" w:lineRule="exact"/>
              <w:ind w:left="108"/>
            </w:pPr>
            <w:hyperlink r:id="rId23">
              <w:r w:rsidR="00F1682D">
                <w:rPr>
                  <w:color w:val="0000FF"/>
                  <w:spacing w:val="-2"/>
                  <w:u w:val="single" w:color="0000FF"/>
                </w:rPr>
                <w:t>https://nimasa.gov.ng/?s=notice</w:t>
              </w:r>
            </w:hyperlink>
          </w:p>
        </w:tc>
      </w:tr>
    </w:tbl>
    <w:p w14:paraId="5DD5D5A4" w14:textId="77777777" w:rsidR="00EF1FD1" w:rsidRDefault="00EF1FD1">
      <w:pPr>
        <w:pStyle w:val="BodyText"/>
        <w:ind w:left="0" w:firstLine="0"/>
        <w:jc w:val="left"/>
      </w:pPr>
    </w:p>
    <w:sectPr w:rsidR="00EF1FD1">
      <w:pgSz w:w="12240" w:h="15840"/>
      <w:pgMar w:top="1580" w:right="720" w:bottom="840" w:left="1080" w:header="689" w:footer="6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FC1353" w14:textId="77777777" w:rsidR="00F1682D" w:rsidRDefault="00F1682D">
      <w:r>
        <w:separator/>
      </w:r>
    </w:p>
  </w:endnote>
  <w:endnote w:type="continuationSeparator" w:id="0">
    <w:p w14:paraId="4A05CD2D" w14:textId="77777777" w:rsidR="00F1682D" w:rsidRDefault="00F16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4B2B1F" w14:textId="77777777" w:rsidR="00C40C6D" w:rsidRPr="00FC4393" w:rsidRDefault="00C40C6D" w:rsidP="00C40C6D">
    <w:pPr>
      <w:spacing w:line="230" w:lineRule="auto"/>
      <w:ind w:right="-199"/>
      <w:jc w:val="center"/>
      <w:rPr>
        <w:sz w:val="13"/>
      </w:rPr>
    </w:pPr>
    <w:r w:rsidRPr="00FC4393">
      <w:rPr>
        <w:sz w:val="13"/>
      </w:rPr>
      <w:t>GR CLASS – CLASSIFIED FOR STANDARD (GR CLASS)</w:t>
    </w:r>
  </w:p>
  <w:p w14:paraId="46C1F99C" w14:textId="77777777" w:rsidR="00C40C6D" w:rsidRDefault="00C40C6D" w:rsidP="00C40C6D">
    <w:pPr>
      <w:spacing w:line="2" w:lineRule="exact"/>
      <w:rPr>
        <w:rFonts w:ascii="Times New Roman" w:eastAsia="Times New Roman" w:hAnsi="Times New Roman"/>
        <w:color w:val="2F5496"/>
      </w:rPr>
    </w:pPr>
  </w:p>
  <w:p w14:paraId="1A91BC1A" w14:textId="77777777" w:rsidR="00C40C6D" w:rsidRDefault="00C40C6D" w:rsidP="00C40C6D">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63E9F088" w14:textId="77777777" w:rsidR="00C40C6D" w:rsidRDefault="00C40C6D" w:rsidP="00C40C6D">
    <w:pPr>
      <w:spacing w:line="239" w:lineRule="auto"/>
      <w:ind w:left="123" w:right="18" w:hanging="104"/>
      <w:rPr>
        <w:sz w:val="13"/>
        <w:szCs w:val="13"/>
      </w:rPr>
    </w:pPr>
  </w:p>
  <w:p w14:paraId="7CDA2500" w14:textId="606F07A8" w:rsidR="00EF1FD1" w:rsidRDefault="00272710">
    <w:pPr>
      <w:pStyle w:val="BodyText"/>
      <w:spacing w:line="14" w:lineRule="auto"/>
      <w:ind w:left="0" w:firstLine="0"/>
      <w:jc w:val="left"/>
      <w:rPr>
        <w:sz w:val="20"/>
      </w:rPr>
    </w:pPr>
    <w:r>
      <w:rPr>
        <w:noProof/>
        <w:sz w:val="20"/>
      </w:rPr>
      <mc:AlternateContent>
        <mc:Choice Requires="wps">
          <w:drawing>
            <wp:anchor distT="0" distB="0" distL="0" distR="0" simplePos="0" relativeHeight="251656704" behindDoc="1" locked="0" layoutInCell="1" allowOverlap="1" wp14:anchorId="07878B07" wp14:editId="6B450AA2">
              <wp:simplePos x="0" y="0"/>
              <wp:positionH relativeFrom="page">
                <wp:posOffset>923925</wp:posOffset>
              </wp:positionH>
              <wp:positionV relativeFrom="page">
                <wp:posOffset>9496425</wp:posOffset>
              </wp:positionV>
              <wp:extent cx="129540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152400"/>
                      </a:xfrm>
                      <a:prstGeom prst="rect">
                        <a:avLst/>
                      </a:prstGeom>
                    </wps:spPr>
                    <wps:txbx>
                      <w:txbxContent>
                        <w:p w14:paraId="6316B6A8" w14:textId="672E7F32" w:rsidR="00EF1FD1" w:rsidRDefault="00272710">
                          <w:pPr>
                            <w:spacing w:line="223" w:lineRule="exact"/>
                            <w:ind w:left="20"/>
                            <w:rPr>
                              <w:sz w:val="20"/>
                            </w:rPr>
                          </w:pPr>
                          <w:r>
                            <w:rPr>
                              <w:sz w:val="20"/>
                            </w:rPr>
                            <w:t>Approved by: GM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72.75pt;margin-top:747.75pt;width:102pt;height:12pt;z-index:-2516597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" filled="f" stroked="f">
              <v:path arrowok="t"/>
              <v:textbox inset="0,0,0,0">
                <w:txbxContent>
                  <w:p w14:paraId="6316B6A8" w14:textId="672E7F32" w:rsidR="00EF1FD1" w:rsidRDefault="00272710">
                    <w:pPr>
                      <w:spacing w:line="223" w:lineRule="exact"/>
                      <w:ind w:left="20"/>
                      <w:rPr>
                        <w:sz w:val="20"/>
                      </w:rPr>
                    </w:pPr>
                    <w:r>
                      <w:rPr>
                        <w:sz w:val="20"/>
                      </w:rPr>
                      <w:t>Approved by: GM</w:t>
                    </w:r>
                  </w:p>
                </w:txbxContent>
              </v:textbox>
              <w10:wrap anchorx="page" anchory="page"/>
            </v:shape>
          </w:pict>
        </mc:Fallback>
      </mc:AlternateContent>
    </w:r>
    <w:r w:rsidR="00632EF4">
      <w:rPr>
        <w:noProof/>
        <w:sz w:val="20"/>
      </w:rPr>
      <mc:AlternateContent>
        <mc:Choice Requires="wps">
          <w:drawing>
            <wp:anchor distT="0" distB="0" distL="0" distR="0" simplePos="0" relativeHeight="251658752" behindDoc="1" locked="0" layoutInCell="1" allowOverlap="1" wp14:anchorId="281645D2" wp14:editId="1E85B47D">
              <wp:simplePos x="0" y="0"/>
              <wp:positionH relativeFrom="page">
                <wp:posOffset>3328035</wp:posOffset>
              </wp:positionH>
              <wp:positionV relativeFrom="page">
                <wp:posOffset>9499600</wp:posOffset>
              </wp:positionV>
              <wp:extent cx="906144"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152400"/>
                      </a:xfrm>
                      <a:prstGeom prst="rect">
                        <a:avLst/>
                      </a:prstGeom>
                    </wps:spPr>
                    <wps:txbx>
                      <w:txbxContent>
                        <w:p w14:paraId="7912454D" w14:textId="0C39E2FE" w:rsidR="00EF1FD1" w:rsidRDefault="00EF1FD1">
                          <w:pPr>
                            <w:spacing w:line="223" w:lineRule="exact"/>
                            <w:ind w:left="20"/>
                            <w:rPr>
                              <w:sz w:val="20"/>
                            </w:rPr>
                          </w:pPr>
                        </w:p>
                      </w:txbxContent>
                    </wps:txbx>
                    <wps:bodyPr wrap="square" lIns="0" tIns="0" rIns="0" bIns="0" rtlCol="0">
                      <a:noAutofit/>
                    </wps:bodyPr>
                  </wps:wsp>
                </a:graphicData>
              </a:graphic>
            </wp:anchor>
          </w:drawing>
        </mc:Choice>
        <mc:Fallback>
          <w:pict>
            <v:shape id="Textbox 4" o:spid="_x0000_s1028" type="#_x0000_t202" style="position:absolute;margin-left:262.05pt;margin-top:748pt;width:71.35pt;height:1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" filled="f" stroked="f">
              <v:path arrowok="t"/>
              <v:textbox inset="0,0,0,0">
                <w:txbxContent>
                  <w:p w14:paraId="7912454D" w14:textId="0C39E2FE" w:rsidR="00EF1FD1" w:rsidRDefault="00EF1FD1">
                    <w:pPr>
                      <w:spacing w:line="223" w:lineRule="exact"/>
                      <w:ind w:left="20"/>
                      <w:rPr>
                        <w:sz w:val="20"/>
                      </w:rPr>
                    </w:pPr>
                  </w:p>
                </w:txbxContent>
              </v:textbox>
              <w10:wrap anchorx="page" anchory="page"/>
            </v:shape>
          </w:pict>
        </mc:Fallback>
      </mc:AlternateContent>
    </w:r>
    <w:r w:rsidR="00F1682D">
      <w:rPr>
        <w:noProof/>
        <w:sz w:val="20"/>
      </w:rPr>
      <mc:AlternateContent>
        <mc:Choice Requires="wps">
          <w:drawing>
            <wp:anchor distT="0" distB="0" distL="0" distR="0" simplePos="0" relativeHeight="487456768" behindDoc="1" locked="0" layoutInCell="1" allowOverlap="1" wp14:anchorId="792BB2FC" wp14:editId="1D8AD540">
              <wp:simplePos x="0" y="0"/>
              <wp:positionH relativeFrom="page">
                <wp:posOffset>6252209</wp:posOffset>
              </wp:positionH>
              <wp:positionV relativeFrom="page">
                <wp:posOffset>9499727</wp:posOffset>
              </wp:positionV>
              <wp:extent cx="59436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 cy="152400"/>
                      </a:xfrm>
                      <a:prstGeom prst="rect">
                        <a:avLst/>
                      </a:prstGeom>
                    </wps:spPr>
                    <wps:txbx>
                      <w:txbxContent>
                        <w:p w14:paraId="3E4BE584" w14:textId="77777777" w:rsidR="00EF1FD1" w:rsidRDefault="00F1682D">
                          <w:pPr>
                            <w:spacing w:line="223" w:lineRule="exact"/>
                            <w:ind w:left="20"/>
                            <w:rPr>
                              <w:b/>
                              <w:sz w:val="20"/>
                            </w:rPr>
                          </w:pPr>
                          <w:r>
                            <w:rPr>
                              <w:sz w:val="20"/>
                            </w:rPr>
                            <w:t>Page</w:t>
                          </w:r>
                          <w:r>
                            <w:rPr>
                              <w:spacing w:val="-4"/>
                              <w:sz w:val="20"/>
                            </w:rPr>
                            <w:t xml:space="preserve"> </w:t>
                          </w:r>
                          <w:r>
                            <w:rPr>
                              <w:b/>
                              <w:sz w:val="20"/>
                            </w:rPr>
                            <w:fldChar w:fldCharType="begin"/>
                          </w:r>
                          <w:r>
                            <w:rPr>
                              <w:b/>
                              <w:sz w:val="20"/>
                            </w:rPr>
                            <w:instrText xml:space="preserve"> PAGE </w:instrText>
                          </w:r>
                          <w:r>
                            <w:rPr>
                              <w:b/>
                              <w:sz w:val="20"/>
                            </w:rPr>
                            <w:fldChar w:fldCharType="separate"/>
                          </w:r>
                          <w:r w:rsidR="00C40C6D">
                            <w:rPr>
                              <w:b/>
                              <w:noProof/>
                              <w:sz w:val="20"/>
                            </w:rPr>
                            <w:t>2</w:t>
                          </w:r>
                          <w:r>
                            <w:rPr>
                              <w:b/>
                              <w:sz w:val="20"/>
                            </w:rPr>
                            <w:fldChar w:fldCharType="end"/>
                          </w:r>
                          <w:r>
                            <w:rPr>
                              <w:b/>
                              <w:spacing w:val="-2"/>
                              <w:sz w:val="20"/>
                            </w:rPr>
                            <w:t xml:space="preserve"> </w:t>
                          </w:r>
                          <w:r>
                            <w:rPr>
                              <w:sz w:val="20"/>
                            </w:rPr>
                            <w:t>of</w:t>
                          </w:r>
                          <w:r>
                            <w:rPr>
                              <w:spacing w:val="-3"/>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sidR="00C40C6D">
                            <w:rPr>
                              <w:b/>
                              <w:noProof/>
                              <w:spacing w:val="-10"/>
                              <w:sz w:val="20"/>
                            </w:rPr>
                            <w:t>3</w:t>
                          </w:r>
                          <w:r>
                            <w:rPr>
                              <w:b/>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492.3pt;margin-top:748pt;width:46.8pt;height:12pt;z-index:-158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" filled="f" stroked="f">
              <v:path arrowok="t"/>
              <v:textbox inset="0,0,0,0">
                <w:txbxContent>
                  <w:p w14:paraId="3E4BE584" w14:textId="77777777" w:rsidR="00EF1FD1" w:rsidRDefault="00F1682D">
                    <w:pPr>
                      <w:spacing w:line="223" w:lineRule="exact"/>
                      <w:ind w:left="20"/>
                      <w:rPr>
                        <w:b/>
                        <w:sz w:val="20"/>
                      </w:rPr>
                    </w:pPr>
                    <w:r>
                      <w:rPr>
                        <w:sz w:val="20"/>
                      </w:rPr>
                      <w:t>Page</w:t>
                    </w:r>
                    <w:r>
                      <w:rPr>
                        <w:spacing w:val="-4"/>
                        <w:sz w:val="20"/>
                      </w:rPr>
                      <w:t xml:space="preserve"> </w:t>
                    </w:r>
                    <w:r>
                      <w:rPr>
                        <w:b/>
                        <w:sz w:val="20"/>
                      </w:rPr>
                      <w:fldChar w:fldCharType="begin"/>
                    </w:r>
                    <w:r>
                      <w:rPr>
                        <w:b/>
                        <w:sz w:val="20"/>
                      </w:rPr>
                      <w:instrText xml:space="preserve"> PAGE </w:instrText>
                    </w:r>
                    <w:r>
                      <w:rPr>
                        <w:b/>
                        <w:sz w:val="20"/>
                      </w:rPr>
                      <w:fldChar w:fldCharType="separate"/>
                    </w:r>
                    <w:r w:rsidR="00C40C6D">
                      <w:rPr>
                        <w:b/>
                        <w:noProof/>
                        <w:sz w:val="20"/>
                      </w:rPr>
                      <w:t>2</w:t>
                    </w:r>
                    <w:r>
                      <w:rPr>
                        <w:b/>
                        <w:sz w:val="20"/>
                      </w:rPr>
                      <w:fldChar w:fldCharType="end"/>
                    </w:r>
                    <w:r>
                      <w:rPr>
                        <w:b/>
                        <w:spacing w:val="-2"/>
                        <w:sz w:val="20"/>
                      </w:rPr>
                      <w:t xml:space="preserve"> </w:t>
                    </w:r>
                    <w:r>
                      <w:rPr>
                        <w:sz w:val="20"/>
                      </w:rPr>
                      <w:t>of</w:t>
                    </w:r>
                    <w:r>
                      <w:rPr>
                        <w:spacing w:val="-3"/>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sidR="00C40C6D">
                      <w:rPr>
                        <w:b/>
                        <w:noProof/>
                        <w:spacing w:val="-10"/>
                        <w:sz w:val="20"/>
                      </w:rPr>
                      <w:t>3</w:t>
                    </w:r>
                    <w:r>
                      <w:rPr>
                        <w:b/>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7E8B3D" w14:textId="77777777" w:rsidR="00F1682D" w:rsidRDefault="00F1682D">
      <w:r>
        <w:separator/>
      </w:r>
    </w:p>
  </w:footnote>
  <w:footnote w:type="continuationSeparator" w:id="0">
    <w:p w14:paraId="1A1693F4" w14:textId="77777777" w:rsidR="00F1682D" w:rsidRDefault="00F168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BD23B2" w14:textId="77777777" w:rsidR="00EF1FD1" w:rsidRDefault="001373F3">
    <w:pPr>
      <w:pStyle w:val="BodyText"/>
      <w:spacing w:line="14" w:lineRule="auto"/>
      <w:ind w:left="0" w:firstLine="0"/>
      <w:jc w:val="left"/>
      <w:rPr>
        <w:sz w:val="20"/>
      </w:rPr>
    </w:pPr>
    <w:r>
      <w:rPr>
        <w:noProof/>
        <w:sz w:val="20"/>
      </w:rPr>
      <w:drawing>
        <wp:anchor distT="0" distB="0" distL="114300" distR="114300" simplePos="0" relativeHeight="487457792" behindDoc="0" locked="0" layoutInCell="1" allowOverlap="1" wp14:anchorId="11DBA4A2" wp14:editId="3162A834">
          <wp:simplePos x="0" y="0"/>
          <wp:positionH relativeFrom="column">
            <wp:posOffset>628650</wp:posOffset>
          </wp:positionH>
          <wp:positionV relativeFrom="paragraph">
            <wp:posOffset>-66040</wp:posOffset>
          </wp:positionV>
          <wp:extent cx="1343025" cy="857250"/>
          <wp:effectExtent l="0" t="0" r="9525" b="0"/>
          <wp:wrapNone/>
          <wp:docPr id="8" name="Picture 8"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302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1682D">
      <w:rPr>
        <w:noProof/>
        <w:sz w:val="20"/>
      </w:rPr>
      <mc:AlternateContent>
        <mc:Choice Requires="wps">
          <w:drawing>
            <wp:anchor distT="0" distB="0" distL="0" distR="0" simplePos="0" relativeHeight="15728640" behindDoc="0" locked="0" layoutInCell="1" allowOverlap="1" wp14:anchorId="02259069" wp14:editId="7621BE1E">
              <wp:simplePos x="0" y="0"/>
              <wp:positionH relativeFrom="page">
                <wp:posOffset>2806319</wp:posOffset>
              </wp:positionH>
              <wp:positionV relativeFrom="page">
                <wp:posOffset>434340</wp:posOffset>
              </wp:positionV>
              <wp:extent cx="4132579" cy="58229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2579" cy="58229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4109"/>
                          </w:tblGrid>
                          <w:tr w:rsidR="00EF1FD1" w14:paraId="191C1458" w14:textId="77777777">
                            <w:trPr>
                              <w:trHeight w:val="448"/>
                            </w:trPr>
                            <w:tc>
                              <w:tcPr>
                                <w:tcW w:w="6377" w:type="dxa"/>
                                <w:gridSpan w:val="2"/>
                              </w:tcPr>
                              <w:p w14:paraId="37036A91" w14:textId="77777777" w:rsidR="00EF1FD1" w:rsidRDefault="00F1682D">
                                <w:pPr>
                                  <w:pStyle w:val="TableParagraph"/>
                                  <w:ind w:left="8"/>
                                  <w:jc w:val="center"/>
                                  <w:rPr>
                                    <w:b/>
                                    <w:sz w:val="32"/>
                                  </w:rPr>
                                </w:pPr>
                                <w:r>
                                  <w:rPr>
                                    <w:b/>
                                    <w:color w:val="001F5F"/>
                                    <w:sz w:val="32"/>
                                  </w:rPr>
                                  <w:t>ILO</w:t>
                                </w:r>
                                <w:r>
                                  <w:rPr>
                                    <w:b/>
                                    <w:color w:val="001F5F"/>
                                    <w:spacing w:val="-7"/>
                                    <w:sz w:val="32"/>
                                  </w:rPr>
                                  <w:t xml:space="preserve"> </w:t>
                                </w:r>
                                <w:r>
                                  <w:rPr>
                                    <w:b/>
                                    <w:color w:val="001F5F"/>
                                    <w:spacing w:val="-2"/>
                                    <w:sz w:val="32"/>
                                  </w:rPr>
                                  <w:t>CONVENTION</w:t>
                                </w:r>
                              </w:p>
                            </w:tc>
                          </w:tr>
                          <w:tr w:rsidR="00EF1FD1" w14:paraId="2477B64D" w14:textId="77777777">
                            <w:trPr>
                              <w:trHeight w:val="439"/>
                            </w:trPr>
                            <w:tc>
                              <w:tcPr>
                                <w:tcW w:w="2268" w:type="dxa"/>
                              </w:tcPr>
                              <w:p w14:paraId="65453B60" w14:textId="29FE5192" w:rsidR="00EF1FD1" w:rsidRDefault="001373F3" w:rsidP="001373F3">
                                <w:pPr>
                                  <w:pStyle w:val="TableParagraph"/>
                                  <w:spacing w:line="268" w:lineRule="exact"/>
                                  <w:ind w:left="153"/>
                                </w:pPr>
                                <w:r>
                                  <w:t>GR-PM</w:t>
                                </w:r>
                                <w:r w:rsidR="00632EF4">
                                  <w:t>-OMCA</w:t>
                                </w:r>
                              </w:p>
                            </w:tc>
                            <w:tc>
                              <w:tcPr>
                                <w:tcW w:w="4109" w:type="dxa"/>
                              </w:tcPr>
                              <w:p w14:paraId="2C03AFB0" w14:textId="77777777" w:rsidR="00EF1FD1" w:rsidRDefault="00F1682D">
                                <w:pPr>
                                  <w:pStyle w:val="TableParagraph"/>
                                  <w:spacing w:line="292" w:lineRule="exact"/>
                                  <w:ind w:left="381"/>
                                  <w:rPr>
                                    <w:b/>
                                    <w:sz w:val="24"/>
                                  </w:rPr>
                                </w:pPr>
                                <w:r>
                                  <w:rPr>
                                    <w:b/>
                                    <w:sz w:val="24"/>
                                  </w:rPr>
                                  <w:t>CREW</w:t>
                                </w:r>
                                <w:r>
                                  <w:rPr>
                                    <w:b/>
                                    <w:spacing w:val="-4"/>
                                    <w:sz w:val="24"/>
                                  </w:rPr>
                                  <w:t xml:space="preserve"> </w:t>
                                </w:r>
                                <w:r>
                                  <w:rPr>
                                    <w:b/>
                                    <w:sz w:val="24"/>
                                  </w:rPr>
                                  <w:t>ACCOMODATION</w:t>
                                </w:r>
                                <w:r>
                                  <w:rPr>
                                    <w:b/>
                                    <w:spacing w:val="-8"/>
                                    <w:sz w:val="24"/>
                                  </w:rPr>
                                  <w:t xml:space="preserve"> </w:t>
                                </w:r>
                                <w:r>
                                  <w:rPr>
                                    <w:b/>
                                    <w:spacing w:val="-2"/>
                                    <w:sz w:val="24"/>
                                  </w:rPr>
                                  <w:t>SURVEYS</w:t>
                                </w:r>
                              </w:p>
                            </w:tc>
                          </w:tr>
                        </w:tbl>
                        <w:p w14:paraId="1F9966C4" w14:textId="77777777" w:rsidR="00EF1FD1" w:rsidRDefault="00EF1FD1">
                          <w:pPr>
                            <w:pStyle w:val="BodyText"/>
                            <w:ind w:left="0"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20.95pt;margin-top:34.2pt;width:325.4pt;height:45.8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4109"/>
                    </w:tblGrid>
                    <w:tr w:rsidR="00EF1FD1" w14:paraId="191C1458" w14:textId="77777777">
                      <w:trPr>
                        <w:trHeight w:val="448"/>
                      </w:trPr>
                      <w:tc>
                        <w:tcPr>
                          <w:tcW w:w="6377" w:type="dxa"/>
                          <w:gridSpan w:val="2"/>
                        </w:tcPr>
                        <w:p w14:paraId="37036A91" w14:textId="77777777" w:rsidR="00EF1FD1" w:rsidRDefault="00F1682D">
                          <w:pPr>
                            <w:pStyle w:val="TableParagraph"/>
                            <w:ind w:left="8"/>
                            <w:jc w:val="center"/>
                            <w:rPr>
                              <w:b/>
                              <w:sz w:val="32"/>
                            </w:rPr>
                          </w:pPr>
                          <w:r>
                            <w:rPr>
                              <w:b/>
                              <w:color w:val="001F5F"/>
                              <w:sz w:val="32"/>
                            </w:rPr>
                            <w:t>ILO</w:t>
                          </w:r>
                          <w:r>
                            <w:rPr>
                              <w:b/>
                              <w:color w:val="001F5F"/>
                              <w:spacing w:val="-7"/>
                              <w:sz w:val="32"/>
                            </w:rPr>
                            <w:t xml:space="preserve"> </w:t>
                          </w:r>
                          <w:r>
                            <w:rPr>
                              <w:b/>
                              <w:color w:val="001F5F"/>
                              <w:spacing w:val="-2"/>
                              <w:sz w:val="32"/>
                            </w:rPr>
                            <w:t>CONVENTION</w:t>
                          </w:r>
                        </w:p>
                      </w:tc>
                    </w:tr>
                    <w:tr w:rsidR="00EF1FD1" w14:paraId="2477B64D" w14:textId="77777777">
                      <w:trPr>
                        <w:trHeight w:val="439"/>
                      </w:trPr>
                      <w:tc>
                        <w:tcPr>
                          <w:tcW w:w="2268" w:type="dxa"/>
                        </w:tcPr>
                        <w:p w14:paraId="65453B60" w14:textId="29FE5192" w:rsidR="00EF1FD1" w:rsidRDefault="001373F3" w:rsidP="001373F3">
                          <w:pPr>
                            <w:pStyle w:val="TableParagraph"/>
                            <w:spacing w:line="268" w:lineRule="exact"/>
                            <w:ind w:left="153"/>
                          </w:pPr>
                          <w:r>
                            <w:t>GR-PM</w:t>
                          </w:r>
                          <w:r w:rsidR="00632EF4">
                            <w:t>-OMCA</w:t>
                          </w:r>
                        </w:p>
                      </w:tc>
                      <w:tc>
                        <w:tcPr>
                          <w:tcW w:w="4109" w:type="dxa"/>
                        </w:tcPr>
                        <w:p w14:paraId="2C03AFB0" w14:textId="77777777" w:rsidR="00EF1FD1" w:rsidRDefault="00F1682D">
                          <w:pPr>
                            <w:pStyle w:val="TableParagraph"/>
                            <w:spacing w:line="292" w:lineRule="exact"/>
                            <w:ind w:left="381"/>
                            <w:rPr>
                              <w:b/>
                              <w:sz w:val="24"/>
                            </w:rPr>
                          </w:pPr>
                          <w:r>
                            <w:rPr>
                              <w:b/>
                              <w:sz w:val="24"/>
                            </w:rPr>
                            <w:t>CREW</w:t>
                          </w:r>
                          <w:r>
                            <w:rPr>
                              <w:b/>
                              <w:spacing w:val="-4"/>
                              <w:sz w:val="24"/>
                            </w:rPr>
                            <w:t xml:space="preserve"> </w:t>
                          </w:r>
                          <w:r>
                            <w:rPr>
                              <w:b/>
                              <w:sz w:val="24"/>
                            </w:rPr>
                            <w:t>ACCOMODATION</w:t>
                          </w:r>
                          <w:r>
                            <w:rPr>
                              <w:b/>
                              <w:spacing w:val="-8"/>
                              <w:sz w:val="24"/>
                            </w:rPr>
                            <w:t xml:space="preserve"> </w:t>
                          </w:r>
                          <w:r>
                            <w:rPr>
                              <w:b/>
                              <w:spacing w:val="-2"/>
                              <w:sz w:val="24"/>
                            </w:rPr>
                            <w:t>SURVEYS</w:t>
                          </w:r>
                        </w:p>
                      </w:tc>
                    </w:tr>
                  </w:tbl>
                  <w:p w14:paraId="1F9966C4" w14:textId="77777777" w:rsidR="00EF1FD1" w:rsidRDefault="00EF1FD1">
                    <w:pPr>
                      <w:pStyle w:val="BodyText"/>
                      <w:ind w:left="0" w:firstLine="0"/>
                      <w:jc w:val="lef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E5DCE"/>
    <w:multiLevelType w:val="multilevel"/>
    <w:tmpl w:val="2FB0DF94"/>
    <w:lvl w:ilvl="0">
      <w:start w:val="1"/>
      <w:numFmt w:val="decimal"/>
      <w:lvlText w:val="%1."/>
      <w:lvlJc w:val="left"/>
      <w:pPr>
        <w:ind w:left="2610" w:hanging="360"/>
        <w:jc w:val="left"/>
      </w:pPr>
      <w:rPr>
        <w:rFonts w:hint="default"/>
        <w:spacing w:val="0"/>
        <w:w w:val="100"/>
        <w:lang w:val="en-US" w:eastAsia="en-US" w:bidi="ar-SA"/>
      </w:rPr>
    </w:lvl>
    <w:lvl w:ilvl="1">
      <w:start w:val="1"/>
      <w:numFmt w:val="decimal"/>
      <w:lvlText w:val="%1.%2."/>
      <w:lvlJc w:val="left"/>
      <w:pPr>
        <w:ind w:left="720" w:hanging="360"/>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1080" w:hanging="720"/>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160" w:hanging="720"/>
      </w:pPr>
      <w:rPr>
        <w:rFonts w:hint="default"/>
        <w:lang w:val="en-US" w:eastAsia="en-US" w:bidi="ar-SA"/>
      </w:rPr>
    </w:lvl>
    <w:lvl w:ilvl="4">
      <w:numFmt w:val="bullet"/>
      <w:lvlText w:val="•"/>
      <w:lvlJc w:val="left"/>
      <w:pPr>
        <w:ind w:left="4200" w:hanging="720"/>
      </w:pPr>
      <w:rPr>
        <w:rFonts w:hint="default"/>
        <w:lang w:val="en-US" w:eastAsia="en-US" w:bidi="ar-SA"/>
      </w:rPr>
    </w:lvl>
    <w:lvl w:ilvl="5">
      <w:numFmt w:val="bullet"/>
      <w:lvlText w:val="•"/>
      <w:lvlJc w:val="left"/>
      <w:pPr>
        <w:ind w:left="5240" w:hanging="720"/>
      </w:pPr>
      <w:rPr>
        <w:rFonts w:hint="default"/>
        <w:lang w:val="en-US" w:eastAsia="en-US" w:bidi="ar-SA"/>
      </w:rPr>
    </w:lvl>
    <w:lvl w:ilvl="6">
      <w:numFmt w:val="bullet"/>
      <w:lvlText w:val="•"/>
      <w:lvlJc w:val="left"/>
      <w:pPr>
        <w:ind w:left="6280"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360" w:hanging="720"/>
      </w:pPr>
      <w:rPr>
        <w:rFonts w:hint="default"/>
        <w:lang w:val="en-US" w:eastAsia="en-US" w:bidi="ar-SA"/>
      </w:rPr>
    </w:lvl>
  </w:abstractNum>
  <w:abstractNum w:abstractNumId="1">
    <w:nsid w:val="35B64DFC"/>
    <w:multiLevelType w:val="hybridMultilevel"/>
    <w:tmpl w:val="E2AC60A4"/>
    <w:lvl w:ilvl="0" w:tplc="F586E12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B47C818C">
      <w:numFmt w:val="bullet"/>
      <w:lvlText w:val="•"/>
      <w:lvlJc w:val="left"/>
      <w:pPr>
        <w:ind w:left="1692" w:hanging="360"/>
      </w:pPr>
      <w:rPr>
        <w:rFonts w:hint="default"/>
        <w:lang w:val="en-US" w:eastAsia="en-US" w:bidi="ar-SA"/>
      </w:rPr>
    </w:lvl>
    <w:lvl w:ilvl="2" w:tplc="44748AB6">
      <w:numFmt w:val="bullet"/>
      <w:lvlText w:val="•"/>
      <w:lvlJc w:val="left"/>
      <w:pPr>
        <w:ind w:left="2664" w:hanging="360"/>
      </w:pPr>
      <w:rPr>
        <w:rFonts w:hint="default"/>
        <w:lang w:val="en-US" w:eastAsia="en-US" w:bidi="ar-SA"/>
      </w:rPr>
    </w:lvl>
    <w:lvl w:ilvl="3" w:tplc="12767D7E">
      <w:numFmt w:val="bullet"/>
      <w:lvlText w:val="•"/>
      <w:lvlJc w:val="left"/>
      <w:pPr>
        <w:ind w:left="3636" w:hanging="360"/>
      </w:pPr>
      <w:rPr>
        <w:rFonts w:hint="default"/>
        <w:lang w:val="en-US" w:eastAsia="en-US" w:bidi="ar-SA"/>
      </w:rPr>
    </w:lvl>
    <w:lvl w:ilvl="4" w:tplc="D37A7C0E">
      <w:numFmt w:val="bullet"/>
      <w:lvlText w:val="•"/>
      <w:lvlJc w:val="left"/>
      <w:pPr>
        <w:ind w:left="4608" w:hanging="360"/>
      </w:pPr>
      <w:rPr>
        <w:rFonts w:hint="default"/>
        <w:lang w:val="en-US" w:eastAsia="en-US" w:bidi="ar-SA"/>
      </w:rPr>
    </w:lvl>
    <w:lvl w:ilvl="5" w:tplc="C204BBAC">
      <w:numFmt w:val="bullet"/>
      <w:lvlText w:val="•"/>
      <w:lvlJc w:val="left"/>
      <w:pPr>
        <w:ind w:left="5580" w:hanging="360"/>
      </w:pPr>
      <w:rPr>
        <w:rFonts w:hint="default"/>
        <w:lang w:val="en-US" w:eastAsia="en-US" w:bidi="ar-SA"/>
      </w:rPr>
    </w:lvl>
    <w:lvl w:ilvl="6" w:tplc="2E5AB54C">
      <w:numFmt w:val="bullet"/>
      <w:lvlText w:val="•"/>
      <w:lvlJc w:val="left"/>
      <w:pPr>
        <w:ind w:left="6552" w:hanging="360"/>
      </w:pPr>
      <w:rPr>
        <w:rFonts w:hint="default"/>
        <w:lang w:val="en-US" w:eastAsia="en-US" w:bidi="ar-SA"/>
      </w:rPr>
    </w:lvl>
    <w:lvl w:ilvl="7" w:tplc="DA20844E">
      <w:numFmt w:val="bullet"/>
      <w:lvlText w:val="•"/>
      <w:lvlJc w:val="left"/>
      <w:pPr>
        <w:ind w:left="7524" w:hanging="360"/>
      </w:pPr>
      <w:rPr>
        <w:rFonts w:hint="default"/>
        <w:lang w:val="en-US" w:eastAsia="en-US" w:bidi="ar-SA"/>
      </w:rPr>
    </w:lvl>
    <w:lvl w:ilvl="8" w:tplc="472E45CC">
      <w:numFmt w:val="bullet"/>
      <w:lvlText w:val="•"/>
      <w:lvlJc w:val="left"/>
      <w:pPr>
        <w:ind w:left="849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F1FD1"/>
    <w:rsid w:val="001233A8"/>
    <w:rsid w:val="001373F3"/>
    <w:rsid w:val="00272710"/>
    <w:rsid w:val="005C535D"/>
    <w:rsid w:val="00632EF4"/>
    <w:rsid w:val="00B91961"/>
    <w:rsid w:val="00C40C6D"/>
    <w:rsid w:val="00E616F2"/>
    <w:rsid w:val="00EF1FD1"/>
    <w:rsid w:val="00F1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56E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18" w:hanging="3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jc w:val="both"/>
    </w:p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373F3"/>
    <w:pPr>
      <w:tabs>
        <w:tab w:val="center" w:pos="4680"/>
        <w:tab w:val="right" w:pos="9360"/>
      </w:tabs>
    </w:pPr>
  </w:style>
  <w:style w:type="character" w:customStyle="1" w:styleId="HeaderChar">
    <w:name w:val="Header Char"/>
    <w:basedOn w:val="DefaultParagraphFont"/>
    <w:link w:val="Header"/>
    <w:uiPriority w:val="99"/>
    <w:rsid w:val="001373F3"/>
    <w:rPr>
      <w:rFonts w:ascii="Calibri" w:eastAsia="Calibri" w:hAnsi="Calibri" w:cs="Calibri"/>
    </w:rPr>
  </w:style>
  <w:style w:type="paragraph" w:styleId="Footer">
    <w:name w:val="footer"/>
    <w:basedOn w:val="Normal"/>
    <w:link w:val="FooterChar"/>
    <w:uiPriority w:val="99"/>
    <w:unhideWhenUsed/>
    <w:rsid w:val="001373F3"/>
    <w:pPr>
      <w:tabs>
        <w:tab w:val="center" w:pos="4680"/>
        <w:tab w:val="right" w:pos="9360"/>
      </w:tabs>
    </w:pPr>
  </w:style>
  <w:style w:type="character" w:customStyle="1" w:styleId="FooterChar">
    <w:name w:val="Footer Char"/>
    <w:basedOn w:val="DefaultParagraphFont"/>
    <w:link w:val="Footer"/>
    <w:uiPriority w:val="99"/>
    <w:rsid w:val="001373F3"/>
    <w:rPr>
      <w:rFonts w:ascii="Calibri" w:eastAsia="Calibri" w:hAnsi="Calibri" w:cs="Calibri"/>
    </w:rPr>
  </w:style>
  <w:style w:type="character" w:styleId="Hyperlink">
    <w:name w:val="Hyperlink"/>
    <w:uiPriority w:val="99"/>
    <w:unhideWhenUsed/>
    <w:rsid w:val="00C40C6D"/>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18" w:hanging="3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jc w:val="both"/>
    </w:p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373F3"/>
    <w:pPr>
      <w:tabs>
        <w:tab w:val="center" w:pos="4680"/>
        <w:tab w:val="right" w:pos="9360"/>
      </w:tabs>
    </w:pPr>
  </w:style>
  <w:style w:type="character" w:customStyle="1" w:styleId="HeaderChar">
    <w:name w:val="Header Char"/>
    <w:basedOn w:val="DefaultParagraphFont"/>
    <w:link w:val="Header"/>
    <w:uiPriority w:val="99"/>
    <w:rsid w:val="001373F3"/>
    <w:rPr>
      <w:rFonts w:ascii="Calibri" w:eastAsia="Calibri" w:hAnsi="Calibri" w:cs="Calibri"/>
    </w:rPr>
  </w:style>
  <w:style w:type="paragraph" w:styleId="Footer">
    <w:name w:val="footer"/>
    <w:basedOn w:val="Normal"/>
    <w:link w:val="FooterChar"/>
    <w:uiPriority w:val="99"/>
    <w:unhideWhenUsed/>
    <w:rsid w:val="001373F3"/>
    <w:pPr>
      <w:tabs>
        <w:tab w:val="center" w:pos="4680"/>
        <w:tab w:val="right" w:pos="9360"/>
      </w:tabs>
    </w:pPr>
  </w:style>
  <w:style w:type="character" w:customStyle="1" w:styleId="FooterChar">
    <w:name w:val="Footer Char"/>
    <w:basedOn w:val="DefaultParagraphFont"/>
    <w:link w:val="Footer"/>
    <w:uiPriority w:val="99"/>
    <w:rsid w:val="001373F3"/>
    <w:rPr>
      <w:rFonts w:ascii="Calibri" w:eastAsia="Calibri" w:hAnsi="Calibri" w:cs="Calibri"/>
    </w:rPr>
  </w:style>
  <w:style w:type="character" w:styleId="Hyperlink">
    <w:name w:val="Hyperlink"/>
    <w:uiPriority w:val="99"/>
    <w:unhideWhenUsed/>
    <w:rsid w:val="00C40C6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mo.org/" TargetMode="External"/><Relationship Id="rId18" Type="http://schemas.openxmlformats.org/officeDocument/2006/relationships/hyperlink" Target="https://slmarad.com/maritime-circulars" TargetMode="External"/><Relationship Id="rId3" Type="http://schemas.openxmlformats.org/officeDocument/2006/relationships/styles" Target="styles.xml"/><Relationship Id="rId21" Type="http://schemas.openxmlformats.org/officeDocument/2006/relationships/hyperlink" Target="http://www.vanuatumaritimeships.com/Safety_Document.ASPX" TargetMode="External"/><Relationship Id="rId7" Type="http://schemas.openxmlformats.org/officeDocument/2006/relationships/footnotes" Target="footnotes.xml"/><Relationship Id="rId12" Type="http://schemas.openxmlformats.org/officeDocument/2006/relationships/hyperlink" Target="http://www.amp.gob.pa/" TargetMode="External"/><Relationship Id="rId17" Type="http://schemas.openxmlformats.org/officeDocument/2006/relationships/hyperlink" Target="https://panamashipregistry.com/circular-category/circular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anamashipregistry.com/circular-category/circulares/" TargetMode="External"/><Relationship Id="rId20" Type="http://schemas.openxmlformats.org/officeDocument/2006/relationships/hyperlink" Target="http://www.vanuatumaritimeships.com/Safety_Document.ASP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egumar.co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panamashipregistry.com/circulars/" TargetMode="External"/><Relationship Id="rId23" Type="http://schemas.openxmlformats.org/officeDocument/2006/relationships/hyperlink" Target="https://nimasa.gov.ng/?s=notice" TargetMode="External"/><Relationship Id="rId10" Type="http://schemas.openxmlformats.org/officeDocument/2006/relationships/footer" Target="footer1.xml"/><Relationship Id="rId19" Type="http://schemas.openxmlformats.org/officeDocument/2006/relationships/hyperlink" Target="https://slmarad.com/maritime-circulars"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ilo.org/" TargetMode="External"/><Relationship Id="rId22" Type="http://schemas.openxmlformats.org/officeDocument/2006/relationships/hyperlink" Target="http://www.skanregistry.com/en/maritime-circula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3E0C4B-D165-4F42-87BE-DAB9B6304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8</cp:revision>
  <dcterms:created xsi:type="dcterms:W3CDTF">2025-11-08T06:58:00Z</dcterms:created>
  <dcterms:modified xsi:type="dcterms:W3CDTF">2026-04-01T07:18:00Z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2022-12-12T00:00:00Z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