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C00C18" w14:textId="77777777" w:rsidR="00795B63" w:rsidRDefault="00795B63">
      <w:pPr>
        <w:pStyle w:val="BodyText"/>
        <w:spacing w:before="72"/>
        <w:rPr>
          <w:rFonts w:ascii="Times New Roman"/>
        </w:rPr>
      </w:pPr>
      <w:bookmarkStart w:id="0" w:name="_GoBack"/>
      <w:bookmarkEnd w:id="0"/>
    </w:p>
    <w:p w14:paraId="179CC2DF" w14:textId="77777777" w:rsidR="00795B63" w:rsidRDefault="000B4CCC">
      <w:pPr>
        <w:pStyle w:val="Heading1"/>
        <w:ind w:left="3" w:right="8050" w:firstLine="0"/>
        <w:jc w:val="center"/>
      </w:pPr>
      <w:r>
        <w:t>SECTION</w:t>
      </w:r>
      <w:r>
        <w:rPr>
          <w:spacing w:val="-9"/>
        </w:rPr>
        <w:t xml:space="preserve"> </w:t>
      </w:r>
      <w:r>
        <w:rPr>
          <w:spacing w:val="-10"/>
        </w:rPr>
        <w:t>1</w:t>
      </w:r>
    </w:p>
    <w:p w14:paraId="73ECA9CB" w14:textId="77777777" w:rsidR="00795B63" w:rsidRDefault="000B4CCC">
      <w:pPr>
        <w:spacing w:before="3"/>
        <w:ind w:right="8050"/>
        <w:jc w:val="center"/>
        <w:rPr>
          <w:b/>
        </w:rPr>
      </w:pPr>
      <w:r>
        <w:rPr>
          <w:b/>
          <w:spacing w:val="-2"/>
        </w:rPr>
        <w:t>General</w:t>
      </w:r>
    </w:p>
    <w:p w14:paraId="593AC735" w14:textId="77777777" w:rsidR="00795B63" w:rsidRDefault="00795B63">
      <w:pPr>
        <w:pStyle w:val="BodyText"/>
        <w:rPr>
          <w:b/>
        </w:rPr>
      </w:pPr>
    </w:p>
    <w:p w14:paraId="3EF91CD6" w14:textId="77777777" w:rsidR="00795B63" w:rsidRDefault="000B4CCC">
      <w:pPr>
        <w:pStyle w:val="ListParagraph"/>
        <w:numPr>
          <w:ilvl w:val="1"/>
          <w:numId w:val="10"/>
        </w:numPr>
        <w:tabs>
          <w:tab w:val="left" w:pos="1438"/>
        </w:tabs>
        <w:spacing w:before="1" w:line="242" w:lineRule="auto"/>
        <w:ind w:right="519" w:firstLine="0"/>
        <w:jc w:val="both"/>
      </w:pPr>
      <w:r>
        <w:t>Annex VI of MARPOL entered into force on 19 May 2005. The Annex was latest amended in 2018, effective on 1 March 2020.</w:t>
      </w:r>
    </w:p>
    <w:p w14:paraId="75D41CC0" w14:textId="77777777" w:rsidR="00795B63" w:rsidRDefault="00795B63">
      <w:pPr>
        <w:pStyle w:val="BodyText"/>
      </w:pPr>
    </w:p>
    <w:p w14:paraId="655FD7E0" w14:textId="77777777" w:rsidR="00795B63" w:rsidRDefault="000B4CCC">
      <w:pPr>
        <w:pStyle w:val="ListParagraph"/>
        <w:numPr>
          <w:ilvl w:val="1"/>
          <w:numId w:val="10"/>
        </w:numPr>
        <w:tabs>
          <w:tab w:val="left" w:pos="1438"/>
        </w:tabs>
        <w:ind w:left="1438" w:hanging="759"/>
        <w:jc w:val="both"/>
      </w:pPr>
      <w:r>
        <w:t>The</w:t>
      </w:r>
      <w:r>
        <w:rPr>
          <w:spacing w:val="-5"/>
        </w:rPr>
        <w:t xml:space="preserve"> </w:t>
      </w:r>
      <w:r>
        <w:t>provisions</w:t>
      </w:r>
      <w:r>
        <w:rPr>
          <w:spacing w:val="-6"/>
        </w:rPr>
        <w:t xml:space="preserve"> </w:t>
      </w:r>
      <w:r>
        <w:t>of</w:t>
      </w:r>
      <w:r>
        <w:rPr>
          <w:spacing w:val="-3"/>
        </w:rPr>
        <w:t xml:space="preserve"> </w:t>
      </w:r>
      <w:r>
        <w:t>the</w:t>
      </w:r>
      <w:r>
        <w:rPr>
          <w:spacing w:val="2"/>
        </w:rPr>
        <w:t xml:space="preserve"> </w:t>
      </w:r>
      <w:r>
        <w:t>Annex</w:t>
      </w:r>
      <w:r>
        <w:rPr>
          <w:spacing w:val="-21"/>
        </w:rPr>
        <w:t xml:space="preserve"> </w:t>
      </w:r>
      <w:r>
        <w:t>apply</w:t>
      </w:r>
      <w:r>
        <w:rPr>
          <w:spacing w:val="-5"/>
        </w:rPr>
        <w:t xml:space="preserve"> </w:t>
      </w:r>
      <w:r>
        <w:t>to</w:t>
      </w:r>
      <w:r>
        <w:rPr>
          <w:spacing w:val="1"/>
        </w:rPr>
        <w:t xml:space="preserve"> </w:t>
      </w:r>
      <w:r>
        <w:t>all</w:t>
      </w:r>
      <w:r>
        <w:rPr>
          <w:spacing w:val="-6"/>
        </w:rPr>
        <w:t xml:space="preserve"> </w:t>
      </w:r>
      <w:r>
        <w:t>ships,</w:t>
      </w:r>
      <w:r>
        <w:rPr>
          <w:spacing w:val="-1"/>
        </w:rPr>
        <w:t xml:space="preserve"> </w:t>
      </w:r>
      <w:r>
        <w:t>except</w:t>
      </w:r>
      <w:r>
        <w:rPr>
          <w:spacing w:val="-5"/>
        </w:rPr>
        <w:t xml:space="preserve"> </w:t>
      </w:r>
      <w:r>
        <w:t>where</w:t>
      </w:r>
      <w:r>
        <w:rPr>
          <w:spacing w:val="-3"/>
        </w:rPr>
        <w:t xml:space="preserve"> </w:t>
      </w:r>
      <w:r>
        <w:t>expressly</w:t>
      </w:r>
      <w:r>
        <w:rPr>
          <w:spacing w:val="-4"/>
        </w:rPr>
        <w:t xml:space="preserve"> </w:t>
      </w:r>
      <w:r>
        <w:t>provided</w:t>
      </w:r>
      <w:r>
        <w:rPr>
          <w:spacing w:val="-3"/>
        </w:rPr>
        <w:t xml:space="preserve"> </w:t>
      </w:r>
      <w:r>
        <w:rPr>
          <w:spacing w:val="-2"/>
        </w:rPr>
        <w:t>otherwise.</w:t>
      </w:r>
    </w:p>
    <w:p w14:paraId="28E99C65" w14:textId="77777777" w:rsidR="00795B63" w:rsidRDefault="00795B63">
      <w:pPr>
        <w:pStyle w:val="BodyText"/>
      </w:pPr>
    </w:p>
    <w:p w14:paraId="25219760" w14:textId="77777777" w:rsidR="00795B63" w:rsidRDefault="000B4CCC">
      <w:pPr>
        <w:pStyle w:val="ListParagraph"/>
        <w:numPr>
          <w:ilvl w:val="1"/>
          <w:numId w:val="9"/>
        </w:numPr>
        <w:tabs>
          <w:tab w:val="left" w:pos="1258"/>
          <w:tab w:val="left" w:pos="1260"/>
        </w:tabs>
        <w:ind w:right="507"/>
        <w:jc w:val="both"/>
      </w:pPr>
      <w:r>
        <w:t>Under Regulation 13, the control of emissions of Nitrogen Oxides (NOx) only applies to each marine diesel engine of more than 130 kW installed on a ship; and each marine dieselengine or more than</w:t>
      </w:r>
      <w:r>
        <w:rPr>
          <w:spacing w:val="-1"/>
        </w:rPr>
        <w:t xml:space="preserve"> </w:t>
      </w:r>
      <w:r>
        <w:t>130 kW</w:t>
      </w:r>
      <w:r>
        <w:rPr>
          <w:spacing w:val="-1"/>
        </w:rPr>
        <w:t xml:space="preserve"> </w:t>
      </w:r>
      <w:r>
        <w:t>that undergoes</w:t>
      </w:r>
      <w:r>
        <w:rPr>
          <w:spacing w:val="-2"/>
        </w:rPr>
        <w:t xml:space="preserve"> </w:t>
      </w:r>
      <w:r>
        <w:t>a</w:t>
      </w:r>
      <w:r>
        <w:rPr>
          <w:spacing w:val="-2"/>
        </w:rPr>
        <w:t xml:space="preserve"> </w:t>
      </w:r>
      <w:r>
        <w:t>major conversion</w:t>
      </w:r>
      <w:r>
        <w:rPr>
          <w:spacing w:val="-2"/>
        </w:rPr>
        <w:t xml:space="preserve"> </w:t>
      </w:r>
      <w:r>
        <w:t>on or</w:t>
      </w:r>
      <w:r>
        <w:rPr>
          <w:spacing w:val="-2"/>
        </w:rPr>
        <w:t xml:space="preserve"> </w:t>
      </w:r>
      <w:r>
        <w:t>after</w:t>
      </w:r>
      <w:r>
        <w:rPr>
          <w:spacing w:val="-2"/>
        </w:rPr>
        <w:t xml:space="preserve"> </w:t>
      </w:r>
      <w:r>
        <w:t>1 January</w:t>
      </w:r>
      <w:r>
        <w:rPr>
          <w:spacing w:val="-1"/>
        </w:rPr>
        <w:t xml:space="preserve"> </w:t>
      </w:r>
      <w:r>
        <w:t>2000;</w:t>
      </w:r>
    </w:p>
    <w:p w14:paraId="14B8F8B2" w14:textId="77777777" w:rsidR="00795B63" w:rsidRDefault="000B4CCC">
      <w:pPr>
        <w:pStyle w:val="ListParagraph"/>
        <w:numPr>
          <w:ilvl w:val="1"/>
          <w:numId w:val="9"/>
        </w:numPr>
        <w:tabs>
          <w:tab w:val="left" w:pos="1179"/>
          <w:tab w:val="left" w:pos="1260"/>
        </w:tabs>
        <w:spacing w:before="194" w:line="242" w:lineRule="auto"/>
        <w:ind w:right="508" w:hanging="540"/>
        <w:jc w:val="both"/>
      </w:pPr>
      <w:r>
        <w:t>Under</w:t>
      </w:r>
      <w:r>
        <w:rPr>
          <w:spacing w:val="-13"/>
        </w:rPr>
        <w:t xml:space="preserve"> </w:t>
      </w:r>
      <w:r>
        <w:t>Regulation</w:t>
      </w:r>
      <w:r>
        <w:rPr>
          <w:spacing w:val="-12"/>
        </w:rPr>
        <w:t xml:space="preserve"> </w:t>
      </w:r>
      <w:r>
        <w:t>13,</w:t>
      </w:r>
      <w:r>
        <w:rPr>
          <w:spacing w:val="-13"/>
        </w:rPr>
        <w:t xml:space="preserve"> </w:t>
      </w:r>
      <w:r>
        <w:t>the</w:t>
      </w:r>
      <w:r>
        <w:rPr>
          <w:spacing w:val="-12"/>
        </w:rPr>
        <w:t xml:space="preserve"> </w:t>
      </w:r>
      <w:r>
        <w:t>control</w:t>
      </w:r>
      <w:r>
        <w:rPr>
          <w:spacing w:val="-13"/>
        </w:rPr>
        <w:t xml:space="preserve"> </w:t>
      </w:r>
      <w:r>
        <w:t>of</w:t>
      </w:r>
      <w:r>
        <w:rPr>
          <w:spacing w:val="-12"/>
        </w:rPr>
        <w:t xml:space="preserve"> </w:t>
      </w:r>
      <w:r>
        <w:t>emissions</w:t>
      </w:r>
      <w:r>
        <w:rPr>
          <w:spacing w:val="-13"/>
        </w:rPr>
        <w:t xml:space="preserve"> </w:t>
      </w:r>
      <w:r>
        <w:t>of</w:t>
      </w:r>
      <w:r>
        <w:rPr>
          <w:spacing w:val="-12"/>
        </w:rPr>
        <w:t xml:space="preserve"> </w:t>
      </w:r>
      <w:r>
        <w:t>NOx</w:t>
      </w:r>
      <w:r>
        <w:rPr>
          <w:spacing w:val="-12"/>
        </w:rPr>
        <w:t xml:space="preserve"> </w:t>
      </w:r>
      <w:r>
        <w:t>applies</w:t>
      </w:r>
      <w:r>
        <w:rPr>
          <w:spacing w:val="-13"/>
        </w:rPr>
        <w:t xml:space="preserve"> </w:t>
      </w:r>
      <w:r>
        <w:t>to</w:t>
      </w:r>
      <w:r>
        <w:rPr>
          <w:spacing w:val="-12"/>
        </w:rPr>
        <w:t xml:space="preserve"> </w:t>
      </w:r>
      <w:r>
        <w:t>a</w:t>
      </w:r>
      <w:r>
        <w:rPr>
          <w:spacing w:val="-13"/>
        </w:rPr>
        <w:t xml:space="preserve"> </w:t>
      </w:r>
      <w:r>
        <w:t>marine</w:t>
      </w:r>
      <w:r>
        <w:rPr>
          <w:spacing w:val="-12"/>
        </w:rPr>
        <w:t xml:space="preserve"> </w:t>
      </w:r>
      <w:r>
        <w:t>diesel</w:t>
      </w:r>
      <w:r>
        <w:rPr>
          <w:spacing w:val="-13"/>
        </w:rPr>
        <w:t xml:space="preserve"> </w:t>
      </w:r>
      <w:r>
        <w:t>engine</w:t>
      </w:r>
      <w:r>
        <w:rPr>
          <w:spacing w:val="-12"/>
        </w:rPr>
        <w:t xml:space="preserve"> </w:t>
      </w:r>
      <w:r>
        <w:t>ofmore</w:t>
      </w:r>
      <w:r>
        <w:rPr>
          <w:spacing w:val="-12"/>
        </w:rPr>
        <w:t xml:space="preserve"> </w:t>
      </w:r>
      <w:r>
        <w:t>than 5,000 kW and a per cylinder displacement at or above 90 L installed on a ship constructed on or after 1 January 1990 but prior to 1 January 2000, provided that an approved method for that engine has been certified by an Administration.</w:t>
      </w:r>
    </w:p>
    <w:p w14:paraId="17298EB2" w14:textId="77777777" w:rsidR="00795B63" w:rsidRDefault="000B4CCC">
      <w:pPr>
        <w:pStyle w:val="ListParagraph"/>
        <w:numPr>
          <w:ilvl w:val="1"/>
          <w:numId w:val="9"/>
        </w:numPr>
        <w:tabs>
          <w:tab w:val="left" w:pos="1179"/>
          <w:tab w:val="left" w:pos="1260"/>
        </w:tabs>
        <w:spacing w:before="189" w:line="242" w:lineRule="auto"/>
        <w:ind w:right="510" w:hanging="540"/>
        <w:jc w:val="both"/>
      </w:pPr>
      <w:r>
        <w:t xml:space="preserve">Each diesel engine which is required to comply with Regulation 13 (Nitrogen Oxides) of revised </w:t>
      </w:r>
      <w:r>
        <w:rPr>
          <w:spacing w:val="-4"/>
        </w:rPr>
        <w:t>Annex</w:t>
      </w:r>
      <w:r>
        <w:rPr>
          <w:spacing w:val="-5"/>
        </w:rPr>
        <w:t xml:space="preserve"> </w:t>
      </w:r>
      <w:r>
        <w:rPr>
          <w:spacing w:val="-4"/>
        </w:rPr>
        <w:t>VI</w:t>
      </w:r>
      <w:r>
        <w:rPr>
          <w:spacing w:val="-7"/>
        </w:rPr>
        <w:t xml:space="preserve"> </w:t>
      </w:r>
      <w:r>
        <w:rPr>
          <w:spacing w:val="-4"/>
        </w:rPr>
        <w:t>must</w:t>
      </w:r>
      <w:r>
        <w:rPr>
          <w:spacing w:val="-5"/>
        </w:rPr>
        <w:t xml:space="preserve"> </w:t>
      </w:r>
      <w:r>
        <w:rPr>
          <w:spacing w:val="-4"/>
        </w:rPr>
        <w:t>be issued</w:t>
      </w:r>
      <w:r>
        <w:rPr>
          <w:spacing w:val="-7"/>
        </w:rPr>
        <w:t xml:space="preserve"> </w:t>
      </w:r>
      <w:r>
        <w:rPr>
          <w:spacing w:val="-4"/>
        </w:rPr>
        <w:t>an</w:t>
      </w:r>
      <w:r>
        <w:rPr>
          <w:spacing w:val="-9"/>
        </w:rPr>
        <w:t xml:space="preserve"> </w:t>
      </w:r>
      <w:r>
        <w:rPr>
          <w:spacing w:val="-4"/>
        </w:rPr>
        <w:t>Engine</w:t>
      </w:r>
      <w:r>
        <w:rPr>
          <w:spacing w:val="-5"/>
        </w:rPr>
        <w:t xml:space="preserve"> </w:t>
      </w:r>
      <w:r>
        <w:rPr>
          <w:spacing w:val="-4"/>
        </w:rPr>
        <w:t>International</w:t>
      </w:r>
      <w:r>
        <w:rPr>
          <w:spacing w:val="-5"/>
        </w:rPr>
        <w:t xml:space="preserve"> </w:t>
      </w:r>
      <w:r>
        <w:rPr>
          <w:spacing w:val="-4"/>
        </w:rPr>
        <w:t>Air</w:t>
      </w:r>
      <w:r>
        <w:rPr>
          <w:spacing w:val="-7"/>
        </w:rPr>
        <w:t xml:space="preserve"> </w:t>
      </w:r>
      <w:r>
        <w:rPr>
          <w:spacing w:val="-4"/>
        </w:rPr>
        <w:t>Pollution</w:t>
      </w:r>
      <w:r>
        <w:rPr>
          <w:spacing w:val="-9"/>
        </w:rPr>
        <w:t xml:space="preserve"> </w:t>
      </w:r>
      <w:r>
        <w:rPr>
          <w:spacing w:val="-4"/>
        </w:rPr>
        <w:t>Prevention(EIAPP)</w:t>
      </w:r>
      <w:r>
        <w:rPr>
          <w:spacing w:val="-7"/>
        </w:rPr>
        <w:t xml:space="preserve"> </w:t>
      </w:r>
      <w:r>
        <w:rPr>
          <w:spacing w:val="-4"/>
        </w:rPr>
        <w:t>Certificate</w:t>
      </w:r>
      <w:r>
        <w:rPr>
          <w:spacing w:val="-5"/>
        </w:rPr>
        <w:t xml:space="preserve"> </w:t>
      </w:r>
      <w:r>
        <w:rPr>
          <w:spacing w:val="-4"/>
        </w:rPr>
        <w:t>and</w:t>
      </w:r>
      <w:r>
        <w:rPr>
          <w:spacing w:val="-9"/>
        </w:rPr>
        <w:t xml:space="preserve"> </w:t>
      </w:r>
      <w:r>
        <w:rPr>
          <w:spacing w:val="-4"/>
        </w:rPr>
        <w:t xml:space="preserve">aNOx </w:t>
      </w:r>
      <w:r>
        <w:t>Technical File.</w:t>
      </w:r>
    </w:p>
    <w:p w14:paraId="305407D3" w14:textId="77777777" w:rsidR="00795B63" w:rsidRDefault="00795B63">
      <w:pPr>
        <w:pStyle w:val="BodyText"/>
        <w:spacing w:before="2"/>
      </w:pPr>
    </w:p>
    <w:p w14:paraId="22BCF63B" w14:textId="77777777" w:rsidR="00795B63" w:rsidRDefault="000B4CCC">
      <w:pPr>
        <w:pStyle w:val="ListParagraph"/>
        <w:numPr>
          <w:ilvl w:val="1"/>
          <w:numId w:val="9"/>
        </w:numPr>
        <w:tabs>
          <w:tab w:val="left" w:pos="1437"/>
        </w:tabs>
        <w:spacing w:before="1"/>
        <w:ind w:left="679" w:right="510" w:firstLine="0"/>
        <w:jc w:val="both"/>
      </w:pPr>
      <w:r>
        <w:t>An IAPP Certificate is required for all ships of 400 GT or above, and platforms and drilling rigs, engaged in international voyages. Ships below</w:t>
      </w:r>
      <w:r>
        <w:rPr>
          <w:spacing w:val="-9"/>
        </w:rPr>
        <w:t xml:space="preserve"> </w:t>
      </w:r>
      <w:r>
        <w:t>400 GT are not required</w:t>
      </w:r>
      <w:r>
        <w:rPr>
          <w:spacing w:val="-1"/>
        </w:rPr>
        <w:t xml:space="preserve"> </w:t>
      </w:r>
      <w:r>
        <w:t xml:space="preserve">to be provided with theIAPP </w:t>
      </w:r>
      <w:r>
        <w:rPr>
          <w:spacing w:val="-2"/>
        </w:rPr>
        <w:t>Certificate.</w:t>
      </w:r>
    </w:p>
    <w:p w14:paraId="463F0156" w14:textId="77777777" w:rsidR="00795B63" w:rsidRDefault="00795B63">
      <w:pPr>
        <w:pStyle w:val="BodyText"/>
        <w:spacing w:before="6"/>
      </w:pPr>
    </w:p>
    <w:p w14:paraId="7A231A27" w14:textId="77777777" w:rsidR="00795B63" w:rsidRDefault="000B4CCC">
      <w:pPr>
        <w:pStyle w:val="Heading1"/>
        <w:numPr>
          <w:ilvl w:val="1"/>
          <w:numId w:val="8"/>
        </w:numPr>
        <w:tabs>
          <w:tab w:val="left" w:pos="1440"/>
        </w:tabs>
        <w:ind w:hanging="607"/>
        <w:jc w:val="left"/>
      </w:pPr>
      <w:r>
        <w:t>NOx</w:t>
      </w:r>
      <w:r>
        <w:rPr>
          <w:spacing w:val="-3"/>
        </w:rPr>
        <w:t xml:space="preserve"> </w:t>
      </w:r>
      <w:r>
        <w:rPr>
          <w:spacing w:val="-2"/>
        </w:rPr>
        <w:t>REGULATIONS</w:t>
      </w:r>
    </w:p>
    <w:p w14:paraId="2FAF492C" w14:textId="77777777" w:rsidR="00795B63" w:rsidRDefault="00795B63">
      <w:pPr>
        <w:pStyle w:val="BodyText"/>
        <w:rPr>
          <w:b/>
        </w:rPr>
      </w:pPr>
    </w:p>
    <w:p w14:paraId="7296F253" w14:textId="77777777" w:rsidR="00795B63" w:rsidRDefault="000B4CCC">
      <w:pPr>
        <w:pStyle w:val="ListParagraph"/>
        <w:numPr>
          <w:ilvl w:val="1"/>
          <w:numId w:val="8"/>
        </w:numPr>
        <w:tabs>
          <w:tab w:val="left" w:pos="1440"/>
        </w:tabs>
        <w:spacing w:line="242" w:lineRule="auto"/>
        <w:ind w:left="833" w:right="511" w:firstLine="0"/>
        <w:jc w:val="left"/>
      </w:pPr>
      <w:r>
        <w:t>Regulation</w:t>
      </w:r>
      <w:r>
        <w:rPr>
          <w:spacing w:val="-10"/>
        </w:rPr>
        <w:t xml:space="preserve"> </w:t>
      </w:r>
      <w:r>
        <w:t>13</w:t>
      </w:r>
      <w:r>
        <w:rPr>
          <w:spacing w:val="-8"/>
        </w:rPr>
        <w:t xml:space="preserve"> </w:t>
      </w:r>
      <w:r>
        <w:t>of</w:t>
      </w:r>
      <w:r>
        <w:rPr>
          <w:spacing w:val="-7"/>
        </w:rPr>
        <w:t xml:space="preserve"> </w:t>
      </w:r>
      <w:r>
        <w:t>revised</w:t>
      </w:r>
      <w:r>
        <w:rPr>
          <w:spacing w:val="-7"/>
        </w:rPr>
        <w:t xml:space="preserve"> </w:t>
      </w:r>
      <w:r>
        <w:t>Annex</w:t>
      </w:r>
      <w:r>
        <w:rPr>
          <w:spacing w:val="-6"/>
        </w:rPr>
        <w:t xml:space="preserve"> </w:t>
      </w:r>
      <w:r>
        <w:t>VI</w:t>
      </w:r>
      <w:r>
        <w:rPr>
          <w:spacing w:val="-7"/>
        </w:rPr>
        <w:t xml:space="preserve"> </w:t>
      </w:r>
      <w:r>
        <w:t>concerns</w:t>
      </w:r>
      <w:r>
        <w:rPr>
          <w:spacing w:val="-7"/>
        </w:rPr>
        <w:t xml:space="preserve"> </w:t>
      </w:r>
      <w:r>
        <w:t>NOx</w:t>
      </w:r>
      <w:r>
        <w:rPr>
          <w:spacing w:val="-9"/>
        </w:rPr>
        <w:t xml:space="preserve"> </w:t>
      </w:r>
      <w:r>
        <w:t>emissions</w:t>
      </w:r>
      <w:r>
        <w:rPr>
          <w:spacing w:val="-7"/>
        </w:rPr>
        <w:t xml:space="preserve"> </w:t>
      </w:r>
      <w:r>
        <w:t>from</w:t>
      </w:r>
      <w:r>
        <w:rPr>
          <w:spacing w:val="-8"/>
        </w:rPr>
        <w:t xml:space="preserve"> </w:t>
      </w:r>
      <w:r>
        <w:t>marine</w:t>
      </w:r>
      <w:r>
        <w:rPr>
          <w:spacing w:val="-6"/>
        </w:rPr>
        <w:t xml:space="preserve"> </w:t>
      </w:r>
      <w:r>
        <w:t>diesel</w:t>
      </w:r>
      <w:r>
        <w:rPr>
          <w:spacing w:val="-2"/>
        </w:rPr>
        <w:t xml:space="preserve"> </w:t>
      </w:r>
      <w:r>
        <w:t>engines</w:t>
      </w:r>
      <w:r>
        <w:rPr>
          <w:spacing w:val="-6"/>
        </w:rPr>
        <w:t xml:space="preserve"> </w:t>
      </w:r>
      <w:r>
        <w:t>and</w:t>
      </w:r>
      <w:r>
        <w:rPr>
          <w:spacing w:val="-7"/>
        </w:rPr>
        <w:t xml:space="preserve"> </w:t>
      </w:r>
      <w:r>
        <w:t>shall apply to:</w:t>
      </w:r>
    </w:p>
    <w:p w14:paraId="23DB5616" w14:textId="77777777" w:rsidR="00795B63" w:rsidRDefault="000B4CCC">
      <w:pPr>
        <w:pStyle w:val="ListParagraph"/>
        <w:numPr>
          <w:ilvl w:val="2"/>
          <w:numId w:val="8"/>
        </w:numPr>
        <w:tabs>
          <w:tab w:val="left" w:pos="1851"/>
        </w:tabs>
        <w:spacing w:before="190"/>
        <w:ind w:left="1851" w:hanging="500"/>
        <w:jc w:val="both"/>
        <w:rPr>
          <w:b/>
        </w:rPr>
      </w:pPr>
      <w:r>
        <w:t>Each</w:t>
      </w:r>
      <w:r>
        <w:rPr>
          <w:spacing w:val="-8"/>
        </w:rPr>
        <w:t xml:space="preserve"> </w:t>
      </w:r>
      <w:r>
        <w:t>marine</w:t>
      </w:r>
      <w:r>
        <w:rPr>
          <w:spacing w:val="-3"/>
        </w:rPr>
        <w:t xml:space="preserve"> </w:t>
      </w:r>
      <w:r>
        <w:t>diesel</w:t>
      </w:r>
      <w:r>
        <w:rPr>
          <w:spacing w:val="-2"/>
        </w:rPr>
        <w:t xml:space="preserve"> </w:t>
      </w:r>
      <w:r>
        <w:t>engine</w:t>
      </w:r>
      <w:r>
        <w:rPr>
          <w:spacing w:val="-3"/>
        </w:rPr>
        <w:t xml:space="preserve"> </w:t>
      </w:r>
      <w:r>
        <w:t>with</w:t>
      </w:r>
      <w:r>
        <w:rPr>
          <w:spacing w:val="-3"/>
        </w:rPr>
        <w:t xml:space="preserve"> </w:t>
      </w:r>
      <w:r>
        <w:t>a</w:t>
      </w:r>
      <w:r>
        <w:rPr>
          <w:spacing w:val="-5"/>
        </w:rPr>
        <w:t xml:space="preserve"> </w:t>
      </w:r>
      <w:r>
        <w:t>power</w:t>
      </w:r>
      <w:r>
        <w:rPr>
          <w:spacing w:val="-5"/>
        </w:rPr>
        <w:t xml:space="preserve"> </w:t>
      </w:r>
      <w:r>
        <w:t>output</w:t>
      </w:r>
      <w:r>
        <w:rPr>
          <w:spacing w:val="-5"/>
        </w:rPr>
        <w:t xml:space="preserve"> </w:t>
      </w:r>
      <w:r>
        <w:t>of</w:t>
      </w:r>
      <w:r>
        <w:rPr>
          <w:spacing w:val="-2"/>
        </w:rPr>
        <w:t xml:space="preserve"> </w:t>
      </w:r>
      <w:r>
        <w:t>more</w:t>
      </w:r>
      <w:r>
        <w:rPr>
          <w:spacing w:val="-5"/>
        </w:rPr>
        <w:t xml:space="preserve"> </w:t>
      </w:r>
      <w:r>
        <w:t>than</w:t>
      </w:r>
      <w:r>
        <w:rPr>
          <w:spacing w:val="-4"/>
        </w:rPr>
        <w:t xml:space="preserve"> </w:t>
      </w:r>
      <w:r>
        <w:t>130</w:t>
      </w:r>
      <w:r>
        <w:rPr>
          <w:spacing w:val="-5"/>
        </w:rPr>
        <w:t xml:space="preserve"> </w:t>
      </w:r>
      <w:r>
        <w:t>kW</w:t>
      </w:r>
      <w:r>
        <w:rPr>
          <w:spacing w:val="-5"/>
        </w:rPr>
        <w:t xml:space="preserve"> </w:t>
      </w:r>
      <w:r>
        <w:t>installed</w:t>
      </w:r>
      <w:r>
        <w:rPr>
          <w:spacing w:val="-2"/>
        </w:rPr>
        <w:t xml:space="preserve"> </w:t>
      </w:r>
      <w:r>
        <w:t>on</w:t>
      </w:r>
      <w:r>
        <w:rPr>
          <w:spacing w:val="-4"/>
        </w:rPr>
        <w:t xml:space="preserve"> </w:t>
      </w:r>
      <w:r>
        <w:t>a</w:t>
      </w:r>
      <w:r>
        <w:rPr>
          <w:spacing w:val="-4"/>
        </w:rPr>
        <w:t xml:space="preserve"> </w:t>
      </w:r>
      <w:r>
        <w:rPr>
          <w:spacing w:val="-2"/>
        </w:rPr>
        <w:t>ship;</w:t>
      </w:r>
    </w:p>
    <w:p w14:paraId="30824E41" w14:textId="77777777" w:rsidR="00795B63" w:rsidRDefault="000B4CCC">
      <w:pPr>
        <w:pStyle w:val="ListParagraph"/>
        <w:numPr>
          <w:ilvl w:val="2"/>
          <w:numId w:val="8"/>
        </w:numPr>
        <w:tabs>
          <w:tab w:val="left" w:pos="1839"/>
        </w:tabs>
        <w:ind w:left="1327" w:right="517" w:firstLine="0"/>
        <w:jc w:val="both"/>
        <w:rPr>
          <w:b/>
        </w:rPr>
      </w:pPr>
      <w:r>
        <w:t>Each marine diesel engine with a power output of more than 130 kW which undergoes a major conversion on or after 1 January 2000; and</w:t>
      </w:r>
    </w:p>
    <w:p w14:paraId="1200D94D" w14:textId="77777777" w:rsidR="00795B63" w:rsidRDefault="000B4CCC">
      <w:pPr>
        <w:pStyle w:val="ListParagraph"/>
        <w:numPr>
          <w:ilvl w:val="2"/>
          <w:numId w:val="8"/>
        </w:numPr>
        <w:tabs>
          <w:tab w:val="left" w:pos="1837"/>
        </w:tabs>
        <w:spacing w:before="123" w:line="242" w:lineRule="auto"/>
        <w:ind w:left="1327" w:right="514" w:firstLine="0"/>
        <w:jc w:val="both"/>
        <w:rPr>
          <w:b/>
        </w:rPr>
      </w:pPr>
      <w:r>
        <w:t>Each marine diesel engine with a power output of more than 5000 kW and a per cylinder displacement</w:t>
      </w:r>
      <w:r>
        <w:rPr>
          <w:spacing w:val="-3"/>
        </w:rPr>
        <w:t xml:space="preserve"> </w:t>
      </w:r>
      <w:r>
        <w:t>at</w:t>
      </w:r>
      <w:r>
        <w:rPr>
          <w:spacing w:val="-5"/>
        </w:rPr>
        <w:t xml:space="preserve"> </w:t>
      </w:r>
      <w:r>
        <w:t>or</w:t>
      </w:r>
      <w:r>
        <w:rPr>
          <w:spacing w:val="-3"/>
        </w:rPr>
        <w:t xml:space="preserve"> </w:t>
      </w:r>
      <w:r>
        <w:t>above</w:t>
      </w:r>
      <w:r>
        <w:rPr>
          <w:spacing w:val="-3"/>
        </w:rPr>
        <w:t xml:space="preserve"> </w:t>
      </w:r>
      <w:r>
        <w:t>90</w:t>
      </w:r>
      <w:r>
        <w:rPr>
          <w:spacing w:val="-3"/>
        </w:rPr>
        <w:t xml:space="preserve"> </w:t>
      </w:r>
      <w:r>
        <w:t>L</w:t>
      </w:r>
      <w:r>
        <w:rPr>
          <w:spacing w:val="-5"/>
        </w:rPr>
        <w:t xml:space="preserve"> </w:t>
      </w:r>
      <w:r>
        <w:t>which</w:t>
      </w:r>
      <w:r>
        <w:rPr>
          <w:spacing w:val="-5"/>
        </w:rPr>
        <w:t xml:space="preserve"> </w:t>
      </w:r>
      <w:r>
        <w:t>is</w:t>
      </w:r>
      <w:r>
        <w:rPr>
          <w:spacing w:val="-4"/>
        </w:rPr>
        <w:t xml:space="preserve"> </w:t>
      </w:r>
      <w:r>
        <w:t>installed</w:t>
      </w:r>
      <w:r>
        <w:rPr>
          <w:spacing w:val="-6"/>
        </w:rPr>
        <w:t xml:space="preserve"> </w:t>
      </w:r>
      <w:r>
        <w:t>on</w:t>
      </w:r>
      <w:r>
        <w:rPr>
          <w:spacing w:val="-4"/>
        </w:rPr>
        <w:t xml:space="preserve"> </w:t>
      </w:r>
      <w:r>
        <w:t>a</w:t>
      </w:r>
      <w:r>
        <w:rPr>
          <w:spacing w:val="-3"/>
        </w:rPr>
        <w:t xml:space="preserve"> </w:t>
      </w:r>
      <w:r>
        <w:t>ship</w:t>
      </w:r>
      <w:r>
        <w:rPr>
          <w:spacing w:val="-5"/>
        </w:rPr>
        <w:t xml:space="preserve"> </w:t>
      </w:r>
      <w:r>
        <w:t>constructed</w:t>
      </w:r>
      <w:r>
        <w:rPr>
          <w:spacing w:val="-4"/>
        </w:rPr>
        <w:t xml:space="preserve"> </w:t>
      </w:r>
      <w:r>
        <w:t>on</w:t>
      </w:r>
      <w:r>
        <w:rPr>
          <w:spacing w:val="-6"/>
        </w:rPr>
        <w:t xml:space="preserve"> </w:t>
      </w:r>
      <w:r>
        <w:t>or</w:t>
      </w:r>
      <w:r>
        <w:rPr>
          <w:spacing w:val="-3"/>
        </w:rPr>
        <w:t xml:space="preserve"> </w:t>
      </w:r>
      <w:r>
        <w:t>after</w:t>
      </w:r>
      <w:r>
        <w:rPr>
          <w:spacing w:val="-5"/>
        </w:rPr>
        <w:t xml:space="preserve"> </w:t>
      </w:r>
      <w:r>
        <w:t>1</w:t>
      </w:r>
      <w:r>
        <w:rPr>
          <w:spacing w:val="-3"/>
        </w:rPr>
        <w:t xml:space="preserve"> </w:t>
      </w:r>
      <w:r>
        <w:t>January</w:t>
      </w:r>
      <w:r>
        <w:rPr>
          <w:spacing w:val="-3"/>
        </w:rPr>
        <w:t xml:space="preserve"> </w:t>
      </w:r>
      <w:r>
        <w:t>1990 but prior to 1 January 2000</w:t>
      </w:r>
    </w:p>
    <w:p w14:paraId="459D0F9A" w14:textId="77777777" w:rsidR="00795B63" w:rsidRDefault="00795B63">
      <w:pPr>
        <w:pStyle w:val="BodyText"/>
      </w:pPr>
    </w:p>
    <w:p w14:paraId="356C5C5D" w14:textId="77777777" w:rsidR="00795B63" w:rsidRDefault="000B4CCC">
      <w:pPr>
        <w:pStyle w:val="Heading1"/>
        <w:numPr>
          <w:ilvl w:val="1"/>
          <w:numId w:val="8"/>
        </w:numPr>
        <w:tabs>
          <w:tab w:val="left" w:pos="2160"/>
        </w:tabs>
        <w:spacing w:before="1"/>
        <w:ind w:left="2160" w:hanging="833"/>
        <w:jc w:val="both"/>
      </w:pPr>
      <w:r>
        <w:t>TIER</w:t>
      </w:r>
      <w:r>
        <w:rPr>
          <w:spacing w:val="-5"/>
        </w:rPr>
        <w:t xml:space="preserve"> </w:t>
      </w:r>
      <w:r>
        <w:rPr>
          <w:spacing w:val="-2"/>
        </w:rPr>
        <w:t>APPROACH</w:t>
      </w:r>
    </w:p>
    <w:p w14:paraId="19203853" w14:textId="77777777" w:rsidR="00795B63" w:rsidRDefault="00795B63">
      <w:pPr>
        <w:pStyle w:val="BodyText"/>
        <w:spacing w:before="2"/>
        <w:rPr>
          <w:b/>
        </w:rPr>
      </w:pPr>
    </w:p>
    <w:p w14:paraId="041D8825" w14:textId="77777777" w:rsidR="00795B63" w:rsidRDefault="000B4CCC">
      <w:pPr>
        <w:pStyle w:val="ListParagraph"/>
        <w:numPr>
          <w:ilvl w:val="2"/>
          <w:numId w:val="8"/>
        </w:numPr>
        <w:tabs>
          <w:tab w:val="left" w:pos="2156"/>
        </w:tabs>
        <w:ind w:left="2156" w:hanging="757"/>
        <w:jc w:val="both"/>
        <w:rPr>
          <w:b/>
        </w:rPr>
      </w:pPr>
      <w:r>
        <w:t>Tier</w:t>
      </w:r>
      <w:r>
        <w:rPr>
          <w:spacing w:val="-9"/>
        </w:rPr>
        <w:t xml:space="preserve"> </w:t>
      </w:r>
      <w:r>
        <w:t>Iemission</w:t>
      </w:r>
      <w:r>
        <w:rPr>
          <w:spacing w:val="-10"/>
        </w:rPr>
        <w:t xml:space="preserve"> </w:t>
      </w:r>
      <w:r>
        <w:t>limits</w:t>
      </w:r>
      <w:r>
        <w:rPr>
          <w:spacing w:val="1"/>
        </w:rPr>
        <w:t xml:space="preserve"> </w:t>
      </w:r>
      <w:r>
        <w:t>apply</w:t>
      </w:r>
      <w:r>
        <w:rPr>
          <w:spacing w:val="-14"/>
        </w:rPr>
        <w:t xml:space="preserve"> </w:t>
      </w:r>
      <w:r>
        <w:t>to</w:t>
      </w:r>
      <w:r>
        <w:rPr>
          <w:spacing w:val="-7"/>
        </w:rPr>
        <w:t xml:space="preserve"> </w:t>
      </w:r>
      <w:r>
        <w:t>all</w:t>
      </w:r>
      <w:r>
        <w:rPr>
          <w:spacing w:val="-17"/>
        </w:rPr>
        <w:t xml:space="preserve"> </w:t>
      </w:r>
      <w:r>
        <w:t>marine</w:t>
      </w:r>
      <w:r>
        <w:rPr>
          <w:spacing w:val="-11"/>
        </w:rPr>
        <w:t xml:space="preserve"> </w:t>
      </w:r>
      <w:r>
        <w:t>diesel</w:t>
      </w:r>
      <w:r>
        <w:rPr>
          <w:spacing w:val="-16"/>
        </w:rPr>
        <w:t xml:space="preserve"> </w:t>
      </w:r>
      <w:r>
        <w:t>engines</w:t>
      </w:r>
      <w:r>
        <w:rPr>
          <w:spacing w:val="-14"/>
        </w:rPr>
        <w:t xml:space="preserve"> </w:t>
      </w:r>
      <w:r>
        <w:t>with</w:t>
      </w:r>
      <w:r>
        <w:rPr>
          <w:spacing w:val="-10"/>
        </w:rPr>
        <w:t xml:space="preserve"> </w:t>
      </w:r>
      <w:r>
        <w:t>a</w:t>
      </w:r>
      <w:r>
        <w:rPr>
          <w:spacing w:val="-10"/>
        </w:rPr>
        <w:t xml:space="preserve"> </w:t>
      </w:r>
      <w:r>
        <w:t>power</w:t>
      </w:r>
      <w:r>
        <w:rPr>
          <w:spacing w:val="-9"/>
        </w:rPr>
        <w:t xml:space="preserve"> </w:t>
      </w:r>
      <w:r>
        <w:t>output</w:t>
      </w:r>
      <w:r>
        <w:rPr>
          <w:spacing w:val="-14"/>
        </w:rPr>
        <w:t xml:space="preserve"> </w:t>
      </w:r>
      <w:r>
        <w:t>ofmore</w:t>
      </w:r>
      <w:r>
        <w:rPr>
          <w:spacing w:val="-10"/>
        </w:rPr>
        <w:t xml:space="preserve"> </w:t>
      </w:r>
      <w:r>
        <w:rPr>
          <w:spacing w:val="-4"/>
        </w:rPr>
        <w:t>than</w:t>
      </w:r>
    </w:p>
    <w:p w14:paraId="7BFCAB8F" w14:textId="77777777" w:rsidR="00795B63" w:rsidRDefault="000B4CCC">
      <w:pPr>
        <w:pStyle w:val="BodyText"/>
        <w:spacing w:before="87"/>
        <w:ind w:left="1399"/>
        <w:jc w:val="both"/>
      </w:pPr>
      <w:r>
        <w:t>130</w:t>
      </w:r>
      <w:r>
        <w:rPr>
          <w:spacing w:val="-8"/>
        </w:rPr>
        <w:t xml:space="preserve"> </w:t>
      </w:r>
      <w:r>
        <w:t>kW</w:t>
      </w:r>
      <w:r>
        <w:rPr>
          <w:spacing w:val="-13"/>
        </w:rPr>
        <w:t xml:space="preserve"> </w:t>
      </w:r>
      <w:r>
        <w:t>installed</w:t>
      </w:r>
      <w:r>
        <w:rPr>
          <w:spacing w:val="-6"/>
        </w:rPr>
        <w:t xml:space="preserve"> </w:t>
      </w:r>
      <w:r>
        <w:t>on</w:t>
      </w:r>
      <w:r>
        <w:rPr>
          <w:spacing w:val="-7"/>
        </w:rPr>
        <w:t xml:space="preserve"> </w:t>
      </w:r>
      <w:r>
        <w:t>ships</w:t>
      </w:r>
      <w:r>
        <w:rPr>
          <w:spacing w:val="-9"/>
        </w:rPr>
        <w:t xml:space="preserve"> </w:t>
      </w:r>
      <w:r>
        <w:t>constructed</w:t>
      </w:r>
      <w:r>
        <w:rPr>
          <w:spacing w:val="-7"/>
        </w:rPr>
        <w:t xml:space="preserve"> </w:t>
      </w:r>
      <w:r>
        <w:t>on</w:t>
      </w:r>
      <w:r>
        <w:rPr>
          <w:spacing w:val="-22"/>
        </w:rPr>
        <w:t xml:space="preserve"> </w:t>
      </w:r>
      <w:r>
        <w:t>or</w:t>
      </w:r>
      <w:r>
        <w:rPr>
          <w:spacing w:val="-5"/>
        </w:rPr>
        <w:t xml:space="preserve"> </w:t>
      </w:r>
      <w:r>
        <w:t>after</w:t>
      </w:r>
      <w:r>
        <w:rPr>
          <w:spacing w:val="-22"/>
        </w:rPr>
        <w:t xml:space="preserve"> </w:t>
      </w:r>
      <w:r>
        <w:t>1</w:t>
      </w:r>
      <w:r>
        <w:rPr>
          <w:spacing w:val="-6"/>
        </w:rPr>
        <w:t xml:space="preserve"> </w:t>
      </w:r>
      <w:r>
        <w:t>January</w:t>
      </w:r>
      <w:r>
        <w:rPr>
          <w:spacing w:val="-9"/>
        </w:rPr>
        <w:t xml:space="preserve"> </w:t>
      </w:r>
      <w:r>
        <w:t>2000</w:t>
      </w:r>
      <w:r>
        <w:rPr>
          <w:spacing w:val="-3"/>
        </w:rPr>
        <w:t xml:space="preserve"> </w:t>
      </w:r>
      <w:r>
        <w:t>and</w:t>
      </w:r>
      <w:r>
        <w:rPr>
          <w:spacing w:val="-7"/>
        </w:rPr>
        <w:t xml:space="preserve"> </w:t>
      </w:r>
      <w:r>
        <w:t>prior</w:t>
      </w:r>
      <w:r>
        <w:rPr>
          <w:spacing w:val="-4"/>
        </w:rPr>
        <w:t xml:space="preserve"> </w:t>
      </w:r>
      <w:r>
        <w:t>to</w:t>
      </w:r>
      <w:r>
        <w:rPr>
          <w:spacing w:val="-5"/>
        </w:rPr>
        <w:t xml:space="preserve"> </w:t>
      </w:r>
      <w:r>
        <w:t>1</w:t>
      </w:r>
      <w:r>
        <w:rPr>
          <w:spacing w:val="1"/>
        </w:rPr>
        <w:t xml:space="preserve"> </w:t>
      </w:r>
      <w:r>
        <w:rPr>
          <w:spacing w:val="-2"/>
        </w:rPr>
        <w:t>January2011.</w:t>
      </w:r>
    </w:p>
    <w:p w14:paraId="274E8F07" w14:textId="77777777" w:rsidR="00795B63" w:rsidRDefault="000B4CCC">
      <w:pPr>
        <w:pStyle w:val="ListParagraph"/>
        <w:numPr>
          <w:ilvl w:val="2"/>
          <w:numId w:val="8"/>
        </w:numPr>
        <w:tabs>
          <w:tab w:val="left" w:pos="1885"/>
        </w:tabs>
        <w:spacing w:before="2" w:line="237" w:lineRule="auto"/>
        <w:ind w:left="1399" w:right="511" w:firstLine="0"/>
        <w:jc w:val="both"/>
      </w:pPr>
      <w:r>
        <w:t>Emission</w:t>
      </w:r>
      <w:r>
        <w:rPr>
          <w:spacing w:val="-10"/>
        </w:rPr>
        <w:t xml:space="preserve"> </w:t>
      </w:r>
      <w:r>
        <w:t>limits</w:t>
      </w:r>
      <w:r>
        <w:rPr>
          <w:spacing w:val="-11"/>
        </w:rPr>
        <w:t xml:space="preserve"> </w:t>
      </w:r>
      <w:r>
        <w:t>equivalent</w:t>
      </w:r>
      <w:r>
        <w:rPr>
          <w:spacing w:val="-8"/>
        </w:rPr>
        <w:t xml:space="preserve"> </w:t>
      </w:r>
      <w:r>
        <w:t>to</w:t>
      </w:r>
      <w:r>
        <w:rPr>
          <w:spacing w:val="-8"/>
        </w:rPr>
        <w:t xml:space="preserve"> </w:t>
      </w:r>
      <w:r>
        <w:t>Tier</w:t>
      </w:r>
      <w:r>
        <w:rPr>
          <w:spacing w:val="-9"/>
        </w:rPr>
        <w:t xml:space="preserve"> </w:t>
      </w:r>
      <w:r>
        <w:t>I</w:t>
      </w:r>
      <w:r>
        <w:rPr>
          <w:spacing w:val="-12"/>
        </w:rPr>
        <w:t xml:space="preserve"> </w:t>
      </w:r>
      <w:r>
        <w:t>may</w:t>
      </w:r>
      <w:r>
        <w:rPr>
          <w:spacing w:val="-8"/>
        </w:rPr>
        <w:t xml:space="preserve"> </w:t>
      </w:r>
      <w:r>
        <w:t>apply</w:t>
      </w:r>
      <w:r>
        <w:rPr>
          <w:spacing w:val="-11"/>
        </w:rPr>
        <w:t xml:space="preserve"> </w:t>
      </w:r>
      <w:r>
        <w:t>to</w:t>
      </w:r>
      <w:r>
        <w:rPr>
          <w:spacing w:val="-10"/>
        </w:rPr>
        <w:t xml:space="preserve"> </w:t>
      </w:r>
      <w:r>
        <w:t>marine</w:t>
      </w:r>
      <w:r>
        <w:rPr>
          <w:spacing w:val="-8"/>
        </w:rPr>
        <w:t xml:space="preserve"> </w:t>
      </w:r>
      <w:r>
        <w:t>diesel</w:t>
      </w:r>
      <w:r>
        <w:rPr>
          <w:spacing w:val="-12"/>
        </w:rPr>
        <w:t xml:space="preserve"> </w:t>
      </w:r>
      <w:r>
        <w:t>engines</w:t>
      </w:r>
      <w:r>
        <w:rPr>
          <w:spacing w:val="-11"/>
        </w:rPr>
        <w:t xml:space="preserve"> </w:t>
      </w:r>
      <w:r>
        <w:t>with</w:t>
      </w:r>
      <w:r>
        <w:rPr>
          <w:spacing w:val="-12"/>
        </w:rPr>
        <w:t xml:space="preserve"> </w:t>
      </w:r>
      <w:r>
        <w:t>a</w:t>
      </w:r>
      <w:r>
        <w:rPr>
          <w:spacing w:val="-9"/>
        </w:rPr>
        <w:t xml:space="preserve"> </w:t>
      </w:r>
      <w:r>
        <w:t>power</w:t>
      </w:r>
      <w:r>
        <w:rPr>
          <w:spacing w:val="-5"/>
        </w:rPr>
        <w:t xml:space="preserve"> </w:t>
      </w:r>
      <w:r>
        <w:t>output of more than</w:t>
      </w:r>
      <w:r>
        <w:rPr>
          <w:spacing w:val="-1"/>
        </w:rPr>
        <w:t xml:space="preserve"> </w:t>
      </w:r>
      <w:r>
        <w:t xml:space="preserve">5,000 kW and a per cylinder displacement at or above 90 liters installed on a ship constructed on or after 1 January 1990 but prior to 1 January 2000 according to regulation </w:t>
      </w:r>
      <w:r>
        <w:rPr>
          <w:spacing w:val="-2"/>
        </w:rPr>
        <w:t>VI/13.7.</w:t>
      </w:r>
    </w:p>
    <w:p w14:paraId="0BD1BF9C" w14:textId="77777777" w:rsidR="00795B63" w:rsidRDefault="00795B63">
      <w:pPr>
        <w:pStyle w:val="ListParagraph"/>
        <w:spacing w:line="237" w:lineRule="auto"/>
        <w:sectPr w:rsidR="00795B63">
          <w:headerReference w:type="default" r:id="rId8"/>
          <w:footerReference w:type="default" r:id="rId9"/>
          <w:type w:val="continuous"/>
          <w:pgSz w:w="12240" w:h="15840"/>
          <w:pgMar w:top="1900" w:right="720" w:bottom="820" w:left="1080" w:header="689" w:footer="636" w:gutter="0"/>
          <w:pgNumType w:start="1"/>
          <w:cols w:space="720"/>
        </w:sectPr>
      </w:pPr>
    </w:p>
    <w:p w14:paraId="08B082C4" w14:textId="77777777" w:rsidR="00795B63" w:rsidRDefault="00795B63">
      <w:pPr>
        <w:pStyle w:val="BodyText"/>
        <w:spacing w:before="2"/>
      </w:pPr>
    </w:p>
    <w:p w14:paraId="76954A6E" w14:textId="77777777" w:rsidR="00795B63" w:rsidRDefault="000B4CCC">
      <w:pPr>
        <w:pStyle w:val="ListParagraph"/>
        <w:numPr>
          <w:ilvl w:val="2"/>
          <w:numId w:val="8"/>
        </w:numPr>
        <w:tabs>
          <w:tab w:val="left" w:pos="2156"/>
        </w:tabs>
        <w:spacing w:line="225" w:lineRule="auto"/>
        <w:ind w:left="1399" w:right="511" w:firstLine="0"/>
        <w:jc w:val="both"/>
      </w:pPr>
      <w:r>
        <w:t>Tier</w:t>
      </w:r>
      <w:r>
        <w:rPr>
          <w:spacing w:val="-13"/>
        </w:rPr>
        <w:t xml:space="preserve"> </w:t>
      </w:r>
      <w:r>
        <w:t>II</w:t>
      </w:r>
      <w:r>
        <w:rPr>
          <w:spacing w:val="-12"/>
        </w:rPr>
        <w:t xml:space="preserve"> </w:t>
      </w:r>
      <w:r>
        <w:t>emissionlimits apply</w:t>
      </w:r>
      <w:r>
        <w:rPr>
          <w:spacing w:val="-13"/>
        </w:rPr>
        <w:t xml:space="preserve"> </w:t>
      </w:r>
      <w:r>
        <w:t>to</w:t>
      </w:r>
      <w:r>
        <w:rPr>
          <w:spacing w:val="-12"/>
        </w:rPr>
        <w:t xml:space="preserve"> </w:t>
      </w:r>
      <w:r>
        <w:t>all</w:t>
      </w:r>
      <w:r>
        <w:rPr>
          <w:spacing w:val="-8"/>
        </w:rPr>
        <w:t xml:space="preserve"> </w:t>
      </w:r>
      <w:r>
        <w:t>marinediesel</w:t>
      </w:r>
      <w:r>
        <w:rPr>
          <w:spacing w:val="-7"/>
        </w:rPr>
        <w:t xml:space="preserve"> </w:t>
      </w:r>
      <w:r>
        <w:t>engines</w:t>
      </w:r>
      <w:r>
        <w:rPr>
          <w:spacing w:val="-13"/>
        </w:rPr>
        <w:t xml:space="preserve"> </w:t>
      </w:r>
      <w:r>
        <w:t>with apower output</w:t>
      </w:r>
      <w:r>
        <w:rPr>
          <w:spacing w:val="-13"/>
        </w:rPr>
        <w:t xml:space="preserve"> </w:t>
      </w:r>
      <w:r>
        <w:t>ofmore than 130kW</w:t>
      </w:r>
      <w:r>
        <w:rPr>
          <w:spacing w:val="-4"/>
        </w:rPr>
        <w:t xml:space="preserve"> </w:t>
      </w:r>
      <w:r>
        <w:t>installed on ships constructed on or after</w:t>
      </w:r>
      <w:r>
        <w:rPr>
          <w:spacing w:val="-15"/>
        </w:rPr>
        <w:t xml:space="preserve"> </w:t>
      </w:r>
      <w:r>
        <w:t>1 January 2011.</w:t>
      </w:r>
    </w:p>
    <w:p w14:paraId="585544C3" w14:textId="77777777" w:rsidR="00795B63" w:rsidRDefault="00795B63">
      <w:pPr>
        <w:pStyle w:val="BodyText"/>
        <w:spacing w:before="234"/>
      </w:pPr>
    </w:p>
    <w:p w14:paraId="5A3BCEC5" w14:textId="77777777" w:rsidR="00795B63" w:rsidRDefault="000B4CCC">
      <w:pPr>
        <w:pStyle w:val="ListParagraph"/>
        <w:numPr>
          <w:ilvl w:val="2"/>
          <w:numId w:val="8"/>
        </w:numPr>
        <w:tabs>
          <w:tab w:val="left" w:pos="2156"/>
        </w:tabs>
        <w:spacing w:line="242" w:lineRule="auto"/>
        <w:ind w:left="1399" w:right="511" w:firstLine="0"/>
        <w:jc w:val="both"/>
      </w:pPr>
      <w:r>
        <w:t>Tier III emission limits apply to all marine diesel engines with a power output of more than 130 kW installed on ships constructed on or after 1 January 2016, operating in the North American or the United</w:t>
      </w:r>
      <w:r>
        <w:rPr>
          <w:spacing w:val="39"/>
        </w:rPr>
        <w:t xml:space="preserve"> </w:t>
      </w:r>
      <w:r>
        <w:t>States Caribbean Sea NOx</w:t>
      </w:r>
      <w:r>
        <w:rPr>
          <w:spacing w:val="-20"/>
        </w:rPr>
        <w:t xml:space="preserve"> </w:t>
      </w:r>
      <w:r>
        <w:t>emission</w:t>
      </w:r>
      <w:r>
        <w:rPr>
          <w:spacing w:val="40"/>
        </w:rPr>
        <w:t xml:space="preserve"> </w:t>
      </w:r>
      <w:r>
        <w:t>control area.</w:t>
      </w:r>
    </w:p>
    <w:p w14:paraId="437844EA" w14:textId="77777777" w:rsidR="00795B63" w:rsidRDefault="000B4CCC">
      <w:pPr>
        <w:pStyle w:val="ListParagraph"/>
        <w:numPr>
          <w:ilvl w:val="2"/>
          <w:numId w:val="8"/>
        </w:numPr>
        <w:tabs>
          <w:tab w:val="left" w:pos="1892"/>
        </w:tabs>
        <w:spacing w:line="242" w:lineRule="auto"/>
        <w:ind w:left="1399" w:right="507" w:firstLine="0"/>
        <w:jc w:val="both"/>
      </w:pPr>
      <w:r>
        <w:t>Tier</w:t>
      </w:r>
      <w:r>
        <w:rPr>
          <w:spacing w:val="-1"/>
        </w:rPr>
        <w:t xml:space="preserve"> </w:t>
      </w:r>
      <w:r>
        <w:t>III</w:t>
      </w:r>
      <w:r>
        <w:rPr>
          <w:spacing w:val="-1"/>
        </w:rPr>
        <w:t xml:space="preserve"> </w:t>
      </w:r>
      <w:r>
        <w:t>emission</w:t>
      </w:r>
      <w:r>
        <w:rPr>
          <w:spacing w:val="-2"/>
        </w:rPr>
        <w:t xml:space="preserve"> </w:t>
      </w:r>
      <w:r>
        <w:t>limits</w:t>
      </w:r>
      <w:r>
        <w:rPr>
          <w:spacing w:val="-4"/>
        </w:rPr>
        <w:t xml:space="preserve"> </w:t>
      </w:r>
      <w:r>
        <w:t>apply</w:t>
      </w:r>
      <w:r>
        <w:rPr>
          <w:spacing w:val="-1"/>
        </w:rPr>
        <w:t xml:space="preserve"> </w:t>
      </w:r>
      <w:r>
        <w:t>to all</w:t>
      </w:r>
      <w:r>
        <w:rPr>
          <w:spacing w:val="-4"/>
        </w:rPr>
        <w:t xml:space="preserve"> </w:t>
      </w:r>
      <w:r>
        <w:t>marine</w:t>
      </w:r>
      <w:r>
        <w:rPr>
          <w:spacing w:val="-1"/>
        </w:rPr>
        <w:t xml:space="preserve"> </w:t>
      </w:r>
      <w:r>
        <w:t>diesel</w:t>
      </w:r>
      <w:r>
        <w:rPr>
          <w:spacing w:val="-3"/>
        </w:rPr>
        <w:t xml:space="preserve"> </w:t>
      </w:r>
      <w:r>
        <w:t>engines with</w:t>
      </w:r>
      <w:r>
        <w:rPr>
          <w:spacing w:val="-1"/>
        </w:rPr>
        <w:t xml:space="preserve"> </w:t>
      </w:r>
      <w:r>
        <w:t>a</w:t>
      </w:r>
      <w:r>
        <w:rPr>
          <w:spacing w:val="-1"/>
        </w:rPr>
        <w:t xml:space="preserve"> </w:t>
      </w:r>
      <w:r>
        <w:t>power</w:t>
      </w:r>
      <w:r>
        <w:rPr>
          <w:spacing w:val="-3"/>
        </w:rPr>
        <w:t xml:space="preserve"> </w:t>
      </w:r>
      <w:r>
        <w:t>output</w:t>
      </w:r>
      <w:r>
        <w:rPr>
          <w:spacing w:val="-1"/>
        </w:rPr>
        <w:t xml:space="preserve"> </w:t>
      </w:r>
      <w:r>
        <w:t>of</w:t>
      </w:r>
      <w:r>
        <w:rPr>
          <w:spacing w:val="-3"/>
        </w:rPr>
        <w:t xml:space="preserve"> </w:t>
      </w:r>
      <w:r>
        <w:t>morethan 130</w:t>
      </w:r>
      <w:r>
        <w:rPr>
          <w:spacing w:val="-1"/>
        </w:rPr>
        <w:t xml:space="preserve"> </w:t>
      </w:r>
      <w:r>
        <w:t>kW</w:t>
      </w:r>
      <w:r>
        <w:rPr>
          <w:spacing w:val="-1"/>
        </w:rPr>
        <w:t xml:space="preserve"> </w:t>
      </w:r>
      <w:r>
        <w:t>installed</w:t>
      </w:r>
      <w:r>
        <w:rPr>
          <w:spacing w:val="-5"/>
        </w:rPr>
        <w:t xml:space="preserve"> </w:t>
      </w:r>
      <w:r>
        <w:t>on ships constructed</w:t>
      </w:r>
      <w:r>
        <w:rPr>
          <w:spacing w:val="-1"/>
        </w:rPr>
        <w:t xml:space="preserve"> </w:t>
      </w:r>
      <w:r>
        <w:t>on</w:t>
      </w:r>
      <w:r>
        <w:rPr>
          <w:spacing w:val="-2"/>
        </w:rPr>
        <w:t xml:space="preserve"> </w:t>
      </w:r>
      <w:r>
        <w:t>or</w:t>
      </w:r>
      <w:r>
        <w:rPr>
          <w:spacing w:val="-1"/>
        </w:rPr>
        <w:t xml:space="preserve"> </w:t>
      </w:r>
      <w:r>
        <w:t>after</w:t>
      </w:r>
      <w:r>
        <w:rPr>
          <w:spacing w:val="-1"/>
        </w:rPr>
        <w:t xml:space="preserve"> </w:t>
      </w:r>
      <w:r>
        <w:t>1 January</w:t>
      </w:r>
      <w:r>
        <w:rPr>
          <w:spacing w:val="-1"/>
        </w:rPr>
        <w:t xml:space="preserve"> </w:t>
      </w:r>
      <w:r>
        <w:t>2021,</w:t>
      </w:r>
      <w:r>
        <w:rPr>
          <w:spacing w:val="-4"/>
        </w:rPr>
        <w:t xml:space="preserve"> </w:t>
      </w:r>
      <w:r>
        <w:t>operating</w:t>
      </w:r>
      <w:r>
        <w:rPr>
          <w:spacing w:val="-2"/>
        </w:rPr>
        <w:t xml:space="preserve"> </w:t>
      </w:r>
      <w:r>
        <w:t>in the</w:t>
      </w:r>
      <w:r>
        <w:rPr>
          <w:spacing w:val="-10"/>
        </w:rPr>
        <w:t xml:space="preserve"> </w:t>
      </w:r>
      <w:r>
        <w:t>North</w:t>
      </w:r>
      <w:r>
        <w:rPr>
          <w:spacing w:val="-11"/>
        </w:rPr>
        <w:t xml:space="preserve"> </w:t>
      </w:r>
      <w:r>
        <w:t>Sea or the Baltic Sea NOx</w:t>
      </w:r>
      <w:r>
        <w:rPr>
          <w:spacing w:val="40"/>
        </w:rPr>
        <w:t xml:space="preserve"> </w:t>
      </w:r>
      <w:r>
        <w:t>emission control area.</w:t>
      </w:r>
    </w:p>
    <w:p w14:paraId="77F8ADAE" w14:textId="77777777" w:rsidR="00795B63" w:rsidRDefault="00795B63">
      <w:pPr>
        <w:pStyle w:val="BodyText"/>
        <w:spacing w:before="1"/>
      </w:pPr>
    </w:p>
    <w:p w14:paraId="1A2BE2E6" w14:textId="77777777" w:rsidR="00795B63" w:rsidRDefault="000B4CCC">
      <w:pPr>
        <w:pStyle w:val="ListParagraph"/>
        <w:numPr>
          <w:ilvl w:val="1"/>
          <w:numId w:val="7"/>
        </w:numPr>
        <w:tabs>
          <w:tab w:val="left" w:pos="2160"/>
        </w:tabs>
      </w:pPr>
      <w:r>
        <w:t>NOX</w:t>
      </w:r>
      <w:r>
        <w:rPr>
          <w:spacing w:val="-7"/>
        </w:rPr>
        <w:t xml:space="preserve"> </w:t>
      </w:r>
      <w:r>
        <w:t>TECHNICAL</w:t>
      </w:r>
      <w:r>
        <w:rPr>
          <w:spacing w:val="-4"/>
        </w:rPr>
        <w:t xml:space="preserve"> CODE</w:t>
      </w:r>
    </w:p>
    <w:p w14:paraId="20AC609B" w14:textId="77777777" w:rsidR="00795B63" w:rsidRDefault="00795B63">
      <w:pPr>
        <w:pStyle w:val="BodyText"/>
        <w:spacing w:before="5"/>
      </w:pPr>
    </w:p>
    <w:p w14:paraId="1002E5FD" w14:textId="77777777" w:rsidR="00795B63" w:rsidRDefault="000B4CCC">
      <w:pPr>
        <w:pStyle w:val="ListParagraph"/>
        <w:numPr>
          <w:ilvl w:val="2"/>
          <w:numId w:val="7"/>
        </w:numPr>
        <w:tabs>
          <w:tab w:val="left" w:pos="2878"/>
        </w:tabs>
        <w:spacing w:line="242" w:lineRule="auto"/>
        <w:ind w:right="510" w:firstLine="0"/>
        <w:jc w:val="both"/>
      </w:pPr>
      <w:r>
        <w:rPr>
          <w:spacing w:val="-2"/>
        </w:rPr>
        <w:t>The</w:t>
      </w:r>
      <w:r>
        <w:rPr>
          <w:spacing w:val="-11"/>
        </w:rPr>
        <w:t xml:space="preserve"> </w:t>
      </w:r>
      <w:r>
        <w:rPr>
          <w:spacing w:val="-2"/>
        </w:rPr>
        <w:t>Technical</w:t>
      </w:r>
      <w:r>
        <w:rPr>
          <w:spacing w:val="-10"/>
        </w:rPr>
        <w:t xml:space="preserve"> </w:t>
      </w:r>
      <w:r>
        <w:rPr>
          <w:spacing w:val="-2"/>
        </w:rPr>
        <w:t>Code</w:t>
      </w:r>
      <w:r>
        <w:rPr>
          <w:spacing w:val="-11"/>
        </w:rPr>
        <w:t xml:space="preserve"> </w:t>
      </w:r>
      <w:r>
        <w:rPr>
          <w:spacing w:val="-2"/>
        </w:rPr>
        <w:t>on</w:t>
      </w:r>
      <w:r>
        <w:rPr>
          <w:spacing w:val="-10"/>
        </w:rPr>
        <w:t xml:space="preserve"> </w:t>
      </w:r>
      <w:r>
        <w:rPr>
          <w:spacing w:val="-2"/>
        </w:rPr>
        <w:t>Control</w:t>
      </w:r>
      <w:r>
        <w:rPr>
          <w:spacing w:val="-11"/>
        </w:rPr>
        <w:t xml:space="preserve"> </w:t>
      </w:r>
      <w:r>
        <w:rPr>
          <w:spacing w:val="-2"/>
        </w:rPr>
        <w:t>of</w:t>
      </w:r>
      <w:r>
        <w:rPr>
          <w:spacing w:val="-10"/>
        </w:rPr>
        <w:t xml:space="preserve"> </w:t>
      </w:r>
      <w:r>
        <w:rPr>
          <w:spacing w:val="-2"/>
        </w:rPr>
        <w:t>Emission</w:t>
      </w:r>
      <w:r>
        <w:rPr>
          <w:spacing w:val="-11"/>
        </w:rPr>
        <w:t xml:space="preserve"> </w:t>
      </w:r>
      <w:r>
        <w:rPr>
          <w:spacing w:val="-2"/>
        </w:rPr>
        <w:t>of</w:t>
      </w:r>
      <w:r>
        <w:rPr>
          <w:spacing w:val="-10"/>
        </w:rPr>
        <w:t xml:space="preserve"> </w:t>
      </w:r>
      <w:r>
        <w:rPr>
          <w:spacing w:val="-2"/>
        </w:rPr>
        <w:t>Nitrogen</w:t>
      </w:r>
      <w:r>
        <w:rPr>
          <w:spacing w:val="-10"/>
        </w:rPr>
        <w:t xml:space="preserve"> </w:t>
      </w:r>
      <w:r>
        <w:rPr>
          <w:spacing w:val="-2"/>
        </w:rPr>
        <w:t>Oxides</w:t>
      </w:r>
      <w:r>
        <w:rPr>
          <w:spacing w:val="-11"/>
        </w:rPr>
        <w:t xml:space="preserve"> </w:t>
      </w:r>
      <w:r>
        <w:rPr>
          <w:spacing w:val="-2"/>
        </w:rPr>
        <w:t>fromMarine</w:t>
      </w:r>
      <w:r>
        <w:rPr>
          <w:spacing w:val="8"/>
        </w:rPr>
        <w:t xml:space="preserve"> </w:t>
      </w:r>
      <w:r>
        <w:rPr>
          <w:spacing w:val="-2"/>
        </w:rPr>
        <w:t xml:space="preserve">Diesel </w:t>
      </w:r>
      <w:r>
        <w:t>Engines adopted</w:t>
      </w:r>
      <w:r>
        <w:rPr>
          <w:spacing w:val="-1"/>
        </w:rPr>
        <w:t xml:space="preserve"> </w:t>
      </w:r>
      <w:r>
        <w:t>by Conference resolution</w:t>
      </w:r>
      <w:r>
        <w:rPr>
          <w:spacing w:val="-4"/>
        </w:rPr>
        <w:t xml:space="preserve"> </w:t>
      </w:r>
      <w:r>
        <w:t>2, as</w:t>
      </w:r>
      <w:r>
        <w:rPr>
          <w:spacing w:val="-1"/>
        </w:rPr>
        <w:t xml:space="preserve"> </w:t>
      </w:r>
      <w:r>
        <w:t>may be amended</w:t>
      </w:r>
      <w:r>
        <w:rPr>
          <w:spacing w:val="-1"/>
        </w:rPr>
        <w:t xml:space="preserve"> </w:t>
      </w:r>
      <w:r>
        <w:t>by the Organization, provided</w:t>
      </w:r>
      <w:r>
        <w:rPr>
          <w:spacing w:val="-13"/>
        </w:rPr>
        <w:t xml:space="preserve"> </w:t>
      </w:r>
      <w:r>
        <w:t>that</w:t>
      </w:r>
      <w:r>
        <w:rPr>
          <w:spacing w:val="-12"/>
        </w:rPr>
        <w:t xml:space="preserve"> </w:t>
      </w:r>
      <w:r>
        <w:t>such</w:t>
      </w:r>
      <w:r>
        <w:rPr>
          <w:spacing w:val="-13"/>
        </w:rPr>
        <w:t xml:space="preserve"> </w:t>
      </w:r>
      <w:r>
        <w:t>amendments</w:t>
      </w:r>
      <w:r>
        <w:rPr>
          <w:spacing w:val="-11"/>
        </w:rPr>
        <w:t xml:space="preserve"> </w:t>
      </w:r>
      <w:r>
        <w:t>are</w:t>
      </w:r>
      <w:r>
        <w:rPr>
          <w:spacing w:val="-9"/>
        </w:rPr>
        <w:t xml:space="preserve"> </w:t>
      </w:r>
      <w:r>
        <w:t>adopted</w:t>
      </w:r>
      <w:r>
        <w:rPr>
          <w:spacing w:val="-13"/>
        </w:rPr>
        <w:t xml:space="preserve"> </w:t>
      </w:r>
      <w:r>
        <w:t>and</w:t>
      </w:r>
      <w:r>
        <w:rPr>
          <w:spacing w:val="-10"/>
        </w:rPr>
        <w:t xml:space="preserve"> </w:t>
      </w:r>
      <w:r>
        <w:t>brought</w:t>
      </w:r>
      <w:r>
        <w:rPr>
          <w:spacing w:val="-9"/>
        </w:rPr>
        <w:t xml:space="preserve"> </w:t>
      </w:r>
      <w:r>
        <w:t>into</w:t>
      </w:r>
      <w:r>
        <w:rPr>
          <w:spacing w:val="-11"/>
        </w:rPr>
        <w:t xml:space="preserve"> </w:t>
      </w:r>
      <w:r>
        <w:t>force</w:t>
      </w:r>
      <w:r>
        <w:rPr>
          <w:spacing w:val="-12"/>
        </w:rPr>
        <w:t xml:space="preserve"> </w:t>
      </w:r>
      <w:r>
        <w:t>in</w:t>
      </w:r>
      <w:r>
        <w:rPr>
          <w:spacing w:val="-8"/>
        </w:rPr>
        <w:t xml:space="preserve"> </w:t>
      </w:r>
      <w:r>
        <w:t>accordance</w:t>
      </w:r>
      <w:r>
        <w:rPr>
          <w:spacing w:val="-9"/>
        </w:rPr>
        <w:t xml:space="preserve"> </w:t>
      </w:r>
      <w:r>
        <w:t>with the provisions of article 16 of the present Convention concerning amendment procedures applicable to an appendix to an Annex.</w:t>
      </w:r>
    </w:p>
    <w:p w14:paraId="5A3DDFEB" w14:textId="77777777" w:rsidR="00795B63" w:rsidRDefault="000B4CCC">
      <w:pPr>
        <w:pStyle w:val="BodyText"/>
        <w:tabs>
          <w:tab w:val="left" w:pos="2160"/>
        </w:tabs>
        <w:spacing w:before="266"/>
        <w:ind w:left="1399"/>
      </w:pPr>
      <w:r>
        <w:rPr>
          <w:spacing w:val="-5"/>
        </w:rPr>
        <w:t>3.0</w:t>
      </w:r>
      <w:r>
        <w:tab/>
        <w:t>MAJOR</w:t>
      </w:r>
      <w:r>
        <w:rPr>
          <w:spacing w:val="-2"/>
        </w:rPr>
        <w:t xml:space="preserve"> CONVERSION</w:t>
      </w:r>
    </w:p>
    <w:p w14:paraId="12C41F61" w14:textId="77777777" w:rsidR="00795B63" w:rsidRDefault="00795B63">
      <w:pPr>
        <w:pStyle w:val="BodyText"/>
        <w:spacing w:before="5"/>
      </w:pPr>
    </w:p>
    <w:p w14:paraId="08F47A06" w14:textId="77777777" w:rsidR="00795B63" w:rsidRDefault="000B4CCC">
      <w:pPr>
        <w:pStyle w:val="BodyText"/>
        <w:tabs>
          <w:tab w:val="left" w:pos="2880"/>
        </w:tabs>
        <w:spacing w:before="1" w:line="242" w:lineRule="auto"/>
        <w:ind w:left="1901" w:right="507"/>
        <w:jc w:val="both"/>
      </w:pPr>
      <w:r>
        <w:rPr>
          <w:spacing w:val="-4"/>
        </w:rPr>
        <w:t>3.01</w:t>
      </w:r>
      <w:r>
        <w:tab/>
        <w:t>In relation to regulation 13 of revised Annex VI (Nitrogen oxides), means a modification</w:t>
      </w:r>
      <w:r>
        <w:rPr>
          <w:spacing w:val="-13"/>
        </w:rPr>
        <w:t xml:space="preserve"> </w:t>
      </w:r>
      <w:r>
        <w:t>on</w:t>
      </w:r>
      <w:r>
        <w:rPr>
          <w:spacing w:val="-12"/>
        </w:rPr>
        <w:t xml:space="preserve"> </w:t>
      </w:r>
      <w:r>
        <w:t>or</w:t>
      </w:r>
      <w:r>
        <w:rPr>
          <w:spacing w:val="-13"/>
        </w:rPr>
        <w:t xml:space="preserve"> </w:t>
      </w:r>
      <w:r>
        <w:t>after</w:t>
      </w:r>
      <w:r>
        <w:rPr>
          <w:spacing w:val="-12"/>
        </w:rPr>
        <w:t xml:space="preserve"> </w:t>
      </w:r>
      <w:r>
        <w:t>1</w:t>
      </w:r>
      <w:r>
        <w:rPr>
          <w:spacing w:val="-11"/>
        </w:rPr>
        <w:t xml:space="preserve"> </w:t>
      </w:r>
      <w:r>
        <w:t>January</w:t>
      </w:r>
      <w:r>
        <w:rPr>
          <w:spacing w:val="-11"/>
        </w:rPr>
        <w:t xml:space="preserve"> </w:t>
      </w:r>
      <w:r>
        <w:t>2000</w:t>
      </w:r>
      <w:r>
        <w:rPr>
          <w:spacing w:val="-11"/>
        </w:rPr>
        <w:t xml:space="preserve"> </w:t>
      </w:r>
      <w:r>
        <w:t>of</w:t>
      </w:r>
      <w:r>
        <w:rPr>
          <w:spacing w:val="-13"/>
        </w:rPr>
        <w:t xml:space="preserve"> </w:t>
      </w:r>
      <w:r>
        <w:t>a</w:t>
      </w:r>
      <w:r>
        <w:rPr>
          <w:spacing w:val="-11"/>
        </w:rPr>
        <w:t xml:space="preserve"> </w:t>
      </w:r>
      <w:r>
        <w:t>marine</w:t>
      </w:r>
      <w:r>
        <w:rPr>
          <w:spacing w:val="-11"/>
        </w:rPr>
        <w:t xml:space="preserve"> </w:t>
      </w:r>
      <w:r>
        <w:t>diesel</w:t>
      </w:r>
      <w:r>
        <w:rPr>
          <w:spacing w:val="-9"/>
        </w:rPr>
        <w:t xml:space="preserve"> </w:t>
      </w:r>
      <w:r>
        <w:t>engine</w:t>
      </w:r>
      <w:r>
        <w:rPr>
          <w:spacing w:val="-11"/>
        </w:rPr>
        <w:t xml:space="preserve"> </w:t>
      </w:r>
      <w:r>
        <w:t>that</w:t>
      </w:r>
      <w:r>
        <w:rPr>
          <w:spacing w:val="-13"/>
        </w:rPr>
        <w:t xml:space="preserve"> </w:t>
      </w:r>
      <w:r>
        <w:t>has</w:t>
      </w:r>
      <w:r>
        <w:rPr>
          <w:spacing w:val="-11"/>
        </w:rPr>
        <w:t xml:space="preserve"> </w:t>
      </w:r>
      <w:r>
        <w:t>not</w:t>
      </w:r>
      <w:r>
        <w:rPr>
          <w:spacing w:val="-11"/>
        </w:rPr>
        <w:t xml:space="preserve"> </w:t>
      </w:r>
      <w:r>
        <w:t>already</w:t>
      </w:r>
      <w:r>
        <w:rPr>
          <w:spacing w:val="-11"/>
        </w:rPr>
        <w:t xml:space="preserve"> </w:t>
      </w:r>
      <w:r>
        <w:t>been certified to the standards set forth as per Tier I, Tier II or Tier III of this regulation where:</w:t>
      </w:r>
    </w:p>
    <w:p w14:paraId="25F9EAFC" w14:textId="77777777" w:rsidR="00795B63" w:rsidRDefault="000B4CCC">
      <w:pPr>
        <w:pStyle w:val="ListParagraph"/>
        <w:numPr>
          <w:ilvl w:val="2"/>
          <w:numId w:val="6"/>
        </w:numPr>
        <w:tabs>
          <w:tab w:val="left" w:pos="2398"/>
        </w:tabs>
        <w:spacing w:before="192"/>
        <w:ind w:right="511" w:firstLine="0"/>
        <w:jc w:val="both"/>
      </w:pPr>
      <w:r>
        <w:rPr>
          <w:spacing w:val="-2"/>
        </w:rPr>
        <w:t>the</w:t>
      </w:r>
      <w:r>
        <w:rPr>
          <w:spacing w:val="-11"/>
        </w:rPr>
        <w:t xml:space="preserve"> </w:t>
      </w:r>
      <w:r>
        <w:rPr>
          <w:spacing w:val="-2"/>
        </w:rPr>
        <w:t>engine</w:t>
      </w:r>
      <w:r>
        <w:rPr>
          <w:spacing w:val="-10"/>
        </w:rPr>
        <w:t xml:space="preserve"> </w:t>
      </w:r>
      <w:r>
        <w:rPr>
          <w:spacing w:val="-2"/>
        </w:rPr>
        <w:t>is</w:t>
      </w:r>
      <w:r>
        <w:rPr>
          <w:spacing w:val="-11"/>
        </w:rPr>
        <w:t xml:space="preserve"> </w:t>
      </w:r>
      <w:r>
        <w:rPr>
          <w:spacing w:val="-2"/>
        </w:rPr>
        <w:t>replaced</w:t>
      </w:r>
      <w:r>
        <w:rPr>
          <w:spacing w:val="-10"/>
        </w:rPr>
        <w:t xml:space="preserve"> </w:t>
      </w:r>
      <w:r>
        <w:rPr>
          <w:spacing w:val="-2"/>
        </w:rPr>
        <w:t>by</w:t>
      </w:r>
      <w:r>
        <w:rPr>
          <w:spacing w:val="-11"/>
        </w:rPr>
        <w:t xml:space="preserve"> </w:t>
      </w:r>
      <w:r>
        <w:rPr>
          <w:spacing w:val="-2"/>
        </w:rPr>
        <w:t>a</w:t>
      </w:r>
      <w:r>
        <w:rPr>
          <w:spacing w:val="-10"/>
        </w:rPr>
        <w:t xml:space="preserve"> </w:t>
      </w:r>
      <w:r>
        <w:rPr>
          <w:spacing w:val="-2"/>
        </w:rPr>
        <w:t>marine</w:t>
      </w:r>
      <w:r>
        <w:rPr>
          <w:spacing w:val="-11"/>
        </w:rPr>
        <w:t xml:space="preserve"> </w:t>
      </w:r>
      <w:r>
        <w:rPr>
          <w:spacing w:val="-2"/>
        </w:rPr>
        <w:t>diesel</w:t>
      </w:r>
      <w:r>
        <w:rPr>
          <w:spacing w:val="-10"/>
        </w:rPr>
        <w:t xml:space="preserve"> </w:t>
      </w:r>
      <w:r>
        <w:rPr>
          <w:spacing w:val="-2"/>
        </w:rPr>
        <w:t>engine</w:t>
      </w:r>
      <w:r>
        <w:rPr>
          <w:spacing w:val="-10"/>
        </w:rPr>
        <w:t xml:space="preserve"> </w:t>
      </w:r>
      <w:r>
        <w:rPr>
          <w:spacing w:val="-2"/>
        </w:rPr>
        <w:t>or</w:t>
      </w:r>
      <w:r>
        <w:rPr>
          <w:spacing w:val="-11"/>
        </w:rPr>
        <w:t xml:space="preserve"> </w:t>
      </w:r>
      <w:r>
        <w:rPr>
          <w:spacing w:val="-2"/>
        </w:rPr>
        <w:t>an</w:t>
      </w:r>
      <w:r>
        <w:rPr>
          <w:spacing w:val="-10"/>
        </w:rPr>
        <w:t xml:space="preserve"> </w:t>
      </w:r>
      <w:r>
        <w:rPr>
          <w:spacing w:val="-2"/>
        </w:rPr>
        <w:t>additional</w:t>
      </w:r>
      <w:r>
        <w:rPr>
          <w:spacing w:val="-11"/>
        </w:rPr>
        <w:t xml:space="preserve"> </w:t>
      </w:r>
      <w:r>
        <w:rPr>
          <w:spacing w:val="-2"/>
        </w:rPr>
        <w:t>marine</w:t>
      </w:r>
      <w:r>
        <w:rPr>
          <w:spacing w:val="-10"/>
        </w:rPr>
        <w:t xml:space="preserve"> </w:t>
      </w:r>
      <w:r>
        <w:rPr>
          <w:spacing w:val="-2"/>
        </w:rPr>
        <w:t>diesel</w:t>
      </w:r>
      <w:r>
        <w:rPr>
          <w:spacing w:val="-11"/>
        </w:rPr>
        <w:t xml:space="preserve"> </w:t>
      </w:r>
      <w:r>
        <w:rPr>
          <w:spacing w:val="-2"/>
        </w:rPr>
        <w:t xml:space="preserve">engineis </w:t>
      </w:r>
      <w:r>
        <w:t>installed, or</w:t>
      </w:r>
    </w:p>
    <w:p w14:paraId="7FB87EDD" w14:textId="77777777" w:rsidR="00795B63" w:rsidRDefault="000B4CCC">
      <w:pPr>
        <w:pStyle w:val="ListParagraph"/>
        <w:numPr>
          <w:ilvl w:val="2"/>
          <w:numId w:val="6"/>
        </w:numPr>
        <w:tabs>
          <w:tab w:val="left" w:pos="2403"/>
        </w:tabs>
        <w:spacing w:before="192" w:line="242" w:lineRule="auto"/>
        <w:ind w:right="509" w:firstLine="0"/>
        <w:jc w:val="both"/>
      </w:pPr>
      <w:r>
        <w:t>any substantial modification*, as defined in the revised NOx Technical Code2008, is made to the engine, or</w:t>
      </w:r>
    </w:p>
    <w:p w14:paraId="63E7E2C3" w14:textId="77777777" w:rsidR="00795B63" w:rsidRDefault="000B4CCC">
      <w:pPr>
        <w:pStyle w:val="ListParagraph"/>
        <w:numPr>
          <w:ilvl w:val="2"/>
          <w:numId w:val="6"/>
        </w:numPr>
        <w:tabs>
          <w:tab w:val="left" w:pos="2446"/>
        </w:tabs>
        <w:spacing w:before="192" w:line="242" w:lineRule="auto"/>
        <w:ind w:right="518" w:firstLine="0"/>
        <w:jc w:val="both"/>
      </w:pPr>
      <w:r>
        <w:t>the maximum continuous rating of the engine is increased by more than 10% compared to the maximum continuous rating of the original certification of the engine.</w:t>
      </w:r>
    </w:p>
    <w:p w14:paraId="51F3440E" w14:textId="77777777" w:rsidR="00795B63" w:rsidRDefault="000B4CCC">
      <w:pPr>
        <w:pStyle w:val="ListParagraph"/>
        <w:numPr>
          <w:ilvl w:val="1"/>
          <w:numId w:val="5"/>
        </w:numPr>
        <w:tabs>
          <w:tab w:val="left" w:pos="1830"/>
        </w:tabs>
        <w:spacing w:before="187"/>
        <w:ind w:left="1830" w:hanging="359"/>
      </w:pPr>
      <w:r>
        <w:rPr>
          <w:spacing w:val="-2"/>
        </w:rPr>
        <w:t>SURVEYS</w:t>
      </w:r>
    </w:p>
    <w:p w14:paraId="7C86B888" w14:textId="77777777" w:rsidR="00795B63" w:rsidRDefault="00795B63">
      <w:pPr>
        <w:pStyle w:val="BodyText"/>
        <w:spacing w:before="4"/>
      </w:pPr>
    </w:p>
    <w:p w14:paraId="57622560" w14:textId="77777777" w:rsidR="00795B63" w:rsidRDefault="000B4CCC">
      <w:pPr>
        <w:pStyle w:val="ListParagraph"/>
        <w:numPr>
          <w:ilvl w:val="1"/>
          <w:numId w:val="5"/>
        </w:numPr>
        <w:tabs>
          <w:tab w:val="left" w:pos="2159"/>
        </w:tabs>
        <w:ind w:left="1440" w:right="512" w:firstLine="0"/>
        <w:jc w:val="both"/>
      </w:pPr>
      <w:r>
        <w:t>Every</w:t>
      </w:r>
      <w:r>
        <w:rPr>
          <w:spacing w:val="-8"/>
        </w:rPr>
        <w:t xml:space="preserve"> </w:t>
      </w:r>
      <w:r>
        <w:t>ship</w:t>
      </w:r>
      <w:r>
        <w:rPr>
          <w:spacing w:val="-12"/>
        </w:rPr>
        <w:t xml:space="preserve"> </w:t>
      </w:r>
      <w:r>
        <w:t>of</w:t>
      </w:r>
      <w:r>
        <w:rPr>
          <w:spacing w:val="-9"/>
        </w:rPr>
        <w:t xml:space="preserve"> </w:t>
      </w:r>
      <w:r>
        <w:t>400</w:t>
      </w:r>
      <w:r>
        <w:rPr>
          <w:spacing w:val="-10"/>
        </w:rPr>
        <w:t xml:space="preserve"> </w:t>
      </w:r>
      <w:r>
        <w:t>gross</w:t>
      </w:r>
      <w:r>
        <w:rPr>
          <w:spacing w:val="-9"/>
        </w:rPr>
        <w:t xml:space="preserve"> </w:t>
      </w:r>
      <w:r>
        <w:t>tons</w:t>
      </w:r>
      <w:r>
        <w:rPr>
          <w:spacing w:val="-10"/>
        </w:rPr>
        <w:t xml:space="preserve"> </w:t>
      </w:r>
      <w:r>
        <w:t>and</w:t>
      </w:r>
      <w:r>
        <w:rPr>
          <w:spacing w:val="-10"/>
        </w:rPr>
        <w:t xml:space="preserve"> </w:t>
      </w:r>
      <w:r>
        <w:t>above</w:t>
      </w:r>
      <w:r>
        <w:rPr>
          <w:spacing w:val="-8"/>
        </w:rPr>
        <w:t xml:space="preserve"> </w:t>
      </w:r>
      <w:r>
        <w:t>and</w:t>
      </w:r>
      <w:r>
        <w:rPr>
          <w:spacing w:val="-10"/>
        </w:rPr>
        <w:t xml:space="preserve"> </w:t>
      </w:r>
      <w:r>
        <w:t>every</w:t>
      </w:r>
      <w:r>
        <w:rPr>
          <w:spacing w:val="-8"/>
        </w:rPr>
        <w:t xml:space="preserve"> </w:t>
      </w:r>
      <w:r>
        <w:t>fixed</w:t>
      </w:r>
      <w:r>
        <w:rPr>
          <w:spacing w:val="-12"/>
        </w:rPr>
        <w:t xml:space="preserve"> </w:t>
      </w:r>
      <w:r>
        <w:t>and</w:t>
      </w:r>
      <w:r>
        <w:rPr>
          <w:spacing w:val="-10"/>
        </w:rPr>
        <w:t xml:space="preserve"> </w:t>
      </w:r>
      <w:r>
        <w:t>floating</w:t>
      </w:r>
      <w:r>
        <w:rPr>
          <w:spacing w:val="-10"/>
        </w:rPr>
        <w:t xml:space="preserve"> </w:t>
      </w:r>
      <w:r>
        <w:t>drilling</w:t>
      </w:r>
      <w:r>
        <w:rPr>
          <w:spacing w:val="-10"/>
        </w:rPr>
        <w:t xml:space="preserve"> </w:t>
      </w:r>
      <w:r>
        <w:t>rig</w:t>
      </w:r>
      <w:r>
        <w:rPr>
          <w:spacing w:val="-10"/>
        </w:rPr>
        <w:t xml:space="preserve"> </w:t>
      </w:r>
      <w:r>
        <w:t>and</w:t>
      </w:r>
      <w:r>
        <w:rPr>
          <w:spacing w:val="-12"/>
        </w:rPr>
        <w:t xml:space="preserve"> </w:t>
      </w:r>
      <w:r>
        <w:t xml:space="preserve">other platforms shall be subject to the following periodic surveys by </w:t>
      </w:r>
      <w:r w:rsidR="00530F58">
        <w:t>GR</w:t>
      </w:r>
      <w:r>
        <w:t xml:space="preserve"> to ensure that the equipment, systems, fittings, arrangements, and material fully comply with applicable requirements of chapter 3 (Control of Emissions) of revised Annex VI:</w:t>
      </w:r>
    </w:p>
    <w:p w14:paraId="6B40CA56" w14:textId="77777777" w:rsidR="00795B63" w:rsidRDefault="00795B63">
      <w:pPr>
        <w:pStyle w:val="BodyText"/>
        <w:spacing w:before="1"/>
      </w:pPr>
    </w:p>
    <w:p w14:paraId="2F9F25C0" w14:textId="77777777" w:rsidR="00795B63" w:rsidRDefault="000B4CCC">
      <w:pPr>
        <w:pStyle w:val="ListParagraph"/>
        <w:numPr>
          <w:ilvl w:val="2"/>
          <w:numId w:val="5"/>
        </w:numPr>
        <w:tabs>
          <w:tab w:val="left" w:pos="3632"/>
        </w:tabs>
        <w:ind w:right="510"/>
      </w:pPr>
      <w:r>
        <w:t>An initial survey before the ship is put into service or before the IAPP Certificate isissued for the first time;</w:t>
      </w:r>
    </w:p>
    <w:p w14:paraId="07780ECB" w14:textId="77777777" w:rsidR="00795B63" w:rsidRDefault="000B4CCC">
      <w:pPr>
        <w:pStyle w:val="ListParagraph"/>
        <w:numPr>
          <w:ilvl w:val="2"/>
          <w:numId w:val="5"/>
        </w:numPr>
        <w:tabs>
          <w:tab w:val="left" w:pos="3632"/>
        </w:tabs>
        <w:spacing w:before="190" w:line="242" w:lineRule="auto"/>
        <w:ind w:right="510"/>
      </w:pPr>
      <w:r>
        <w:t>An</w:t>
      </w:r>
      <w:r>
        <w:rPr>
          <w:spacing w:val="-9"/>
        </w:rPr>
        <w:t xml:space="preserve"> </w:t>
      </w:r>
      <w:r>
        <w:t>annual</w:t>
      </w:r>
      <w:r>
        <w:rPr>
          <w:spacing w:val="-8"/>
        </w:rPr>
        <w:t xml:space="preserve"> </w:t>
      </w:r>
      <w:r>
        <w:t>survey</w:t>
      </w:r>
      <w:r>
        <w:rPr>
          <w:spacing w:val="-9"/>
        </w:rPr>
        <w:t xml:space="preserve"> </w:t>
      </w:r>
      <w:r>
        <w:t>within</w:t>
      </w:r>
      <w:r>
        <w:rPr>
          <w:spacing w:val="-11"/>
        </w:rPr>
        <w:t xml:space="preserve"> </w:t>
      </w:r>
      <w:r>
        <w:t>three</w:t>
      </w:r>
      <w:r>
        <w:rPr>
          <w:spacing w:val="-9"/>
        </w:rPr>
        <w:t xml:space="preserve"> </w:t>
      </w:r>
      <w:r>
        <w:t>months</w:t>
      </w:r>
      <w:r>
        <w:rPr>
          <w:spacing w:val="-10"/>
        </w:rPr>
        <w:t xml:space="preserve"> </w:t>
      </w:r>
      <w:r>
        <w:t>before</w:t>
      </w:r>
      <w:r>
        <w:rPr>
          <w:spacing w:val="-9"/>
        </w:rPr>
        <w:t xml:space="preserve"> </w:t>
      </w:r>
      <w:r>
        <w:t>or</w:t>
      </w:r>
      <w:r>
        <w:rPr>
          <w:spacing w:val="-10"/>
        </w:rPr>
        <w:t xml:space="preserve"> </w:t>
      </w:r>
      <w:r>
        <w:t>after</w:t>
      </w:r>
      <w:r>
        <w:rPr>
          <w:spacing w:val="-10"/>
        </w:rPr>
        <w:t xml:space="preserve"> </w:t>
      </w:r>
      <w:r>
        <w:t>each</w:t>
      </w:r>
      <w:r>
        <w:rPr>
          <w:spacing w:val="-8"/>
        </w:rPr>
        <w:t xml:space="preserve"> </w:t>
      </w:r>
      <w:r>
        <w:t>anniversary date of the certificate;</w:t>
      </w:r>
    </w:p>
    <w:p w14:paraId="23DC45A2" w14:textId="77777777" w:rsidR="00795B63" w:rsidRDefault="00795B63">
      <w:pPr>
        <w:pStyle w:val="ListParagraph"/>
        <w:spacing w:line="242" w:lineRule="auto"/>
        <w:jc w:val="left"/>
        <w:sectPr w:rsidR="00795B63">
          <w:pgSz w:w="12240" w:h="15840"/>
          <w:pgMar w:top="1900" w:right="720" w:bottom="820" w:left="1080" w:header="689" w:footer="636" w:gutter="0"/>
          <w:cols w:space="720"/>
        </w:sectPr>
      </w:pPr>
    </w:p>
    <w:p w14:paraId="5468210E" w14:textId="77777777" w:rsidR="00795B63" w:rsidRDefault="00795B63">
      <w:pPr>
        <w:pStyle w:val="BodyText"/>
        <w:spacing w:before="4"/>
      </w:pPr>
    </w:p>
    <w:p w14:paraId="39C901AF" w14:textId="77777777" w:rsidR="00795B63" w:rsidRDefault="000B4CCC">
      <w:pPr>
        <w:pStyle w:val="ListParagraph"/>
        <w:numPr>
          <w:ilvl w:val="2"/>
          <w:numId w:val="5"/>
        </w:numPr>
        <w:tabs>
          <w:tab w:val="left" w:pos="3630"/>
          <w:tab w:val="left" w:pos="3632"/>
        </w:tabs>
        <w:ind w:right="509"/>
        <w:jc w:val="both"/>
      </w:pPr>
      <w:r>
        <w:t>A renewal survey at intervals not exceeding five years, except where Regulation</w:t>
      </w:r>
      <w:r>
        <w:rPr>
          <w:spacing w:val="-11"/>
        </w:rPr>
        <w:t xml:space="preserve"> </w:t>
      </w:r>
      <w:r>
        <w:t>9.2,9.5, 9.6 or 9.7 of revised Annex VI is applicable;</w:t>
      </w:r>
    </w:p>
    <w:p w14:paraId="6F526A1E" w14:textId="77777777" w:rsidR="00795B63" w:rsidRDefault="000B4CCC">
      <w:pPr>
        <w:pStyle w:val="ListParagraph"/>
        <w:numPr>
          <w:ilvl w:val="2"/>
          <w:numId w:val="5"/>
        </w:numPr>
        <w:tabs>
          <w:tab w:val="left" w:pos="3630"/>
          <w:tab w:val="left" w:pos="3632"/>
        </w:tabs>
        <w:spacing w:before="193" w:line="242" w:lineRule="auto"/>
        <w:ind w:right="508"/>
        <w:jc w:val="both"/>
      </w:pPr>
      <w:r>
        <w:t>An</w:t>
      </w:r>
      <w:r>
        <w:rPr>
          <w:spacing w:val="-13"/>
        </w:rPr>
        <w:t xml:space="preserve"> </w:t>
      </w:r>
      <w:r>
        <w:t>intermediate</w:t>
      </w:r>
      <w:r>
        <w:rPr>
          <w:spacing w:val="-12"/>
        </w:rPr>
        <w:t xml:space="preserve"> </w:t>
      </w:r>
      <w:r>
        <w:t>survey</w:t>
      </w:r>
      <w:r>
        <w:rPr>
          <w:spacing w:val="-11"/>
        </w:rPr>
        <w:t xml:space="preserve"> </w:t>
      </w:r>
      <w:r>
        <w:t>within</w:t>
      </w:r>
      <w:r>
        <w:rPr>
          <w:spacing w:val="-13"/>
        </w:rPr>
        <w:t xml:space="preserve"> </w:t>
      </w:r>
      <w:r>
        <w:t>three</w:t>
      </w:r>
      <w:r>
        <w:rPr>
          <w:spacing w:val="-11"/>
        </w:rPr>
        <w:t xml:space="preserve"> </w:t>
      </w:r>
      <w:r>
        <w:t>months</w:t>
      </w:r>
      <w:r>
        <w:rPr>
          <w:spacing w:val="-12"/>
        </w:rPr>
        <w:t xml:space="preserve"> </w:t>
      </w:r>
      <w:r>
        <w:t>before</w:t>
      </w:r>
      <w:r>
        <w:rPr>
          <w:spacing w:val="-11"/>
        </w:rPr>
        <w:t xml:space="preserve"> </w:t>
      </w:r>
      <w:r>
        <w:t>or</w:t>
      </w:r>
      <w:r>
        <w:rPr>
          <w:spacing w:val="-13"/>
        </w:rPr>
        <w:t xml:space="preserve"> </w:t>
      </w:r>
      <w:r>
        <w:t>after</w:t>
      </w:r>
      <w:r>
        <w:rPr>
          <w:spacing w:val="-11"/>
        </w:rPr>
        <w:t xml:space="preserve"> </w:t>
      </w:r>
      <w:r>
        <w:t>the</w:t>
      </w:r>
      <w:r>
        <w:rPr>
          <w:spacing w:val="-11"/>
        </w:rPr>
        <w:t xml:space="preserve"> </w:t>
      </w:r>
      <w:r>
        <w:t>second anniversary date or within three months before or after the third anniversary</w:t>
      </w:r>
      <w:r>
        <w:rPr>
          <w:spacing w:val="-8"/>
        </w:rPr>
        <w:t xml:space="preserve"> </w:t>
      </w:r>
      <w:r>
        <w:t>date</w:t>
      </w:r>
      <w:r>
        <w:rPr>
          <w:spacing w:val="-8"/>
        </w:rPr>
        <w:t xml:space="preserve"> </w:t>
      </w:r>
      <w:r>
        <w:t>of</w:t>
      </w:r>
      <w:r>
        <w:rPr>
          <w:spacing w:val="-11"/>
        </w:rPr>
        <w:t xml:space="preserve"> </w:t>
      </w:r>
      <w:r>
        <w:t>the</w:t>
      </w:r>
      <w:r>
        <w:rPr>
          <w:spacing w:val="-8"/>
        </w:rPr>
        <w:t xml:space="preserve"> </w:t>
      </w:r>
      <w:r>
        <w:t>certificatewhich shall take the place of one of the annual surveys specified in .2 of this paragraph.</w:t>
      </w:r>
    </w:p>
    <w:p w14:paraId="47BDEF0B" w14:textId="77777777" w:rsidR="00795B63" w:rsidRDefault="000B4CCC">
      <w:pPr>
        <w:pStyle w:val="ListParagraph"/>
        <w:numPr>
          <w:ilvl w:val="2"/>
          <w:numId w:val="5"/>
        </w:numPr>
        <w:tabs>
          <w:tab w:val="left" w:pos="3630"/>
          <w:tab w:val="left" w:pos="3632"/>
        </w:tabs>
        <w:spacing w:before="191" w:line="242" w:lineRule="auto"/>
        <w:ind w:right="507"/>
        <w:jc w:val="both"/>
      </w:pPr>
      <w:r>
        <w:t xml:space="preserve">An additional survey either general or partial, according to the circumstances, shall be made whenever any important repairs or </w:t>
      </w:r>
      <w:r>
        <w:rPr>
          <w:spacing w:val="-2"/>
        </w:rPr>
        <w:t>renewals</w:t>
      </w:r>
      <w:r>
        <w:rPr>
          <w:spacing w:val="-4"/>
        </w:rPr>
        <w:t xml:space="preserve"> </w:t>
      </w:r>
      <w:r>
        <w:rPr>
          <w:spacing w:val="-2"/>
        </w:rPr>
        <w:t>are</w:t>
      </w:r>
      <w:r>
        <w:rPr>
          <w:spacing w:val="-6"/>
        </w:rPr>
        <w:t xml:space="preserve"> </w:t>
      </w:r>
      <w:r>
        <w:rPr>
          <w:spacing w:val="-2"/>
        </w:rPr>
        <w:t>made that</w:t>
      </w:r>
      <w:r>
        <w:rPr>
          <w:spacing w:val="-4"/>
        </w:rPr>
        <w:t xml:space="preserve"> </w:t>
      </w:r>
      <w:r>
        <w:rPr>
          <w:spacing w:val="-2"/>
        </w:rPr>
        <w:t>conform</w:t>
      </w:r>
      <w:r>
        <w:rPr>
          <w:spacing w:val="-8"/>
        </w:rPr>
        <w:t xml:space="preserve"> </w:t>
      </w:r>
      <w:r>
        <w:rPr>
          <w:spacing w:val="-2"/>
        </w:rPr>
        <w:t>with</w:t>
      </w:r>
      <w:r>
        <w:rPr>
          <w:spacing w:val="-3"/>
        </w:rPr>
        <w:t xml:space="preserve"> </w:t>
      </w:r>
      <w:r>
        <w:rPr>
          <w:spacing w:val="-2"/>
        </w:rPr>
        <w:t>theprovisions</w:t>
      </w:r>
      <w:r>
        <w:rPr>
          <w:spacing w:val="-3"/>
        </w:rPr>
        <w:t xml:space="preserve"> </w:t>
      </w:r>
      <w:r>
        <w:rPr>
          <w:spacing w:val="-2"/>
        </w:rPr>
        <w:t>of</w:t>
      </w:r>
      <w:r>
        <w:rPr>
          <w:spacing w:val="-4"/>
        </w:rPr>
        <w:t xml:space="preserve"> </w:t>
      </w:r>
      <w:r>
        <w:rPr>
          <w:spacing w:val="-2"/>
        </w:rPr>
        <w:t>revised</w:t>
      </w:r>
      <w:r>
        <w:rPr>
          <w:spacing w:val="-3"/>
        </w:rPr>
        <w:t xml:space="preserve"> </w:t>
      </w:r>
      <w:r>
        <w:rPr>
          <w:spacing w:val="-2"/>
        </w:rPr>
        <w:t>Annex</w:t>
      </w:r>
      <w:r>
        <w:rPr>
          <w:spacing w:val="-3"/>
        </w:rPr>
        <w:t xml:space="preserve"> </w:t>
      </w:r>
      <w:r>
        <w:rPr>
          <w:spacing w:val="-2"/>
        </w:rPr>
        <w:t xml:space="preserve">VI </w:t>
      </w:r>
      <w:r>
        <w:t>or</w:t>
      </w:r>
      <w:r>
        <w:rPr>
          <w:spacing w:val="-13"/>
        </w:rPr>
        <w:t xml:space="preserve"> </w:t>
      </w:r>
      <w:r>
        <w:t>after</w:t>
      </w:r>
      <w:r>
        <w:rPr>
          <w:spacing w:val="-12"/>
        </w:rPr>
        <w:t xml:space="preserve"> </w:t>
      </w:r>
      <w:r>
        <w:t>a</w:t>
      </w:r>
      <w:r>
        <w:rPr>
          <w:spacing w:val="-13"/>
        </w:rPr>
        <w:t xml:space="preserve"> </w:t>
      </w:r>
      <w:r>
        <w:t>repair</w:t>
      </w:r>
      <w:r>
        <w:rPr>
          <w:spacing w:val="-12"/>
        </w:rPr>
        <w:t xml:space="preserve"> </w:t>
      </w:r>
      <w:r>
        <w:t>resulting</w:t>
      </w:r>
      <w:r>
        <w:rPr>
          <w:spacing w:val="-13"/>
        </w:rPr>
        <w:t xml:space="preserve"> </w:t>
      </w:r>
      <w:r>
        <w:t>from</w:t>
      </w:r>
      <w:r>
        <w:rPr>
          <w:spacing w:val="-12"/>
        </w:rPr>
        <w:t xml:space="preserve"> </w:t>
      </w:r>
      <w:r>
        <w:t>an</w:t>
      </w:r>
      <w:r>
        <w:rPr>
          <w:spacing w:val="-12"/>
        </w:rPr>
        <w:t xml:space="preserve"> </w:t>
      </w:r>
      <w:r>
        <w:t>accident</w:t>
      </w:r>
      <w:r>
        <w:rPr>
          <w:spacing w:val="-11"/>
        </w:rPr>
        <w:t xml:space="preserve"> </w:t>
      </w:r>
      <w:r>
        <w:t>or</w:t>
      </w:r>
      <w:r>
        <w:rPr>
          <w:spacing w:val="-12"/>
        </w:rPr>
        <w:t xml:space="preserve"> </w:t>
      </w:r>
      <w:r>
        <w:t>a</w:t>
      </w:r>
      <w:r>
        <w:rPr>
          <w:spacing w:val="-12"/>
        </w:rPr>
        <w:t xml:space="preserve"> </w:t>
      </w:r>
      <w:r>
        <w:t>defectthat</w:t>
      </w:r>
      <w:r>
        <w:rPr>
          <w:spacing w:val="10"/>
        </w:rPr>
        <w:t xml:space="preserve"> </w:t>
      </w:r>
      <w:r>
        <w:t>substantially affects</w:t>
      </w:r>
      <w:r>
        <w:rPr>
          <w:spacing w:val="-12"/>
        </w:rPr>
        <w:t xml:space="preserve"> </w:t>
      </w:r>
      <w:r>
        <w:t>the</w:t>
      </w:r>
      <w:r>
        <w:rPr>
          <w:spacing w:val="-10"/>
        </w:rPr>
        <w:t xml:space="preserve"> </w:t>
      </w:r>
      <w:r>
        <w:t>efficiency</w:t>
      </w:r>
      <w:r>
        <w:rPr>
          <w:spacing w:val="-12"/>
        </w:rPr>
        <w:t xml:space="preserve"> </w:t>
      </w:r>
      <w:r>
        <w:t>or</w:t>
      </w:r>
      <w:r>
        <w:rPr>
          <w:spacing w:val="-10"/>
        </w:rPr>
        <w:t xml:space="preserve"> </w:t>
      </w:r>
      <w:r>
        <w:t>completeness</w:t>
      </w:r>
      <w:r>
        <w:rPr>
          <w:spacing w:val="-12"/>
        </w:rPr>
        <w:t xml:space="preserve"> </w:t>
      </w:r>
      <w:r>
        <w:t>of</w:t>
      </w:r>
      <w:r>
        <w:rPr>
          <w:spacing w:val="-10"/>
        </w:rPr>
        <w:t xml:space="preserve"> </w:t>
      </w:r>
      <w:r>
        <w:t>the</w:t>
      </w:r>
      <w:r>
        <w:rPr>
          <w:spacing w:val="-12"/>
        </w:rPr>
        <w:t xml:space="preserve"> </w:t>
      </w:r>
      <w:r>
        <w:t>equipment</w:t>
      </w:r>
      <w:r>
        <w:rPr>
          <w:spacing w:val="-9"/>
        </w:rPr>
        <w:t xml:space="preserve"> </w:t>
      </w:r>
      <w:r>
        <w:t>covered</w:t>
      </w:r>
      <w:r>
        <w:rPr>
          <w:spacing w:val="-8"/>
        </w:rPr>
        <w:t xml:space="preserve"> </w:t>
      </w:r>
      <w:r>
        <w:t>under revised Annex VI.</w:t>
      </w:r>
    </w:p>
    <w:p w14:paraId="5C88536F" w14:textId="77777777" w:rsidR="00795B63" w:rsidRDefault="000B4CCC">
      <w:pPr>
        <w:pStyle w:val="ListParagraph"/>
        <w:numPr>
          <w:ilvl w:val="2"/>
          <w:numId w:val="5"/>
        </w:numPr>
        <w:tabs>
          <w:tab w:val="left" w:pos="3630"/>
          <w:tab w:val="left" w:pos="3632"/>
        </w:tabs>
        <w:ind w:right="514"/>
        <w:jc w:val="both"/>
      </w:pPr>
      <w:r>
        <w:t>Surveys</w:t>
      </w:r>
      <w:r>
        <w:rPr>
          <w:spacing w:val="-1"/>
        </w:rPr>
        <w:t xml:space="preserve"> </w:t>
      </w:r>
      <w:r>
        <w:t>of</w:t>
      </w:r>
      <w:r>
        <w:rPr>
          <w:spacing w:val="-1"/>
        </w:rPr>
        <w:t xml:space="preserve"> </w:t>
      </w:r>
      <w:r>
        <w:t>engines and equipment for compliance with Regulation</w:t>
      </w:r>
      <w:r>
        <w:rPr>
          <w:spacing w:val="-1"/>
        </w:rPr>
        <w:t xml:space="preserve"> </w:t>
      </w:r>
      <w:r>
        <w:t>13, Nitrogen Oxides, shall be conducted in accordance with the revised NOx Technical Code 2008.</w:t>
      </w:r>
    </w:p>
    <w:p w14:paraId="74F5AC60" w14:textId="77777777" w:rsidR="00795B63" w:rsidRDefault="000B4CCC">
      <w:pPr>
        <w:pStyle w:val="ListParagraph"/>
        <w:numPr>
          <w:ilvl w:val="2"/>
          <w:numId w:val="5"/>
        </w:numPr>
        <w:tabs>
          <w:tab w:val="left" w:pos="3630"/>
          <w:tab w:val="left" w:pos="3632"/>
        </w:tabs>
        <w:spacing w:before="189" w:line="242" w:lineRule="auto"/>
        <w:ind w:right="509"/>
        <w:jc w:val="both"/>
      </w:pPr>
      <w:r>
        <w:t>When</w:t>
      </w:r>
      <w:r>
        <w:rPr>
          <w:spacing w:val="-6"/>
        </w:rPr>
        <w:t xml:space="preserve"> </w:t>
      </w:r>
      <w:r w:rsidR="00530F58">
        <w:t>GR</w:t>
      </w:r>
      <w:r>
        <w:rPr>
          <w:spacing w:val="-6"/>
        </w:rPr>
        <w:t xml:space="preserve"> </w:t>
      </w:r>
      <w:r>
        <w:t>determines</w:t>
      </w:r>
      <w:r>
        <w:rPr>
          <w:spacing w:val="-7"/>
        </w:rPr>
        <w:t xml:space="preserve"> </w:t>
      </w:r>
      <w:r>
        <w:t>that</w:t>
      </w:r>
      <w:r>
        <w:rPr>
          <w:spacing w:val="-5"/>
        </w:rPr>
        <w:t xml:space="preserve"> </w:t>
      </w:r>
      <w:r>
        <w:t>the</w:t>
      </w:r>
      <w:r>
        <w:rPr>
          <w:spacing w:val="-7"/>
        </w:rPr>
        <w:t xml:space="preserve"> </w:t>
      </w:r>
      <w:r>
        <w:t>condition</w:t>
      </w:r>
      <w:r>
        <w:rPr>
          <w:spacing w:val="-8"/>
        </w:rPr>
        <w:t xml:space="preserve"> </w:t>
      </w:r>
      <w:r>
        <w:t>of</w:t>
      </w:r>
      <w:r>
        <w:rPr>
          <w:spacing w:val="-5"/>
        </w:rPr>
        <w:t xml:space="preserve"> </w:t>
      </w:r>
      <w:r>
        <w:t>the</w:t>
      </w:r>
      <w:r>
        <w:rPr>
          <w:spacing w:val="-7"/>
        </w:rPr>
        <w:t xml:space="preserve"> </w:t>
      </w:r>
      <w:r>
        <w:t>equipment</w:t>
      </w:r>
      <w:r>
        <w:rPr>
          <w:spacing w:val="-5"/>
        </w:rPr>
        <w:t xml:space="preserve"> </w:t>
      </w:r>
      <w:r>
        <w:t>does</w:t>
      </w:r>
      <w:r>
        <w:rPr>
          <w:spacing w:val="-7"/>
        </w:rPr>
        <w:t xml:space="preserve"> </w:t>
      </w:r>
      <w:r>
        <w:t>not correspond substantially with the particulars of the certificate, they shall</w:t>
      </w:r>
      <w:r>
        <w:rPr>
          <w:spacing w:val="-6"/>
        </w:rPr>
        <w:t xml:space="preserve"> </w:t>
      </w:r>
      <w:r>
        <w:t>ensure</w:t>
      </w:r>
      <w:r>
        <w:rPr>
          <w:spacing w:val="-7"/>
        </w:rPr>
        <w:t xml:space="preserve"> </w:t>
      </w:r>
      <w:r>
        <w:t>that</w:t>
      </w:r>
      <w:r>
        <w:rPr>
          <w:spacing w:val="-7"/>
        </w:rPr>
        <w:t xml:space="preserve"> </w:t>
      </w:r>
      <w:r>
        <w:t>correctiveaction</w:t>
      </w:r>
      <w:r>
        <w:rPr>
          <w:spacing w:val="-6"/>
        </w:rPr>
        <w:t xml:space="preserve"> </w:t>
      </w:r>
      <w:r>
        <w:t>is</w:t>
      </w:r>
      <w:r>
        <w:rPr>
          <w:spacing w:val="-6"/>
        </w:rPr>
        <w:t xml:space="preserve"> </w:t>
      </w:r>
      <w:r>
        <w:t>taken</w:t>
      </w:r>
      <w:r>
        <w:rPr>
          <w:spacing w:val="-6"/>
        </w:rPr>
        <w:t xml:space="preserve"> </w:t>
      </w:r>
      <w:r>
        <w:t>and</w:t>
      </w:r>
      <w:r>
        <w:rPr>
          <w:spacing w:val="-6"/>
        </w:rPr>
        <w:t xml:space="preserve"> </w:t>
      </w:r>
      <w:r>
        <w:t>shall</w:t>
      </w:r>
      <w:r>
        <w:rPr>
          <w:spacing w:val="-6"/>
        </w:rPr>
        <w:t xml:space="preserve"> </w:t>
      </w:r>
      <w:r>
        <w:t>immediately</w:t>
      </w:r>
      <w:r>
        <w:rPr>
          <w:spacing w:val="-5"/>
        </w:rPr>
        <w:t xml:space="preserve"> </w:t>
      </w:r>
      <w:r>
        <w:t>notify the Administration. If such corrective action is not taken, the certification will be withdrawn by the Administration.</w:t>
      </w:r>
    </w:p>
    <w:p w14:paraId="0FE2E407" w14:textId="77777777" w:rsidR="00795B63" w:rsidRDefault="000B4CCC">
      <w:pPr>
        <w:pStyle w:val="Heading1"/>
        <w:numPr>
          <w:ilvl w:val="1"/>
          <w:numId w:val="4"/>
        </w:numPr>
        <w:tabs>
          <w:tab w:val="left" w:pos="1799"/>
        </w:tabs>
        <w:spacing w:before="266"/>
        <w:ind w:left="1799" w:hanging="359"/>
      </w:pPr>
      <w:r>
        <w:t>Issuance</w:t>
      </w:r>
      <w:r>
        <w:rPr>
          <w:spacing w:val="-11"/>
        </w:rPr>
        <w:t xml:space="preserve"> </w:t>
      </w:r>
      <w:r>
        <w:t>and</w:t>
      </w:r>
      <w:r>
        <w:rPr>
          <w:spacing w:val="-5"/>
        </w:rPr>
        <w:t xml:space="preserve"> </w:t>
      </w:r>
      <w:r>
        <w:t>form</w:t>
      </w:r>
      <w:r>
        <w:rPr>
          <w:spacing w:val="-5"/>
        </w:rPr>
        <w:t xml:space="preserve"> </w:t>
      </w:r>
      <w:r>
        <w:t>of</w:t>
      </w:r>
      <w:r>
        <w:rPr>
          <w:spacing w:val="-6"/>
        </w:rPr>
        <w:t xml:space="preserve"> </w:t>
      </w:r>
      <w:r>
        <w:t>International</w:t>
      </w:r>
      <w:r>
        <w:rPr>
          <w:spacing w:val="-5"/>
        </w:rPr>
        <w:t xml:space="preserve"> </w:t>
      </w:r>
      <w:r>
        <w:t>Air</w:t>
      </w:r>
      <w:r>
        <w:rPr>
          <w:spacing w:val="-4"/>
        </w:rPr>
        <w:t xml:space="preserve"> </w:t>
      </w:r>
      <w:r>
        <w:t>Pollution</w:t>
      </w:r>
      <w:r>
        <w:rPr>
          <w:spacing w:val="-6"/>
        </w:rPr>
        <w:t xml:space="preserve"> </w:t>
      </w:r>
      <w:r>
        <w:t>Prevention</w:t>
      </w:r>
      <w:r>
        <w:rPr>
          <w:spacing w:val="-5"/>
        </w:rPr>
        <w:t xml:space="preserve"> </w:t>
      </w:r>
      <w:r>
        <w:t>(IAPP)</w:t>
      </w:r>
      <w:r>
        <w:rPr>
          <w:spacing w:val="-6"/>
        </w:rPr>
        <w:t xml:space="preserve"> </w:t>
      </w:r>
      <w:r>
        <w:rPr>
          <w:spacing w:val="-2"/>
        </w:rPr>
        <w:t>Certificate</w:t>
      </w:r>
    </w:p>
    <w:p w14:paraId="0E528B7B" w14:textId="77777777" w:rsidR="00795B63" w:rsidRDefault="00795B63">
      <w:pPr>
        <w:pStyle w:val="BodyText"/>
        <w:spacing w:before="1"/>
        <w:rPr>
          <w:b/>
        </w:rPr>
      </w:pPr>
    </w:p>
    <w:p w14:paraId="0FBDA43C" w14:textId="77777777" w:rsidR="00795B63" w:rsidRDefault="000B4CCC">
      <w:pPr>
        <w:pStyle w:val="ListParagraph"/>
        <w:numPr>
          <w:ilvl w:val="1"/>
          <w:numId w:val="4"/>
        </w:numPr>
        <w:tabs>
          <w:tab w:val="left" w:pos="2160"/>
        </w:tabs>
        <w:spacing w:line="242" w:lineRule="auto"/>
        <w:ind w:left="1181" w:right="510" w:firstLine="259"/>
      </w:pPr>
      <w:r>
        <w:t>An</w:t>
      </w:r>
      <w:r>
        <w:rPr>
          <w:spacing w:val="-8"/>
        </w:rPr>
        <w:t xml:space="preserve"> </w:t>
      </w:r>
      <w:r>
        <w:t>IAPP</w:t>
      </w:r>
      <w:r>
        <w:rPr>
          <w:spacing w:val="-6"/>
        </w:rPr>
        <w:t xml:space="preserve"> </w:t>
      </w:r>
      <w:r>
        <w:t>Certificate</w:t>
      </w:r>
      <w:r>
        <w:rPr>
          <w:spacing w:val="-6"/>
        </w:rPr>
        <w:t xml:space="preserve"> </w:t>
      </w:r>
      <w:r>
        <w:t>shall</w:t>
      </w:r>
      <w:r>
        <w:rPr>
          <w:spacing w:val="-7"/>
        </w:rPr>
        <w:t xml:space="preserve"> </w:t>
      </w:r>
      <w:r>
        <w:t>be</w:t>
      </w:r>
      <w:r>
        <w:rPr>
          <w:spacing w:val="-8"/>
        </w:rPr>
        <w:t xml:space="preserve"> </w:t>
      </w:r>
      <w:r>
        <w:t>issued</w:t>
      </w:r>
      <w:r>
        <w:rPr>
          <w:spacing w:val="-7"/>
        </w:rPr>
        <w:t xml:space="preserve"> </w:t>
      </w:r>
      <w:r>
        <w:t>after</w:t>
      </w:r>
      <w:r>
        <w:rPr>
          <w:spacing w:val="-6"/>
        </w:rPr>
        <w:t xml:space="preserve"> </w:t>
      </w:r>
      <w:r>
        <w:t>the</w:t>
      </w:r>
      <w:r>
        <w:rPr>
          <w:spacing w:val="-6"/>
        </w:rPr>
        <w:t xml:space="preserve"> </w:t>
      </w:r>
      <w:r>
        <w:t>successful</w:t>
      </w:r>
      <w:r>
        <w:rPr>
          <w:spacing w:val="-9"/>
        </w:rPr>
        <w:t xml:space="preserve"> </w:t>
      </w:r>
      <w:r>
        <w:t>completion</w:t>
      </w:r>
      <w:r>
        <w:rPr>
          <w:spacing w:val="-7"/>
        </w:rPr>
        <w:t xml:space="preserve"> </w:t>
      </w:r>
      <w:r>
        <w:t>of</w:t>
      </w:r>
      <w:r>
        <w:rPr>
          <w:spacing w:val="-7"/>
        </w:rPr>
        <w:t xml:space="preserve"> </w:t>
      </w:r>
      <w:r>
        <w:t>initial</w:t>
      </w:r>
      <w:r>
        <w:rPr>
          <w:spacing w:val="-7"/>
        </w:rPr>
        <w:t xml:space="preserve"> </w:t>
      </w:r>
      <w:r>
        <w:t>and</w:t>
      </w:r>
      <w:r>
        <w:rPr>
          <w:spacing w:val="-7"/>
        </w:rPr>
        <w:t xml:space="preserve"> </w:t>
      </w:r>
      <w:r>
        <w:t>renewal surveys in 3.1 above to:</w:t>
      </w:r>
    </w:p>
    <w:p w14:paraId="79524E43" w14:textId="77777777" w:rsidR="00795B63" w:rsidRDefault="00795B63">
      <w:pPr>
        <w:pStyle w:val="BodyText"/>
        <w:spacing w:before="189"/>
      </w:pPr>
    </w:p>
    <w:p w14:paraId="65915095" w14:textId="77777777" w:rsidR="00795B63" w:rsidRDefault="000B4CCC">
      <w:pPr>
        <w:pStyle w:val="ListParagraph"/>
        <w:numPr>
          <w:ilvl w:val="2"/>
          <w:numId w:val="4"/>
        </w:numPr>
        <w:tabs>
          <w:tab w:val="left" w:pos="3601"/>
        </w:tabs>
        <w:spacing w:before="1" w:line="242" w:lineRule="auto"/>
        <w:ind w:right="510"/>
      </w:pPr>
      <w:r>
        <w:t>Any</w:t>
      </w:r>
      <w:r>
        <w:rPr>
          <w:spacing w:val="36"/>
        </w:rPr>
        <w:t xml:space="preserve"> </w:t>
      </w:r>
      <w:r>
        <w:t>ship</w:t>
      </w:r>
      <w:r>
        <w:rPr>
          <w:spacing w:val="32"/>
        </w:rPr>
        <w:t xml:space="preserve"> </w:t>
      </w:r>
      <w:r>
        <w:t>of</w:t>
      </w:r>
      <w:r>
        <w:rPr>
          <w:spacing w:val="31"/>
        </w:rPr>
        <w:t xml:space="preserve"> </w:t>
      </w:r>
      <w:r>
        <w:t>400</w:t>
      </w:r>
      <w:r>
        <w:rPr>
          <w:spacing w:val="37"/>
        </w:rPr>
        <w:t xml:space="preserve"> </w:t>
      </w:r>
      <w:r>
        <w:t>gross</w:t>
      </w:r>
      <w:r>
        <w:rPr>
          <w:spacing w:val="34"/>
        </w:rPr>
        <w:t xml:space="preserve"> </w:t>
      </w:r>
      <w:r>
        <w:t>tons</w:t>
      </w:r>
      <w:r>
        <w:rPr>
          <w:spacing w:val="36"/>
        </w:rPr>
        <w:t xml:space="preserve"> </w:t>
      </w:r>
      <w:r>
        <w:t>and</w:t>
      </w:r>
      <w:r>
        <w:rPr>
          <w:spacing w:val="35"/>
        </w:rPr>
        <w:t xml:space="preserve"> </w:t>
      </w:r>
      <w:r>
        <w:t>above</w:t>
      </w:r>
      <w:r>
        <w:rPr>
          <w:spacing w:val="34"/>
        </w:rPr>
        <w:t xml:space="preserve"> </w:t>
      </w:r>
      <w:r>
        <w:t>engaged</w:t>
      </w:r>
      <w:r>
        <w:rPr>
          <w:spacing w:val="36"/>
        </w:rPr>
        <w:t xml:space="preserve"> </w:t>
      </w:r>
      <w:r>
        <w:t>in</w:t>
      </w:r>
      <w:r>
        <w:rPr>
          <w:spacing w:val="33"/>
        </w:rPr>
        <w:t xml:space="preserve"> </w:t>
      </w:r>
      <w:r>
        <w:t>voyages</w:t>
      </w:r>
      <w:r>
        <w:rPr>
          <w:spacing w:val="36"/>
        </w:rPr>
        <w:t xml:space="preserve"> </w:t>
      </w:r>
      <w:r>
        <w:t>to</w:t>
      </w:r>
      <w:r>
        <w:rPr>
          <w:spacing w:val="35"/>
        </w:rPr>
        <w:t xml:space="preserve"> </w:t>
      </w:r>
      <w:r>
        <w:t>ports or</w:t>
      </w:r>
      <w:r>
        <w:rPr>
          <w:spacing w:val="40"/>
        </w:rPr>
        <w:t xml:space="preserve"> </w:t>
      </w:r>
      <w:r>
        <w:t>offshoreterminals under the jurisdiction of other Parties; and</w:t>
      </w:r>
    </w:p>
    <w:p w14:paraId="12CD41DE" w14:textId="77777777" w:rsidR="00795B63" w:rsidRDefault="000B4CCC">
      <w:pPr>
        <w:pStyle w:val="ListParagraph"/>
        <w:numPr>
          <w:ilvl w:val="2"/>
          <w:numId w:val="4"/>
        </w:numPr>
        <w:tabs>
          <w:tab w:val="left" w:pos="3601"/>
        </w:tabs>
        <w:spacing w:line="242" w:lineRule="auto"/>
        <w:ind w:right="509"/>
      </w:pPr>
      <w:r>
        <w:t>Platforms</w:t>
      </w:r>
      <w:r>
        <w:rPr>
          <w:spacing w:val="38"/>
        </w:rPr>
        <w:t xml:space="preserve"> </w:t>
      </w:r>
      <w:r>
        <w:t>and</w:t>
      </w:r>
      <w:r>
        <w:rPr>
          <w:spacing w:val="38"/>
        </w:rPr>
        <w:t xml:space="preserve"> </w:t>
      </w:r>
      <w:r>
        <w:t>drilling</w:t>
      </w:r>
      <w:r>
        <w:rPr>
          <w:spacing w:val="37"/>
        </w:rPr>
        <w:t xml:space="preserve"> </w:t>
      </w:r>
      <w:r>
        <w:t>rigs</w:t>
      </w:r>
      <w:r>
        <w:rPr>
          <w:spacing w:val="40"/>
        </w:rPr>
        <w:t xml:space="preserve"> </w:t>
      </w:r>
      <w:r>
        <w:t>engaged</w:t>
      </w:r>
      <w:r>
        <w:rPr>
          <w:spacing w:val="38"/>
        </w:rPr>
        <w:t xml:space="preserve"> </w:t>
      </w:r>
      <w:r>
        <w:t>in</w:t>
      </w:r>
      <w:r>
        <w:rPr>
          <w:spacing w:val="38"/>
        </w:rPr>
        <w:t xml:space="preserve"> </w:t>
      </w:r>
      <w:r>
        <w:t>voyages</w:t>
      </w:r>
      <w:r>
        <w:rPr>
          <w:spacing w:val="38"/>
        </w:rPr>
        <w:t xml:space="preserve"> </w:t>
      </w:r>
      <w:r>
        <w:t>to</w:t>
      </w:r>
      <w:r>
        <w:rPr>
          <w:spacing w:val="38"/>
        </w:rPr>
        <w:t xml:space="preserve"> </w:t>
      </w:r>
      <w:r>
        <w:t>waters</w:t>
      </w:r>
      <w:r>
        <w:rPr>
          <w:spacing w:val="36"/>
        </w:rPr>
        <w:t xml:space="preserve"> </w:t>
      </w:r>
      <w:r>
        <w:t>under</w:t>
      </w:r>
      <w:r>
        <w:rPr>
          <w:spacing w:val="38"/>
        </w:rPr>
        <w:t xml:space="preserve"> </w:t>
      </w:r>
      <w:r>
        <w:t>the sovereignty orjurisdiction of other Parties.</w:t>
      </w:r>
    </w:p>
    <w:p w14:paraId="67649E0A" w14:textId="77777777" w:rsidR="00795B63" w:rsidRDefault="000B4CCC">
      <w:pPr>
        <w:pStyle w:val="ListParagraph"/>
        <w:numPr>
          <w:ilvl w:val="2"/>
          <w:numId w:val="4"/>
        </w:numPr>
        <w:tabs>
          <w:tab w:val="left" w:pos="3601"/>
        </w:tabs>
        <w:spacing w:before="59" w:line="242" w:lineRule="auto"/>
        <w:ind w:right="515"/>
      </w:pPr>
      <w:r>
        <w:t>The</w:t>
      </w:r>
      <w:r>
        <w:rPr>
          <w:spacing w:val="-4"/>
        </w:rPr>
        <w:t xml:space="preserve"> </w:t>
      </w:r>
      <w:r>
        <w:t>form</w:t>
      </w:r>
      <w:r>
        <w:rPr>
          <w:spacing w:val="-8"/>
        </w:rPr>
        <w:t xml:space="preserve"> </w:t>
      </w:r>
      <w:r>
        <w:t>of</w:t>
      </w:r>
      <w:r>
        <w:rPr>
          <w:spacing w:val="-7"/>
        </w:rPr>
        <w:t xml:space="preserve"> </w:t>
      </w:r>
      <w:r>
        <w:t>the</w:t>
      </w:r>
      <w:r>
        <w:rPr>
          <w:spacing w:val="-4"/>
        </w:rPr>
        <w:t xml:space="preserve"> </w:t>
      </w:r>
      <w:r>
        <w:t>IAPP</w:t>
      </w:r>
      <w:r>
        <w:rPr>
          <w:spacing w:val="-4"/>
        </w:rPr>
        <w:t xml:space="preserve"> </w:t>
      </w:r>
      <w:r>
        <w:t>is</w:t>
      </w:r>
      <w:r>
        <w:rPr>
          <w:spacing w:val="-5"/>
        </w:rPr>
        <w:t xml:space="preserve"> </w:t>
      </w:r>
      <w:r>
        <w:t>specified</w:t>
      </w:r>
      <w:r>
        <w:rPr>
          <w:spacing w:val="-5"/>
        </w:rPr>
        <w:t xml:space="preserve"> </w:t>
      </w:r>
      <w:r>
        <w:t>in</w:t>
      </w:r>
      <w:r>
        <w:rPr>
          <w:spacing w:val="-5"/>
        </w:rPr>
        <w:t xml:space="preserve"> </w:t>
      </w:r>
      <w:r>
        <w:t>Appendix</w:t>
      </w:r>
      <w:r>
        <w:rPr>
          <w:spacing w:val="-1"/>
        </w:rPr>
        <w:t xml:space="preserve"> </w:t>
      </w:r>
      <w:r>
        <w:t>I</w:t>
      </w:r>
      <w:r>
        <w:rPr>
          <w:spacing w:val="-8"/>
        </w:rPr>
        <w:t xml:space="preserve"> </w:t>
      </w:r>
      <w:r>
        <w:t>and</w:t>
      </w:r>
      <w:r>
        <w:rPr>
          <w:spacing w:val="-8"/>
        </w:rPr>
        <w:t xml:space="preserve"> </w:t>
      </w:r>
      <w:r>
        <w:t>new</w:t>
      </w:r>
      <w:r>
        <w:rPr>
          <w:spacing w:val="-9"/>
        </w:rPr>
        <w:t xml:space="preserve"> </w:t>
      </w:r>
      <w:r>
        <w:t>Appendix</w:t>
      </w:r>
      <w:r>
        <w:rPr>
          <w:spacing w:val="-7"/>
        </w:rPr>
        <w:t xml:space="preserve"> </w:t>
      </w:r>
      <w:r>
        <w:t>VIIIto revised Annex VI or MARPOL respectively.</w:t>
      </w:r>
    </w:p>
    <w:p w14:paraId="1A0FCEE9" w14:textId="77777777" w:rsidR="00795B63" w:rsidRDefault="00795B63">
      <w:pPr>
        <w:pStyle w:val="BodyText"/>
        <w:spacing w:before="63"/>
      </w:pPr>
    </w:p>
    <w:p w14:paraId="6B817BFC" w14:textId="77777777" w:rsidR="00795B63" w:rsidRDefault="000B4CCC">
      <w:pPr>
        <w:pStyle w:val="Heading1"/>
        <w:numPr>
          <w:ilvl w:val="1"/>
          <w:numId w:val="3"/>
        </w:numPr>
        <w:tabs>
          <w:tab w:val="left" w:pos="1799"/>
        </w:tabs>
        <w:spacing w:before="1"/>
        <w:ind w:left="1799" w:hanging="359"/>
        <w:jc w:val="left"/>
      </w:pPr>
      <w:r>
        <w:t>Issuance</w:t>
      </w:r>
      <w:r>
        <w:rPr>
          <w:spacing w:val="-10"/>
        </w:rPr>
        <w:t xml:space="preserve"> </w:t>
      </w:r>
      <w:r>
        <w:t>and</w:t>
      </w:r>
      <w:r>
        <w:rPr>
          <w:spacing w:val="-5"/>
        </w:rPr>
        <w:t xml:space="preserve"> </w:t>
      </w:r>
      <w:r>
        <w:t>form</w:t>
      </w:r>
      <w:r>
        <w:rPr>
          <w:spacing w:val="-4"/>
        </w:rPr>
        <w:t xml:space="preserve"> </w:t>
      </w:r>
      <w:r>
        <w:t>of</w:t>
      </w:r>
      <w:r>
        <w:rPr>
          <w:spacing w:val="-4"/>
        </w:rPr>
        <w:t xml:space="preserve"> </w:t>
      </w:r>
      <w:r>
        <w:t>Engine</w:t>
      </w:r>
      <w:r>
        <w:rPr>
          <w:spacing w:val="-5"/>
        </w:rPr>
        <w:t xml:space="preserve"> </w:t>
      </w:r>
      <w:r>
        <w:t>International</w:t>
      </w:r>
      <w:r>
        <w:rPr>
          <w:spacing w:val="-6"/>
        </w:rPr>
        <w:t xml:space="preserve"> </w:t>
      </w:r>
      <w:r>
        <w:t>Air</w:t>
      </w:r>
      <w:r>
        <w:rPr>
          <w:spacing w:val="-6"/>
        </w:rPr>
        <w:t xml:space="preserve"> </w:t>
      </w:r>
      <w:r>
        <w:t>Pollution</w:t>
      </w:r>
      <w:r>
        <w:rPr>
          <w:spacing w:val="-5"/>
        </w:rPr>
        <w:t xml:space="preserve"> </w:t>
      </w:r>
      <w:r>
        <w:t>Prevention</w:t>
      </w:r>
      <w:r>
        <w:rPr>
          <w:spacing w:val="-4"/>
        </w:rPr>
        <w:t xml:space="preserve"> </w:t>
      </w:r>
      <w:r>
        <w:t>(EIAPP)</w:t>
      </w:r>
      <w:r>
        <w:rPr>
          <w:spacing w:val="-4"/>
        </w:rPr>
        <w:t xml:space="preserve"> </w:t>
      </w:r>
      <w:r>
        <w:rPr>
          <w:spacing w:val="-2"/>
        </w:rPr>
        <w:t>Certificate</w:t>
      </w:r>
    </w:p>
    <w:p w14:paraId="617E6D5A" w14:textId="77777777" w:rsidR="00795B63" w:rsidRDefault="00795B63">
      <w:pPr>
        <w:pStyle w:val="BodyText"/>
        <w:spacing w:before="26"/>
        <w:rPr>
          <w:b/>
        </w:rPr>
      </w:pPr>
    </w:p>
    <w:p w14:paraId="4A360ACF" w14:textId="77777777" w:rsidR="00795B63" w:rsidRDefault="000B4CCC">
      <w:pPr>
        <w:pStyle w:val="ListParagraph"/>
        <w:numPr>
          <w:ilvl w:val="1"/>
          <w:numId w:val="3"/>
        </w:numPr>
        <w:tabs>
          <w:tab w:val="left" w:pos="2519"/>
          <w:tab w:val="left" w:pos="2521"/>
        </w:tabs>
        <w:spacing w:line="266" w:lineRule="auto"/>
        <w:ind w:left="2521" w:right="511" w:hanging="361"/>
        <w:jc w:val="both"/>
      </w:pPr>
      <w:r>
        <w:t>Basically,</w:t>
      </w:r>
      <w:r>
        <w:rPr>
          <w:spacing w:val="-13"/>
        </w:rPr>
        <w:t xml:space="preserve"> </w:t>
      </w:r>
      <w:r>
        <w:t>every</w:t>
      </w:r>
      <w:r>
        <w:rPr>
          <w:spacing w:val="-12"/>
        </w:rPr>
        <w:t xml:space="preserve"> </w:t>
      </w:r>
      <w:r>
        <w:t>engine</w:t>
      </w:r>
      <w:r>
        <w:rPr>
          <w:spacing w:val="-13"/>
        </w:rPr>
        <w:t xml:space="preserve"> </w:t>
      </w:r>
      <w:r>
        <w:t>shall</w:t>
      </w:r>
      <w:r>
        <w:rPr>
          <w:spacing w:val="-12"/>
        </w:rPr>
        <w:t xml:space="preserve"> </w:t>
      </w:r>
      <w:r>
        <w:t>have</w:t>
      </w:r>
      <w:r>
        <w:rPr>
          <w:spacing w:val="-13"/>
        </w:rPr>
        <w:t xml:space="preserve"> </w:t>
      </w:r>
      <w:r>
        <w:t>its</w:t>
      </w:r>
      <w:r>
        <w:rPr>
          <w:spacing w:val="-12"/>
        </w:rPr>
        <w:t xml:space="preserve"> </w:t>
      </w:r>
      <w:r>
        <w:t>NOx</w:t>
      </w:r>
      <w:r>
        <w:rPr>
          <w:spacing w:val="-13"/>
        </w:rPr>
        <w:t xml:space="preserve"> </w:t>
      </w:r>
      <w:r>
        <w:t>emissions</w:t>
      </w:r>
      <w:r>
        <w:rPr>
          <w:spacing w:val="-12"/>
        </w:rPr>
        <w:t xml:space="preserve"> </w:t>
      </w:r>
      <w:r>
        <w:t>measured</w:t>
      </w:r>
      <w:r>
        <w:rPr>
          <w:spacing w:val="-12"/>
        </w:rPr>
        <w:t xml:space="preserve"> </w:t>
      </w:r>
      <w:r>
        <w:t>and</w:t>
      </w:r>
      <w:r>
        <w:rPr>
          <w:spacing w:val="-13"/>
        </w:rPr>
        <w:t xml:space="preserve"> </w:t>
      </w:r>
      <w:r>
        <w:t>pre-certified,</w:t>
      </w:r>
      <w:r>
        <w:rPr>
          <w:spacing w:val="-11"/>
        </w:rPr>
        <w:t xml:space="preserve"> </w:t>
      </w:r>
      <w:r>
        <w:t>and an EIAPP Certificate or a Statement of Compliance “STATEMENT OF COMPLIANCE FOR</w:t>
      </w:r>
      <w:r>
        <w:rPr>
          <w:spacing w:val="-6"/>
        </w:rPr>
        <w:t xml:space="preserve"> </w:t>
      </w:r>
      <w:r>
        <w:t>ENGINE</w:t>
      </w:r>
      <w:r>
        <w:rPr>
          <w:spacing w:val="-5"/>
        </w:rPr>
        <w:t xml:space="preserve"> </w:t>
      </w:r>
      <w:r>
        <w:t>AIR</w:t>
      </w:r>
      <w:r>
        <w:rPr>
          <w:spacing w:val="-8"/>
        </w:rPr>
        <w:t xml:space="preserve"> </w:t>
      </w:r>
      <w:r>
        <w:t>POLLUTION</w:t>
      </w:r>
      <w:r>
        <w:rPr>
          <w:spacing w:val="-6"/>
        </w:rPr>
        <w:t xml:space="preserve"> </w:t>
      </w:r>
      <w:r>
        <w:t>PREVENTION”</w:t>
      </w:r>
      <w:r>
        <w:rPr>
          <w:spacing w:val="-7"/>
        </w:rPr>
        <w:t xml:space="preserve"> </w:t>
      </w:r>
      <w:r>
        <w:t>shall</w:t>
      </w:r>
      <w:r>
        <w:rPr>
          <w:spacing w:val="-6"/>
        </w:rPr>
        <w:t xml:space="preserve"> </w:t>
      </w:r>
      <w:r>
        <w:t>be</w:t>
      </w:r>
      <w:r>
        <w:rPr>
          <w:spacing w:val="-5"/>
        </w:rPr>
        <w:t xml:space="preserve"> </w:t>
      </w:r>
      <w:r>
        <w:t>issued</w:t>
      </w:r>
      <w:r>
        <w:rPr>
          <w:spacing w:val="-6"/>
        </w:rPr>
        <w:t xml:space="preserve"> </w:t>
      </w:r>
      <w:r>
        <w:t>to</w:t>
      </w:r>
      <w:r>
        <w:rPr>
          <w:spacing w:val="-6"/>
        </w:rPr>
        <w:t xml:space="preserve"> </w:t>
      </w:r>
      <w:r>
        <w:t>the</w:t>
      </w:r>
      <w:r>
        <w:rPr>
          <w:spacing w:val="-7"/>
        </w:rPr>
        <w:t xml:space="preserve"> </w:t>
      </w:r>
      <w:r>
        <w:t>engine</w:t>
      </w:r>
      <w:r>
        <w:rPr>
          <w:spacing w:val="-5"/>
        </w:rPr>
        <w:t xml:space="preserve"> </w:t>
      </w:r>
      <w:r>
        <w:t>before</w:t>
      </w:r>
      <w:r>
        <w:rPr>
          <w:spacing w:val="-7"/>
        </w:rPr>
        <w:t xml:space="preserve"> </w:t>
      </w:r>
      <w:r>
        <w:t>the engine is installed on board a ship. In cases where on-board diesel engines do not have</w:t>
      </w:r>
      <w:r>
        <w:rPr>
          <w:spacing w:val="-12"/>
        </w:rPr>
        <w:t xml:space="preserve"> </w:t>
      </w:r>
      <w:r>
        <w:t>an</w:t>
      </w:r>
      <w:r>
        <w:rPr>
          <w:spacing w:val="-11"/>
        </w:rPr>
        <w:t xml:space="preserve"> </w:t>
      </w:r>
      <w:r>
        <w:t>EIAPP</w:t>
      </w:r>
      <w:r>
        <w:rPr>
          <w:spacing w:val="-11"/>
        </w:rPr>
        <w:t xml:space="preserve"> </w:t>
      </w:r>
      <w:r>
        <w:t>Certificate</w:t>
      </w:r>
      <w:r>
        <w:rPr>
          <w:spacing w:val="-12"/>
        </w:rPr>
        <w:t xml:space="preserve"> </w:t>
      </w:r>
      <w:r>
        <w:t>nor</w:t>
      </w:r>
      <w:r>
        <w:rPr>
          <w:spacing w:val="-10"/>
        </w:rPr>
        <w:t xml:space="preserve"> </w:t>
      </w:r>
      <w:r>
        <w:t>the</w:t>
      </w:r>
      <w:r>
        <w:rPr>
          <w:spacing w:val="-9"/>
        </w:rPr>
        <w:t xml:space="preserve"> </w:t>
      </w:r>
      <w:r>
        <w:t>Statement</w:t>
      </w:r>
      <w:r>
        <w:rPr>
          <w:spacing w:val="-12"/>
        </w:rPr>
        <w:t xml:space="preserve"> </w:t>
      </w:r>
      <w:r>
        <w:t>of</w:t>
      </w:r>
      <w:r>
        <w:rPr>
          <w:spacing w:val="-10"/>
        </w:rPr>
        <w:t xml:space="preserve"> </w:t>
      </w:r>
      <w:r>
        <w:t>Compliance,</w:t>
      </w:r>
      <w:r>
        <w:rPr>
          <w:spacing w:val="-9"/>
        </w:rPr>
        <w:t xml:space="preserve"> </w:t>
      </w:r>
      <w:r>
        <w:t>please</w:t>
      </w:r>
      <w:r>
        <w:rPr>
          <w:spacing w:val="-9"/>
        </w:rPr>
        <w:t xml:space="preserve"> </w:t>
      </w:r>
      <w:r>
        <w:t>confirm</w:t>
      </w:r>
      <w:r>
        <w:rPr>
          <w:spacing w:val="-10"/>
        </w:rPr>
        <w:t xml:space="preserve"> </w:t>
      </w:r>
      <w:r>
        <w:t>with</w:t>
      </w:r>
      <w:r>
        <w:rPr>
          <w:spacing w:val="-10"/>
        </w:rPr>
        <w:t xml:space="preserve"> </w:t>
      </w:r>
      <w:r>
        <w:t>the engine manufacturer or shipowner.</w:t>
      </w:r>
    </w:p>
    <w:p w14:paraId="16497D5F" w14:textId="77777777" w:rsidR="00795B63" w:rsidRDefault="00795B63">
      <w:pPr>
        <w:pStyle w:val="ListParagraph"/>
        <w:spacing w:line="266" w:lineRule="auto"/>
        <w:sectPr w:rsidR="00795B63">
          <w:pgSz w:w="12240" w:h="15840"/>
          <w:pgMar w:top="1900" w:right="720" w:bottom="820" w:left="1080" w:header="689" w:footer="636" w:gutter="0"/>
          <w:cols w:space="720"/>
        </w:sectPr>
      </w:pPr>
    </w:p>
    <w:p w14:paraId="1C5B54A5" w14:textId="77777777" w:rsidR="00795B63" w:rsidRDefault="00795B63">
      <w:pPr>
        <w:pStyle w:val="BodyText"/>
        <w:spacing w:before="4"/>
      </w:pPr>
    </w:p>
    <w:p w14:paraId="76CAFB14" w14:textId="77777777" w:rsidR="00795B63" w:rsidRDefault="000B4CCC">
      <w:pPr>
        <w:pStyle w:val="ListParagraph"/>
        <w:numPr>
          <w:ilvl w:val="1"/>
          <w:numId w:val="3"/>
        </w:numPr>
        <w:tabs>
          <w:tab w:val="left" w:pos="2519"/>
          <w:tab w:val="left" w:pos="2521"/>
        </w:tabs>
        <w:spacing w:line="266" w:lineRule="auto"/>
        <w:ind w:left="2521" w:right="511" w:hanging="361"/>
        <w:jc w:val="both"/>
      </w:pPr>
      <w:r>
        <w:t>At Initial survey, it is to be confirmed that the EIAPP Certificate (or Statement of Compliance) and Technical file are retained on board ships, and it is also to be confirmed that the NOx emissions remain within the limits (on-board NOx verification), in accordance with the procedures described in the approved Technical file, after adjustment of injection timing etc. which are generally conducted on board ships.</w:t>
      </w:r>
    </w:p>
    <w:p w14:paraId="640F36DC" w14:textId="77777777" w:rsidR="00795B63" w:rsidRDefault="000B4CCC">
      <w:pPr>
        <w:pStyle w:val="ListParagraph"/>
        <w:numPr>
          <w:ilvl w:val="1"/>
          <w:numId w:val="3"/>
        </w:numPr>
        <w:tabs>
          <w:tab w:val="left" w:pos="2519"/>
          <w:tab w:val="left" w:pos="2521"/>
        </w:tabs>
        <w:spacing w:line="266" w:lineRule="auto"/>
        <w:ind w:left="2521" w:right="508" w:hanging="361"/>
        <w:jc w:val="both"/>
      </w:pPr>
      <w:r>
        <w:t>For on-board NOx verification, engine parameter check method and simplified measurement method etc. are available. In the parameter check method, the Engine parameter record book which contains records of change or adjustment of NOx critical components is to be checkedand confirmation of ID number of actual components etc. is to be carried out.</w:t>
      </w:r>
    </w:p>
    <w:p w14:paraId="36B874DB" w14:textId="77777777" w:rsidR="00795B63" w:rsidRDefault="000B4CCC">
      <w:pPr>
        <w:pStyle w:val="ListParagraph"/>
        <w:numPr>
          <w:ilvl w:val="1"/>
          <w:numId w:val="3"/>
        </w:numPr>
        <w:tabs>
          <w:tab w:val="left" w:pos="2506"/>
        </w:tabs>
        <w:spacing w:line="266" w:lineRule="auto"/>
        <w:ind w:left="2160" w:right="512" w:firstLine="0"/>
        <w:jc w:val="both"/>
      </w:pPr>
      <w:r>
        <w:t>Therefore, at Initial survey, please prepare the EIAPP Certificate (or Statement of Compliance),</w:t>
      </w:r>
      <w:r>
        <w:rPr>
          <w:spacing w:val="-8"/>
        </w:rPr>
        <w:t xml:space="preserve"> </w:t>
      </w:r>
      <w:r>
        <w:t>Technical</w:t>
      </w:r>
      <w:r>
        <w:rPr>
          <w:spacing w:val="-8"/>
        </w:rPr>
        <w:t xml:space="preserve"> </w:t>
      </w:r>
      <w:r>
        <w:t>file</w:t>
      </w:r>
      <w:r>
        <w:rPr>
          <w:spacing w:val="-9"/>
        </w:rPr>
        <w:t xml:space="preserve"> </w:t>
      </w:r>
      <w:r>
        <w:t>and</w:t>
      </w:r>
      <w:r>
        <w:rPr>
          <w:spacing w:val="-6"/>
        </w:rPr>
        <w:t xml:space="preserve"> </w:t>
      </w:r>
      <w:r>
        <w:t>Engine</w:t>
      </w:r>
      <w:r>
        <w:rPr>
          <w:spacing w:val="-5"/>
        </w:rPr>
        <w:t xml:space="preserve"> </w:t>
      </w:r>
      <w:r>
        <w:t>parameter</w:t>
      </w:r>
      <w:r>
        <w:rPr>
          <w:spacing w:val="-7"/>
        </w:rPr>
        <w:t xml:space="preserve"> </w:t>
      </w:r>
      <w:r>
        <w:t>record</w:t>
      </w:r>
      <w:r>
        <w:rPr>
          <w:spacing w:val="-6"/>
        </w:rPr>
        <w:t xml:space="preserve"> </w:t>
      </w:r>
      <w:r>
        <w:t>book</w:t>
      </w:r>
      <w:r>
        <w:rPr>
          <w:spacing w:val="-7"/>
        </w:rPr>
        <w:t xml:space="preserve"> </w:t>
      </w:r>
      <w:r>
        <w:t>for</w:t>
      </w:r>
      <w:r>
        <w:rPr>
          <w:spacing w:val="-8"/>
        </w:rPr>
        <w:t xml:space="preserve"> </w:t>
      </w:r>
      <w:r>
        <w:t>the</w:t>
      </w:r>
      <w:r>
        <w:rPr>
          <w:spacing w:val="-7"/>
        </w:rPr>
        <w:t xml:space="preserve"> </w:t>
      </w:r>
      <w:r>
        <w:t>relevant</w:t>
      </w:r>
      <w:r>
        <w:rPr>
          <w:spacing w:val="-7"/>
        </w:rPr>
        <w:t xml:space="preserve"> </w:t>
      </w:r>
      <w:r>
        <w:t>engines. When carrying out the parameter check method, to confirm ID numbers around combustion chamber, an open up inspection may be required.</w:t>
      </w:r>
    </w:p>
    <w:p w14:paraId="5D67D4B7" w14:textId="77777777" w:rsidR="00795B63" w:rsidRDefault="000B4CCC">
      <w:pPr>
        <w:pStyle w:val="Heading1"/>
        <w:numPr>
          <w:ilvl w:val="1"/>
          <w:numId w:val="2"/>
        </w:numPr>
        <w:tabs>
          <w:tab w:val="left" w:pos="2160"/>
        </w:tabs>
        <w:spacing w:before="252"/>
      </w:pPr>
      <w:r>
        <w:t>Certificates</w:t>
      </w:r>
      <w:r>
        <w:rPr>
          <w:spacing w:val="-8"/>
        </w:rPr>
        <w:t xml:space="preserve"> </w:t>
      </w:r>
      <w:r>
        <w:t>and</w:t>
      </w:r>
      <w:r>
        <w:rPr>
          <w:spacing w:val="-5"/>
        </w:rPr>
        <w:t xml:space="preserve"> </w:t>
      </w:r>
      <w:r>
        <w:t>other</w:t>
      </w:r>
      <w:r>
        <w:rPr>
          <w:spacing w:val="-5"/>
        </w:rPr>
        <w:t xml:space="preserve"> </w:t>
      </w:r>
      <w:r>
        <w:t>documents</w:t>
      </w:r>
      <w:r>
        <w:rPr>
          <w:spacing w:val="-6"/>
        </w:rPr>
        <w:t xml:space="preserve"> </w:t>
      </w:r>
      <w:r>
        <w:t>which</w:t>
      </w:r>
      <w:r>
        <w:rPr>
          <w:spacing w:val="-5"/>
        </w:rPr>
        <w:t xml:space="preserve"> </w:t>
      </w:r>
      <w:r>
        <w:t>are</w:t>
      </w:r>
      <w:r>
        <w:rPr>
          <w:spacing w:val="-6"/>
        </w:rPr>
        <w:t xml:space="preserve"> </w:t>
      </w:r>
      <w:r>
        <w:t>to</w:t>
      </w:r>
      <w:r>
        <w:rPr>
          <w:spacing w:val="-5"/>
        </w:rPr>
        <w:t xml:space="preserve"> </w:t>
      </w:r>
      <w:r>
        <w:t>be</w:t>
      </w:r>
      <w:r>
        <w:rPr>
          <w:spacing w:val="-7"/>
        </w:rPr>
        <w:t xml:space="preserve"> </w:t>
      </w:r>
      <w:r>
        <w:t>prepared</w:t>
      </w:r>
      <w:r>
        <w:rPr>
          <w:spacing w:val="-4"/>
        </w:rPr>
        <w:t xml:space="preserve"> </w:t>
      </w:r>
      <w:r>
        <w:t>at</w:t>
      </w:r>
      <w:r>
        <w:rPr>
          <w:spacing w:val="-4"/>
        </w:rPr>
        <w:t xml:space="preserve"> </w:t>
      </w:r>
      <w:r>
        <w:t>Initial</w:t>
      </w:r>
      <w:r>
        <w:rPr>
          <w:spacing w:val="-5"/>
        </w:rPr>
        <w:t xml:space="preserve"> </w:t>
      </w:r>
      <w:r>
        <w:rPr>
          <w:spacing w:val="-2"/>
        </w:rPr>
        <w:t>survey</w:t>
      </w:r>
    </w:p>
    <w:p w14:paraId="7358648B" w14:textId="77777777" w:rsidR="00795B63" w:rsidRDefault="000B4CCC">
      <w:pPr>
        <w:pStyle w:val="ListParagraph"/>
        <w:numPr>
          <w:ilvl w:val="1"/>
          <w:numId w:val="2"/>
        </w:numPr>
        <w:tabs>
          <w:tab w:val="left" w:pos="2160"/>
        </w:tabs>
        <w:spacing w:before="260"/>
        <w:ind w:right="507"/>
      </w:pPr>
      <w:r>
        <w:t>It</w:t>
      </w:r>
      <w:r>
        <w:rPr>
          <w:spacing w:val="40"/>
        </w:rPr>
        <w:t xml:space="preserve"> </w:t>
      </w:r>
      <w:r>
        <w:t>is</w:t>
      </w:r>
      <w:r>
        <w:rPr>
          <w:spacing w:val="40"/>
        </w:rPr>
        <w:t xml:space="preserve"> </w:t>
      </w:r>
      <w:r>
        <w:t>to</w:t>
      </w:r>
      <w:r>
        <w:rPr>
          <w:spacing w:val="40"/>
        </w:rPr>
        <w:t xml:space="preserve"> </w:t>
      </w:r>
      <w:r>
        <w:t>be</w:t>
      </w:r>
      <w:r>
        <w:rPr>
          <w:spacing w:val="40"/>
        </w:rPr>
        <w:t xml:space="preserve"> </w:t>
      </w:r>
      <w:r>
        <w:t>ensured</w:t>
      </w:r>
      <w:r>
        <w:rPr>
          <w:spacing w:val="40"/>
        </w:rPr>
        <w:t xml:space="preserve"> </w:t>
      </w:r>
      <w:r>
        <w:t>that</w:t>
      </w:r>
      <w:r>
        <w:rPr>
          <w:spacing w:val="40"/>
        </w:rPr>
        <w:t xml:space="preserve"> </w:t>
      </w:r>
      <w:r>
        <w:t>the</w:t>
      </w:r>
      <w:r>
        <w:rPr>
          <w:spacing w:val="40"/>
        </w:rPr>
        <w:t xml:space="preserve"> </w:t>
      </w:r>
      <w:r>
        <w:t>following</w:t>
      </w:r>
      <w:r>
        <w:rPr>
          <w:spacing w:val="40"/>
        </w:rPr>
        <w:t xml:space="preserve"> </w:t>
      </w:r>
      <w:r>
        <w:t>Certificates</w:t>
      </w:r>
      <w:r>
        <w:rPr>
          <w:spacing w:val="40"/>
        </w:rPr>
        <w:t xml:space="preserve"> </w:t>
      </w:r>
      <w:r>
        <w:t>etc.</w:t>
      </w:r>
      <w:r>
        <w:rPr>
          <w:spacing w:val="40"/>
        </w:rPr>
        <w:t xml:space="preserve"> </w:t>
      </w:r>
      <w:r>
        <w:t>are</w:t>
      </w:r>
      <w:r>
        <w:rPr>
          <w:spacing w:val="40"/>
        </w:rPr>
        <w:t xml:space="preserve"> </w:t>
      </w:r>
      <w:r>
        <w:t>retained</w:t>
      </w:r>
      <w:r>
        <w:rPr>
          <w:spacing w:val="40"/>
        </w:rPr>
        <w:t xml:space="preserve"> </w:t>
      </w:r>
      <w:r>
        <w:t>on</w:t>
      </w:r>
      <w:r>
        <w:rPr>
          <w:spacing w:val="40"/>
        </w:rPr>
        <w:t xml:space="preserve"> </w:t>
      </w:r>
      <w:r>
        <w:t>board</w:t>
      </w:r>
      <w:r>
        <w:rPr>
          <w:spacing w:val="40"/>
        </w:rPr>
        <w:t xml:space="preserve"> </w:t>
      </w:r>
      <w:r>
        <w:t>the ship,</w:t>
      </w:r>
      <w:r>
        <w:rPr>
          <w:spacing w:val="40"/>
        </w:rPr>
        <w:t xml:space="preserve"> </w:t>
      </w:r>
      <w:r>
        <w:t>and</w:t>
      </w:r>
      <w:r>
        <w:rPr>
          <w:spacing w:val="40"/>
        </w:rPr>
        <w:t xml:space="preserve"> </w:t>
      </w:r>
      <w:r>
        <w:t>areappropriate.</w:t>
      </w:r>
    </w:p>
    <w:p w14:paraId="21161033" w14:textId="77777777" w:rsidR="00795B63" w:rsidRDefault="000B4CCC">
      <w:pPr>
        <w:pStyle w:val="ListParagraph"/>
        <w:numPr>
          <w:ilvl w:val="2"/>
          <w:numId w:val="2"/>
        </w:numPr>
        <w:tabs>
          <w:tab w:val="left" w:pos="2878"/>
        </w:tabs>
        <w:spacing w:before="260"/>
        <w:ind w:left="2878" w:hanging="718"/>
        <w:jc w:val="both"/>
      </w:pPr>
      <w:r>
        <w:t>Bunker</w:t>
      </w:r>
      <w:r>
        <w:rPr>
          <w:spacing w:val="-5"/>
        </w:rPr>
        <w:t xml:space="preserve"> </w:t>
      </w:r>
      <w:r>
        <w:t>delivery</w:t>
      </w:r>
      <w:r>
        <w:rPr>
          <w:spacing w:val="-1"/>
        </w:rPr>
        <w:t xml:space="preserve"> </w:t>
      </w:r>
      <w:r>
        <w:t>notes</w:t>
      </w:r>
      <w:r>
        <w:rPr>
          <w:spacing w:val="-5"/>
        </w:rPr>
        <w:t xml:space="preserve"> </w:t>
      </w:r>
      <w:r>
        <w:t>(for</w:t>
      </w:r>
      <w:r>
        <w:rPr>
          <w:spacing w:val="-4"/>
        </w:rPr>
        <w:t xml:space="preserve"> </w:t>
      </w:r>
      <w:r>
        <w:t>any</w:t>
      </w:r>
      <w:r>
        <w:rPr>
          <w:spacing w:val="-3"/>
        </w:rPr>
        <w:t xml:space="preserve"> </w:t>
      </w:r>
      <w:r>
        <w:t>bunkering</w:t>
      </w:r>
      <w:r>
        <w:rPr>
          <w:spacing w:val="-6"/>
        </w:rPr>
        <w:t xml:space="preserve"> </w:t>
      </w:r>
      <w:r>
        <w:t>on</w:t>
      </w:r>
      <w:r>
        <w:rPr>
          <w:spacing w:val="-7"/>
        </w:rPr>
        <w:t xml:space="preserve"> </w:t>
      </w:r>
      <w:r>
        <w:t>or</w:t>
      </w:r>
      <w:r>
        <w:rPr>
          <w:spacing w:val="-5"/>
        </w:rPr>
        <w:t xml:space="preserve"> </w:t>
      </w:r>
      <w:r>
        <w:t>after</w:t>
      </w:r>
      <w:r>
        <w:rPr>
          <w:spacing w:val="-7"/>
        </w:rPr>
        <w:t xml:space="preserve"> </w:t>
      </w:r>
      <w:r>
        <w:t>19</w:t>
      </w:r>
      <w:r>
        <w:rPr>
          <w:spacing w:val="-3"/>
        </w:rPr>
        <w:t xml:space="preserve"> </w:t>
      </w:r>
      <w:r>
        <w:t>May</w:t>
      </w:r>
      <w:r>
        <w:rPr>
          <w:spacing w:val="-1"/>
        </w:rPr>
        <w:t xml:space="preserve"> </w:t>
      </w:r>
      <w:r>
        <w:rPr>
          <w:spacing w:val="-2"/>
        </w:rPr>
        <w:t>2005)</w:t>
      </w:r>
    </w:p>
    <w:p w14:paraId="667836FD" w14:textId="77777777" w:rsidR="00795B63" w:rsidRDefault="00795B63">
      <w:pPr>
        <w:pStyle w:val="BodyText"/>
        <w:spacing w:before="19"/>
      </w:pPr>
    </w:p>
    <w:p w14:paraId="2CE2662C" w14:textId="77777777" w:rsidR="00795B63" w:rsidRDefault="000B4CCC">
      <w:pPr>
        <w:pStyle w:val="ListParagraph"/>
        <w:numPr>
          <w:ilvl w:val="2"/>
          <w:numId w:val="1"/>
        </w:numPr>
        <w:tabs>
          <w:tab w:val="left" w:pos="2878"/>
        </w:tabs>
        <w:spacing w:before="1" w:line="266" w:lineRule="auto"/>
        <w:ind w:right="512" w:firstLine="0"/>
        <w:jc w:val="both"/>
      </w:pPr>
      <w:r>
        <w:t>EIAPP Certificate or equivalent Statement of Compliance (when the requirements for NOxare applied)</w:t>
      </w:r>
    </w:p>
    <w:p w14:paraId="04766CCC" w14:textId="77777777" w:rsidR="00795B63" w:rsidRDefault="000B4CCC">
      <w:pPr>
        <w:pStyle w:val="ListParagraph"/>
        <w:numPr>
          <w:ilvl w:val="2"/>
          <w:numId w:val="1"/>
        </w:numPr>
        <w:tabs>
          <w:tab w:val="left" w:pos="2641"/>
        </w:tabs>
        <w:spacing w:before="210" w:line="266" w:lineRule="auto"/>
        <w:ind w:left="2641" w:right="509"/>
        <w:jc w:val="left"/>
      </w:pPr>
      <w:r>
        <w:t>Record book of engine parameters (when the requirements for NOx are applied andParameter check method is adopted)</w:t>
      </w:r>
    </w:p>
    <w:p w14:paraId="4E38742C" w14:textId="77777777" w:rsidR="00795B63" w:rsidRDefault="000B4CCC">
      <w:pPr>
        <w:pStyle w:val="ListParagraph"/>
        <w:numPr>
          <w:ilvl w:val="2"/>
          <w:numId w:val="1"/>
        </w:numPr>
        <w:tabs>
          <w:tab w:val="left" w:pos="2880"/>
        </w:tabs>
        <w:spacing w:line="266" w:lineRule="auto"/>
        <w:ind w:left="1920" w:right="512" w:firstLine="0"/>
        <w:jc w:val="left"/>
      </w:pPr>
      <w:r>
        <w:t>Logbook (when the requirements for fuel oil with the sulphur contents of less than1.5%m/m are applied)</w:t>
      </w:r>
    </w:p>
    <w:p w14:paraId="66CDA050" w14:textId="77777777" w:rsidR="00795B63" w:rsidRDefault="000B4CCC">
      <w:pPr>
        <w:pStyle w:val="ListParagraph"/>
        <w:numPr>
          <w:ilvl w:val="2"/>
          <w:numId w:val="1"/>
        </w:numPr>
        <w:tabs>
          <w:tab w:val="left" w:pos="2880"/>
        </w:tabs>
        <w:spacing w:line="266" w:lineRule="auto"/>
        <w:ind w:left="1920" w:right="509" w:firstLine="0"/>
        <w:jc w:val="left"/>
      </w:pPr>
      <w:r>
        <w:t>Operation</w:t>
      </w:r>
      <w:r>
        <w:rPr>
          <w:spacing w:val="26"/>
        </w:rPr>
        <w:t xml:space="preserve"> </w:t>
      </w:r>
      <w:r>
        <w:t>manual</w:t>
      </w:r>
      <w:r>
        <w:rPr>
          <w:spacing w:val="30"/>
        </w:rPr>
        <w:t xml:space="preserve"> </w:t>
      </w:r>
      <w:r>
        <w:t>for</w:t>
      </w:r>
      <w:r>
        <w:rPr>
          <w:spacing w:val="28"/>
        </w:rPr>
        <w:t xml:space="preserve"> </w:t>
      </w:r>
      <w:r>
        <w:t>vapour</w:t>
      </w:r>
      <w:r>
        <w:rPr>
          <w:spacing w:val="28"/>
        </w:rPr>
        <w:t xml:space="preserve"> </w:t>
      </w:r>
      <w:r>
        <w:t>collection</w:t>
      </w:r>
      <w:r>
        <w:rPr>
          <w:spacing w:val="29"/>
        </w:rPr>
        <w:t xml:space="preserve"> </w:t>
      </w:r>
      <w:r>
        <w:t>system</w:t>
      </w:r>
      <w:r>
        <w:rPr>
          <w:spacing w:val="28"/>
        </w:rPr>
        <w:t xml:space="preserve"> </w:t>
      </w:r>
      <w:r>
        <w:t>(when</w:t>
      </w:r>
      <w:r>
        <w:rPr>
          <w:spacing w:val="30"/>
        </w:rPr>
        <w:t xml:space="preserve"> </w:t>
      </w:r>
      <w:r>
        <w:t>the</w:t>
      </w:r>
      <w:r>
        <w:rPr>
          <w:spacing w:val="28"/>
        </w:rPr>
        <w:t xml:space="preserve"> </w:t>
      </w:r>
      <w:r>
        <w:t>requirements</w:t>
      </w:r>
      <w:r>
        <w:rPr>
          <w:spacing w:val="31"/>
        </w:rPr>
        <w:t xml:space="preserve"> </w:t>
      </w:r>
      <w:r>
        <w:t>for VOCs areapplied)</w:t>
      </w:r>
    </w:p>
    <w:p w14:paraId="798BFF37" w14:textId="77777777" w:rsidR="00795B63" w:rsidRDefault="000B4CCC">
      <w:pPr>
        <w:pStyle w:val="ListParagraph"/>
        <w:numPr>
          <w:ilvl w:val="2"/>
          <w:numId w:val="1"/>
        </w:numPr>
        <w:tabs>
          <w:tab w:val="left" w:pos="2880"/>
        </w:tabs>
        <w:spacing w:line="266" w:lineRule="auto"/>
        <w:ind w:left="1920" w:right="512" w:firstLine="0"/>
        <w:jc w:val="left"/>
      </w:pPr>
      <w:r>
        <w:t>Operation</w:t>
      </w:r>
      <w:r>
        <w:rPr>
          <w:spacing w:val="40"/>
        </w:rPr>
        <w:t xml:space="preserve"> </w:t>
      </w:r>
      <w:r>
        <w:t>manual</w:t>
      </w:r>
      <w:r>
        <w:rPr>
          <w:spacing w:val="40"/>
        </w:rPr>
        <w:t xml:space="preserve"> </w:t>
      </w:r>
      <w:r>
        <w:t>for</w:t>
      </w:r>
      <w:r>
        <w:rPr>
          <w:spacing w:val="40"/>
        </w:rPr>
        <w:t xml:space="preserve"> </w:t>
      </w:r>
      <w:r>
        <w:t>shipboard</w:t>
      </w:r>
      <w:r>
        <w:rPr>
          <w:spacing w:val="40"/>
        </w:rPr>
        <w:t xml:space="preserve"> </w:t>
      </w:r>
      <w:r>
        <w:t>incinerator</w:t>
      </w:r>
      <w:r>
        <w:rPr>
          <w:spacing w:val="40"/>
        </w:rPr>
        <w:t xml:space="preserve"> </w:t>
      </w:r>
      <w:r>
        <w:t>(when</w:t>
      </w:r>
      <w:r>
        <w:rPr>
          <w:spacing w:val="40"/>
        </w:rPr>
        <w:t xml:space="preserve"> </w:t>
      </w:r>
      <w:r>
        <w:t>the</w:t>
      </w:r>
      <w:r>
        <w:rPr>
          <w:spacing w:val="40"/>
        </w:rPr>
        <w:t xml:space="preserve"> </w:t>
      </w:r>
      <w:r>
        <w:t>requirements</w:t>
      </w:r>
      <w:r>
        <w:rPr>
          <w:spacing w:val="40"/>
        </w:rPr>
        <w:t xml:space="preserve"> </w:t>
      </w:r>
      <w:r>
        <w:t>for</w:t>
      </w:r>
      <w:r>
        <w:rPr>
          <w:spacing w:val="40"/>
        </w:rPr>
        <w:t xml:space="preserve"> </w:t>
      </w:r>
      <w:r>
        <w:t>onboard incineratorare applied)</w:t>
      </w:r>
    </w:p>
    <w:p w14:paraId="0ACADF3D" w14:textId="77777777" w:rsidR="00795B63" w:rsidRDefault="000B4CCC">
      <w:pPr>
        <w:pStyle w:val="ListParagraph"/>
        <w:numPr>
          <w:ilvl w:val="2"/>
          <w:numId w:val="1"/>
        </w:numPr>
        <w:tabs>
          <w:tab w:val="left" w:pos="2880"/>
          <w:tab w:val="left" w:pos="8867"/>
        </w:tabs>
        <w:spacing w:line="266" w:lineRule="auto"/>
        <w:ind w:left="1920" w:right="507" w:firstLine="240"/>
        <w:jc w:val="left"/>
      </w:pPr>
      <w:r>
        <w:t>Type</w:t>
      </w:r>
      <w:r>
        <w:rPr>
          <w:spacing w:val="80"/>
        </w:rPr>
        <w:t xml:space="preserve"> </w:t>
      </w:r>
      <w:r>
        <w:t>approval</w:t>
      </w:r>
      <w:r>
        <w:rPr>
          <w:spacing w:val="80"/>
        </w:rPr>
        <w:t xml:space="preserve"> </w:t>
      </w:r>
      <w:r>
        <w:t>certificate</w:t>
      </w:r>
      <w:r>
        <w:rPr>
          <w:spacing w:val="80"/>
        </w:rPr>
        <w:t xml:space="preserve"> </w:t>
      </w:r>
      <w:r>
        <w:t>etc.</w:t>
      </w:r>
      <w:r>
        <w:rPr>
          <w:spacing w:val="80"/>
        </w:rPr>
        <w:t xml:space="preserve"> </w:t>
      </w:r>
      <w:r>
        <w:t>for</w:t>
      </w:r>
      <w:r>
        <w:rPr>
          <w:spacing w:val="80"/>
        </w:rPr>
        <w:t xml:space="preserve"> </w:t>
      </w:r>
      <w:r>
        <w:t>shipboard</w:t>
      </w:r>
      <w:r>
        <w:rPr>
          <w:spacing w:val="80"/>
        </w:rPr>
        <w:t xml:space="preserve"> </w:t>
      </w:r>
      <w:r>
        <w:t>incinerator</w:t>
      </w:r>
      <w:r>
        <w:tab/>
        <w:t>(when</w:t>
      </w:r>
      <w:r>
        <w:rPr>
          <w:spacing w:val="80"/>
        </w:rPr>
        <w:t xml:space="preserve"> </w:t>
      </w:r>
      <w:r>
        <w:t>the requirements for onboardincinerator are applied)</w:t>
      </w:r>
    </w:p>
    <w:p w14:paraId="23E2DD2F" w14:textId="77777777" w:rsidR="00795B63" w:rsidRDefault="000B4CCC">
      <w:pPr>
        <w:pStyle w:val="ListParagraph"/>
        <w:numPr>
          <w:ilvl w:val="2"/>
          <w:numId w:val="1"/>
        </w:numPr>
        <w:tabs>
          <w:tab w:val="left" w:pos="2878"/>
          <w:tab w:val="left" w:pos="2881"/>
        </w:tabs>
        <w:spacing w:line="266" w:lineRule="auto"/>
        <w:ind w:left="2881" w:right="507"/>
        <w:jc w:val="both"/>
      </w:pPr>
      <w:r>
        <w:t>Manufacturer’s certificate that an incinerator has been constructed in accordance with IMOMEPC Resolution 76(40) (when the requirements for onboard incinerator are applied)</w:t>
      </w:r>
    </w:p>
    <w:p w14:paraId="514C2C7D" w14:textId="77777777" w:rsidR="00795B63" w:rsidRDefault="000B4CCC">
      <w:pPr>
        <w:pStyle w:val="ListParagraph"/>
        <w:numPr>
          <w:ilvl w:val="2"/>
          <w:numId w:val="1"/>
        </w:numPr>
        <w:tabs>
          <w:tab w:val="left" w:pos="2878"/>
        </w:tabs>
        <w:spacing w:line="252" w:lineRule="exact"/>
        <w:ind w:left="2878" w:hanging="718"/>
        <w:jc w:val="both"/>
      </w:pPr>
      <w:r>
        <w:t>Product</w:t>
      </w:r>
      <w:r>
        <w:rPr>
          <w:spacing w:val="-9"/>
        </w:rPr>
        <w:t xml:space="preserve"> </w:t>
      </w:r>
      <w:r>
        <w:t>verification</w:t>
      </w:r>
      <w:r>
        <w:rPr>
          <w:spacing w:val="-10"/>
        </w:rPr>
        <w:t xml:space="preserve"> </w:t>
      </w:r>
      <w:r>
        <w:t>certificate</w:t>
      </w:r>
      <w:r>
        <w:rPr>
          <w:spacing w:val="-5"/>
        </w:rPr>
        <w:t xml:space="preserve"> </w:t>
      </w:r>
      <w:r>
        <w:t>for</w:t>
      </w:r>
      <w:r>
        <w:rPr>
          <w:spacing w:val="-8"/>
        </w:rPr>
        <w:t xml:space="preserve"> </w:t>
      </w:r>
      <w:r>
        <w:t>shipboard</w:t>
      </w:r>
      <w:r>
        <w:rPr>
          <w:spacing w:val="-7"/>
        </w:rPr>
        <w:t xml:space="preserve"> </w:t>
      </w:r>
      <w:r>
        <w:t>incinerator</w:t>
      </w:r>
      <w:r>
        <w:rPr>
          <w:spacing w:val="-7"/>
        </w:rPr>
        <w:t xml:space="preserve"> </w:t>
      </w:r>
      <w:r>
        <w:t>(when</w:t>
      </w:r>
      <w:r>
        <w:rPr>
          <w:spacing w:val="-7"/>
        </w:rPr>
        <w:t xml:space="preserve"> </w:t>
      </w:r>
      <w:r>
        <w:rPr>
          <w:spacing w:val="-2"/>
        </w:rPr>
        <w:t>possessed)</w:t>
      </w:r>
    </w:p>
    <w:p w14:paraId="72539E22" w14:textId="77777777" w:rsidR="00795B63" w:rsidRDefault="000B4CCC">
      <w:pPr>
        <w:pStyle w:val="ListParagraph"/>
        <w:numPr>
          <w:ilvl w:val="2"/>
          <w:numId w:val="1"/>
        </w:numPr>
        <w:tabs>
          <w:tab w:val="left" w:pos="2878"/>
        </w:tabs>
        <w:spacing w:line="260" w:lineRule="exact"/>
        <w:ind w:left="2878" w:hanging="718"/>
        <w:jc w:val="both"/>
      </w:pPr>
      <w:r>
        <w:t>Installation</w:t>
      </w:r>
      <w:r>
        <w:rPr>
          <w:spacing w:val="-13"/>
        </w:rPr>
        <w:t xml:space="preserve"> </w:t>
      </w:r>
      <w:r>
        <w:t>examination</w:t>
      </w:r>
      <w:r>
        <w:rPr>
          <w:spacing w:val="-11"/>
        </w:rPr>
        <w:t xml:space="preserve"> </w:t>
      </w:r>
      <w:r>
        <w:t>certificate</w:t>
      </w:r>
      <w:r>
        <w:rPr>
          <w:spacing w:val="-9"/>
        </w:rPr>
        <w:t xml:space="preserve"> </w:t>
      </w:r>
      <w:r>
        <w:t>for</w:t>
      </w:r>
      <w:r>
        <w:rPr>
          <w:spacing w:val="-10"/>
        </w:rPr>
        <w:t xml:space="preserve"> </w:t>
      </w:r>
      <w:r>
        <w:t>shipboard</w:t>
      </w:r>
      <w:r>
        <w:rPr>
          <w:spacing w:val="-10"/>
        </w:rPr>
        <w:t xml:space="preserve"> </w:t>
      </w:r>
      <w:r>
        <w:t>incinerator</w:t>
      </w:r>
      <w:r>
        <w:rPr>
          <w:spacing w:val="-5"/>
        </w:rPr>
        <w:t xml:space="preserve"> </w:t>
      </w:r>
      <w:r>
        <w:t>(when</w:t>
      </w:r>
      <w:r>
        <w:rPr>
          <w:spacing w:val="-9"/>
        </w:rPr>
        <w:t xml:space="preserve"> </w:t>
      </w:r>
      <w:r>
        <w:rPr>
          <w:spacing w:val="-2"/>
        </w:rPr>
        <w:t>possessed)</w:t>
      </w:r>
    </w:p>
    <w:p w14:paraId="0CE67FAE" w14:textId="77777777" w:rsidR="00795B63" w:rsidRDefault="00795B63">
      <w:pPr>
        <w:pStyle w:val="ListParagraph"/>
        <w:spacing w:line="260" w:lineRule="exact"/>
        <w:sectPr w:rsidR="00795B63">
          <w:pgSz w:w="12240" w:h="15840"/>
          <w:pgMar w:top="1900" w:right="720" w:bottom="820" w:left="1080" w:header="689" w:footer="636" w:gutter="0"/>
          <w:cols w:space="720"/>
        </w:sectPr>
      </w:pPr>
    </w:p>
    <w:p w14:paraId="01BCFD79" w14:textId="77777777" w:rsidR="00795B63" w:rsidRDefault="00795B63">
      <w:pPr>
        <w:pStyle w:val="BodyText"/>
        <w:spacing w:before="1"/>
      </w:pPr>
    </w:p>
    <w:p w14:paraId="4A54B478" w14:textId="77777777" w:rsidR="00795B63" w:rsidRDefault="000B4CCC">
      <w:pPr>
        <w:tabs>
          <w:tab w:val="left" w:pos="833"/>
        </w:tabs>
        <w:spacing w:before="1"/>
        <w:rPr>
          <w:b/>
        </w:rPr>
      </w:pPr>
      <w:r>
        <w:rPr>
          <w:spacing w:val="-5"/>
        </w:rPr>
        <w:t>8.0</w:t>
      </w:r>
      <w:r>
        <w:tab/>
      </w:r>
      <w:r>
        <w:rPr>
          <w:b/>
          <w:spacing w:val="-2"/>
        </w:rPr>
        <w:t>REFERENCES</w:t>
      </w:r>
    </w:p>
    <w:p w14:paraId="2E9C2B33" w14:textId="77777777" w:rsidR="00795B63" w:rsidRDefault="00795B63">
      <w:pPr>
        <w:pStyle w:val="BodyText"/>
        <w:spacing w:before="25"/>
        <w:rPr>
          <w:b/>
          <w:sz w:val="20"/>
        </w:rPr>
      </w:pPr>
    </w:p>
    <w:tbl>
      <w:tblPr>
        <w:tblW w:w="0" w:type="auto"/>
        <w:tblInd w:w="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3971"/>
        <w:gridCol w:w="1229"/>
        <w:gridCol w:w="2742"/>
      </w:tblGrid>
      <w:tr w:rsidR="00795B63" w14:paraId="2D9C22B2" w14:textId="77777777">
        <w:trPr>
          <w:trHeight w:val="489"/>
        </w:trPr>
        <w:tc>
          <w:tcPr>
            <w:tcW w:w="1980" w:type="dxa"/>
          </w:tcPr>
          <w:p w14:paraId="38321892" w14:textId="77777777" w:rsidR="00795B63" w:rsidRDefault="000B4CCC">
            <w:pPr>
              <w:pStyle w:val="TableParagraph"/>
              <w:spacing w:before="0" w:line="240" w:lineRule="atLeast"/>
              <w:ind w:left="235" w:firstLine="312"/>
              <w:rPr>
                <w:b/>
                <w:sz w:val="20"/>
              </w:rPr>
            </w:pPr>
            <w:r>
              <w:rPr>
                <w:b/>
                <w:spacing w:val="-2"/>
                <w:sz w:val="20"/>
              </w:rPr>
              <w:t>MARITIME ADMINISTRATION</w:t>
            </w:r>
          </w:p>
        </w:tc>
        <w:tc>
          <w:tcPr>
            <w:tcW w:w="3971" w:type="dxa"/>
          </w:tcPr>
          <w:p w14:paraId="74E57918" w14:textId="77777777" w:rsidR="00795B63" w:rsidRDefault="000B4CCC">
            <w:pPr>
              <w:pStyle w:val="TableParagraph"/>
              <w:spacing w:before="0" w:line="240" w:lineRule="atLeast"/>
              <w:ind w:left="1389" w:right="423" w:hanging="960"/>
              <w:rPr>
                <w:b/>
                <w:sz w:val="20"/>
              </w:rPr>
            </w:pPr>
            <w:r>
              <w:rPr>
                <w:b/>
                <w:sz w:val="20"/>
              </w:rPr>
              <w:t>NATIONAL</w:t>
            </w:r>
            <w:r>
              <w:rPr>
                <w:b/>
                <w:spacing w:val="-12"/>
                <w:sz w:val="20"/>
              </w:rPr>
              <w:t xml:space="preserve"> </w:t>
            </w:r>
            <w:r>
              <w:rPr>
                <w:b/>
                <w:sz w:val="20"/>
              </w:rPr>
              <w:t>REGULATION</w:t>
            </w:r>
            <w:r>
              <w:rPr>
                <w:b/>
                <w:spacing w:val="-11"/>
                <w:sz w:val="20"/>
              </w:rPr>
              <w:t xml:space="preserve"> </w:t>
            </w:r>
            <w:r>
              <w:rPr>
                <w:b/>
                <w:sz w:val="20"/>
              </w:rPr>
              <w:t>(OR</w:t>
            </w:r>
            <w:r>
              <w:rPr>
                <w:b/>
                <w:spacing w:val="-11"/>
                <w:sz w:val="20"/>
              </w:rPr>
              <w:t xml:space="preserve"> </w:t>
            </w:r>
            <w:r>
              <w:rPr>
                <w:b/>
                <w:sz w:val="20"/>
              </w:rPr>
              <w:t xml:space="preserve">SIMILAR </w:t>
            </w:r>
            <w:r>
              <w:rPr>
                <w:b/>
                <w:spacing w:val="-2"/>
                <w:sz w:val="20"/>
              </w:rPr>
              <w:t>INSTRUMENT)</w:t>
            </w:r>
          </w:p>
        </w:tc>
        <w:tc>
          <w:tcPr>
            <w:tcW w:w="1229" w:type="dxa"/>
          </w:tcPr>
          <w:p w14:paraId="226388AE" w14:textId="77777777" w:rsidR="00795B63" w:rsidRDefault="000B4CCC">
            <w:pPr>
              <w:pStyle w:val="TableParagraph"/>
              <w:spacing w:before="0" w:line="240" w:lineRule="atLeast"/>
              <w:ind w:left="311" w:right="303" w:firstLine="79"/>
              <w:rPr>
                <w:b/>
                <w:sz w:val="20"/>
              </w:rPr>
            </w:pPr>
            <w:r>
              <w:rPr>
                <w:b/>
                <w:spacing w:val="-4"/>
                <w:sz w:val="20"/>
              </w:rPr>
              <w:t xml:space="preserve">DATE </w:t>
            </w:r>
            <w:r>
              <w:rPr>
                <w:b/>
                <w:spacing w:val="-2"/>
                <w:sz w:val="20"/>
              </w:rPr>
              <w:t>ISSUED</w:t>
            </w:r>
          </w:p>
        </w:tc>
        <w:tc>
          <w:tcPr>
            <w:tcW w:w="2742" w:type="dxa"/>
          </w:tcPr>
          <w:p w14:paraId="5F7F3188" w14:textId="77777777" w:rsidR="00795B63" w:rsidRDefault="000B4CCC">
            <w:pPr>
              <w:pStyle w:val="TableParagraph"/>
              <w:ind w:left="2"/>
              <w:jc w:val="center"/>
              <w:rPr>
                <w:b/>
                <w:sz w:val="20"/>
              </w:rPr>
            </w:pPr>
            <w:r>
              <w:rPr>
                <w:b/>
                <w:spacing w:val="-2"/>
                <w:sz w:val="20"/>
              </w:rPr>
              <w:t>WEBSITE</w:t>
            </w:r>
          </w:p>
        </w:tc>
      </w:tr>
      <w:tr w:rsidR="00795B63" w14:paraId="1BB21D4E" w14:textId="77777777">
        <w:trPr>
          <w:trHeight w:val="858"/>
        </w:trPr>
        <w:tc>
          <w:tcPr>
            <w:tcW w:w="1980" w:type="dxa"/>
            <w:vMerge w:val="restart"/>
          </w:tcPr>
          <w:p w14:paraId="59EBDCE8" w14:textId="77777777" w:rsidR="00795B63" w:rsidRDefault="000B4CCC">
            <w:pPr>
              <w:pStyle w:val="TableParagraph"/>
              <w:rPr>
                <w:sz w:val="20"/>
              </w:rPr>
            </w:pPr>
            <w:r>
              <w:rPr>
                <w:spacing w:val="-2"/>
                <w:sz w:val="20"/>
              </w:rPr>
              <w:t>Panama</w:t>
            </w:r>
          </w:p>
        </w:tc>
        <w:tc>
          <w:tcPr>
            <w:tcW w:w="3971" w:type="dxa"/>
          </w:tcPr>
          <w:p w14:paraId="48868CBE" w14:textId="77777777" w:rsidR="00795B63" w:rsidRDefault="000B4CCC">
            <w:pPr>
              <w:pStyle w:val="TableParagraph"/>
              <w:ind w:right="97"/>
              <w:rPr>
                <w:sz w:val="20"/>
              </w:rPr>
            </w:pPr>
            <w:r>
              <w:rPr>
                <w:sz w:val="20"/>
              </w:rPr>
              <w:t>MMC</w:t>
            </w:r>
            <w:r>
              <w:rPr>
                <w:spacing w:val="-9"/>
                <w:sz w:val="20"/>
              </w:rPr>
              <w:t xml:space="preserve"> </w:t>
            </w:r>
            <w:r>
              <w:rPr>
                <w:sz w:val="20"/>
              </w:rPr>
              <w:t>152:</w:t>
            </w:r>
            <w:r>
              <w:rPr>
                <w:spacing w:val="-9"/>
                <w:sz w:val="20"/>
              </w:rPr>
              <w:t xml:space="preserve"> </w:t>
            </w:r>
            <w:r>
              <w:rPr>
                <w:sz w:val="20"/>
              </w:rPr>
              <w:t>Survey</w:t>
            </w:r>
            <w:r>
              <w:rPr>
                <w:spacing w:val="-8"/>
                <w:sz w:val="20"/>
              </w:rPr>
              <w:t xml:space="preserve"> </w:t>
            </w:r>
            <w:r>
              <w:rPr>
                <w:sz w:val="20"/>
              </w:rPr>
              <w:t>Guidelines</w:t>
            </w:r>
            <w:r>
              <w:rPr>
                <w:spacing w:val="-8"/>
                <w:sz w:val="20"/>
              </w:rPr>
              <w:t xml:space="preserve"> </w:t>
            </w:r>
            <w:r>
              <w:rPr>
                <w:sz w:val="20"/>
              </w:rPr>
              <w:t>under</w:t>
            </w:r>
            <w:r>
              <w:rPr>
                <w:spacing w:val="-8"/>
                <w:sz w:val="20"/>
              </w:rPr>
              <w:t xml:space="preserve"> </w:t>
            </w:r>
            <w:r>
              <w:rPr>
                <w:sz w:val="20"/>
              </w:rPr>
              <w:t>the Harmonized System of Survey and Certification (HSSC), 2021</w:t>
            </w:r>
          </w:p>
        </w:tc>
        <w:tc>
          <w:tcPr>
            <w:tcW w:w="1229" w:type="dxa"/>
          </w:tcPr>
          <w:p w14:paraId="6CD23468" w14:textId="77777777" w:rsidR="00795B63" w:rsidRDefault="000B4CCC">
            <w:pPr>
              <w:pStyle w:val="TableParagraph"/>
              <w:ind w:left="4" w:right="3"/>
              <w:jc w:val="center"/>
              <w:rPr>
                <w:sz w:val="20"/>
              </w:rPr>
            </w:pPr>
            <w:r>
              <w:rPr>
                <w:spacing w:val="-2"/>
                <w:sz w:val="20"/>
              </w:rPr>
              <w:t>06/2022</w:t>
            </w:r>
          </w:p>
        </w:tc>
        <w:tc>
          <w:tcPr>
            <w:tcW w:w="2742" w:type="dxa"/>
            <w:vMerge w:val="restart"/>
          </w:tcPr>
          <w:p w14:paraId="57315C63" w14:textId="77777777" w:rsidR="00795B63" w:rsidRDefault="003F682E">
            <w:pPr>
              <w:pStyle w:val="TableParagraph"/>
              <w:ind w:left="105" w:right="150"/>
              <w:rPr>
                <w:sz w:val="20"/>
              </w:rPr>
            </w:pPr>
            <w:hyperlink r:id="rId10">
              <w:r w:rsidR="000B4CCC">
                <w:rPr>
                  <w:color w:val="0462C1"/>
                  <w:spacing w:val="-2"/>
                  <w:sz w:val="20"/>
                  <w:u w:val="single" w:color="0462C1"/>
                </w:rPr>
                <w:t>https://panamashipregistry.co</w:t>
              </w:r>
            </w:hyperlink>
            <w:r w:rsidR="000B4CCC">
              <w:rPr>
                <w:color w:val="0462C1"/>
                <w:spacing w:val="-2"/>
                <w:sz w:val="20"/>
              </w:rPr>
              <w:t xml:space="preserve"> </w:t>
            </w:r>
            <w:hyperlink r:id="rId11">
              <w:r w:rsidR="000B4CCC">
                <w:rPr>
                  <w:color w:val="0462C1"/>
                  <w:spacing w:val="-2"/>
                  <w:sz w:val="20"/>
                  <w:u w:val="single" w:color="0462C1"/>
                </w:rPr>
                <w:t>m/circular-</w:t>
              </w:r>
            </w:hyperlink>
            <w:r w:rsidR="000B4CCC">
              <w:rPr>
                <w:color w:val="0462C1"/>
                <w:spacing w:val="-2"/>
                <w:sz w:val="20"/>
              </w:rPr>
              <w:t xml:space="preserve"> </w:t>
            </w:r>
            <w:hyperlink r:id="rId12">
              <w:r w:rsidR="000B4CCC">
                <w:rPr>
                  <w:color w:val="0462C1"/>
                  <w:spacing w:val="-2"/>
                  <w:sz w:val="20"/>
                  <w:u w:val="single" w:color="0462C1"/>
                </w:rPr>
                <w:t>category/circulares/</w:t>
              </w:r>
            </w:hyperlink>
          </w:p>
        </w:tc>
      </w:tr>
      <w:tr w:rsidR="00795B63" w14:paraId="29AC34D9" w14:textId="77777777">
        <w:trPr>
          <w:trHeight w:val="859"/>
        </w:trPr>
        <w:tc>
          <w:tcPr>
            <w:tcW w:w="1980" w:type="dxa"/>
            <w:vMerge/>
            <w:tcBorders>
              <w:top w:val="nil"/>
            </w:tcBorders>
          </w:tcPr>
          <w:p w14:paraId="1B1AFCED" w14:textId="77777777" w:rsidR="00795B63" w:rsidRDefault="00795B63">
            <w:pPr>
              <w:rPr>
                <w:sz w:val="2"/>
                <w:szCs w:val="2"/>
              </w:rPr>
            </w:pPr>
          </w:p>
        </w:tc>
        <w:tc>
          <w:tcPr>
            <w:tcW w:w="3971" w:type="dxa"/>
          </w:tcPr>
          <w:p w14:paraId="7565BD6D" w14:textId="77777777" w:rsidR="00795B63" w:rsidRDefault="000B4CCC">
            <w:pPr>
              <w:pStyle w:val="TableParagraph"/>
              <w:ind w:right="97"/>
              <w:rPr>
                <w:sz w:val="20"/>
              </w:rPr>
            </w:pPr>
            <w:r>
              <w:rPr>
                <w:sz w:val="20"/>
              </w:rPr>
              <w:t>MMC</w:t>
            </w:r>
            <w:r>
              <w:rPr>
                <w:spacing w:val="-8"/>
                <w:sz w:val="20"/>
              </w:rPr>
              <w:t xml:space="preserve"> </w:t>
            </w:r>
            <w:r>
              <w:rPr>
                <w:sz w:val="20"/>
              </w:rPr>
              <w:t>375:</w:t>
            </w:r>
            <w:r>
              <w:rPr>
                <w:spacing w:val="-8"/>
                <w:sz w:val="20"/>
              </w:rPr>
              <w:t xml:space="preserve"> </w:t>
            </w:r>
            <w:r>
              <w:rPr>
                <w:sz w:val="20"/>
              </w:rPr>
              <w:t>Ship</w:t>
            </w:r>
            <w:r>
              <w:rPr>
                <w:spacing w:val="-7"/>
                <w:sz w:val="20"/>
              </w:rPr>
              <w:t xml:space="preserve"> </w:t>
            </w:r>
            <w:r>
              <w:rPr>
                <w:sz w:val="20"/>
              </w:rPr>
              <w:t>Implementation</w:t>
            </w:r>
            <w:r>
              <w:rPr>
                <w:spacing w:val="-7"/>
                <w:sz w:val="20"/>
              </w:rPr>
              <w:t xml:space="preserve"> </w:t>
            </w:r>
            <w:r>
              <w:rPr>
                <w:sz w:val="20"/>
              </w:rPr>
              <w:t>Plan</w:t>
            </w:r>
            <w:r>
              <w:rPr>
                <w:spacing w:val="-7"/>
                <w:sz w:val="20"/>
              </w:rPr>
              <w:t xml:space="preserve"> </w:t>
            </w:r>
            <w:r>
              <w:rPr>
                <w:sz w:val="20"/>
              </w:rPr>
              <w:t>for</w:t>
            </w:r>
            <w:r>
              <w:rPr>
                <w:spacing w:val="-7"/>
                <w:sz w:val="20"/>
              </w:rPr>
              <w:t xml:space="preserve"> </w:t>
            </w:r>
            <w:r>
              <w:rPr>
                <w:sz w:val="20"/>
              </w:rPr>
              <w:t>the Consistent Implementation of the 0.50% Sulphur Limit under MARPOL Annex VI.</w:t>
            </w:r>
          </w:p>
        </w:tc>
        <w:tc>
          <w:tcPr>
            <w:tcW w:w="1229" w:type="dxa"/>
          </w:tcPr>
          <w:p w14:paraId="5B20FAAD" w14:textId="77777777" w:rsidR="00795B63" w:rsidRDefault="000B4CCC">
            <w:pPr>
              <w:pStyle w:val="TableParagraph"/>
              <w:ind w:left="4" w:right="3"/>
              <w:jc w:val="center"/>
              <w:rPr>
                <w:sz w:val="20"/>
              </w:rPr>
            </w:pPr>
            <w:r>
              <w:rPr>
                <w:spacing w:val="-2"/>
                <w:sz w:val="20"/>
              </w:rPr>
              <w:t>11/2021</w:t>
            </w:r>
          </w:p>
        </w:tc>
        <w:tc>
          <w:tcPr>
            <w:tcW w:w="2742" w:type="dxa"/>
            <w:vMerge/>
            <w:tcBorders>
              <w:top w:val="nil"/>
            </w:tcBorders>
          </w:tcPr>
          <w:p w14:paraId="1B3DB743" w14:textId="77777777" w:rsidR="00795B63" w:rsidRDefault="00795B63">
            <w:pPr>
              <w:rPr>
                <w:sz w:val="2"/>
                <w:szCs w:val="2"/>
              </w:rPr>
            </w:pPr>
          </w:p>
        </w:tc>
      </w:tr>
      <w:tr w:rsidR="00795B63" w14:paraId="1D683074" w14:textId="77777777">
        <w:trPr>
          <w:trHeight w:val="858"/>
        </w:trPr>
        <w:tc>
          <w:tcPr>
            <w:tcW w:w="1980" w:type="dxa"/>
            <w:vMerge/>
            <w:tcBorders>
              <w:top w:val="nil"/>
            </w:tcBorders>
          </w:tcPr>
          <w:p w14:paraId="4E742274" w14:textId="77777777" w:rsidR="00795B63" w:rsidRDefault="00795B63">
            <w:pPr>
              <w:rPr>
                <w:sz w:val="2"/>
                <w:szCs w:val="2"/>
              </w:rPr>
            </w:pPr>
          </w:p>
        </w:tc>
        <w:tc>
          <w:tcPr>
            <w:tcW w:w="3971" w:type="dxa"/>
          </w:tcPr>
          <w:p w14:paraId="585A89C4" w14:textId="77777777" w:rsidR="00795B63" w:rsidRDefault="000B4CCC">
            <w:pPr>
              <w:pStyle w:val="TableParagraph"/>
              <w:ind w:right="97"/>
              <w:rPr>
                <w:sz w:val="20"/>
              </w:rPr>
            </w:pPr>
            <w:r>
              <w:rPr>
                <w:sz w:val="20"/>
              </w:rPr>
              <w:t>MMC 376: Phase out and prohibition on installation of equipment containing ODS, including</w:t>
            </w:r>
            <w:r>
              <w:rPr>
                <w:spacing w:val="-12"/>
                <w:sz w:val="20"/>
              </w:rPr>
              <w:t xml:space="preserve"> </w:t>
            </w:r>
            <w:r>
              <w:rPr>
                <w:sz w:val="20"/>
              </w:rPr>
              <w:t>hydrochlorofluorocarbons</w:t>
            </w:r>
            <w:r>
              <w:rPr>
                <w:spacing w:val="-11"/>
                <w:sz w:val="20"/>
              </w:rPr>
              <w:t xml:space="preserve"> </w:t>
            </w:r>
            <w:r>
              <w:rPr>
                <w:sz w:val="20"/>
              </w:rPr>
              <w:t>(HCFCs)</w:t>
            </w:r>
          </w:p>
        </w:tc>
        <w:tc>
          <w:tcPr>
            <w:tcW w:w="1229" w:type="dxa"/>
          </w:tcPr>
          <w:p w14:paraId="246404F0" w14:textId="77777777" w:rsidR="00795B63" w:rsidRDefault="000B4CCC">
            <w:pPr>
              <w:pStyle w:val="TableParagraph"/>
              <w:ind w:left="4" w:right="3"/>
              <w:jc w:val="center"/>
              <w:rPr>
                <w:sz w:val="20"/>
              </w:rPr>
            </w:pPr>
            <w:r>
              <w:rPr>
                <w:spacing w:val="-2"/>
                <w:sz w:val="20"/>
              </w:rPr>
              <w:t>08/2019</w:t>
            </w:r>
          </w:p>
        </w:tc>
        <w:tc>
          <w:tcPr>
            <w:tcW w:w="2742" w:type="dxa"/>
            <w:vMerge/>
            <w:tcBorders>
              <w:top w:val="nil"/>
            </w:tcBorders>
          </w:tcPr>
          <w:p w14:paraId="2C1E31C6" w14:textId="77777777" w:rsidR="00795B63" w:rsidRDefault="00795B63">
            <w:pPr>
              <w:rPr>
                <w:sz w:val="2"/>
                <w:szCs w:val="2"/>
              </w:rPr>
            </w:pPr>
          </w:p>
        </w:tc>
      </w:tr>
      <w:tr w:rsidR="00795B63" w14:paraId="177F46B1" w14:textId="77777777">
        <w:trPr>
          <w:trHeight w:val="489"/>
        </w:trPr>
        <w:tc>
          <w:tcPr>
            <w:tcW w:w="1980" w:type="dxa"/>
            <w:vMerge w:val="restart"/>
          </w:tcPr>
          <w:p w14:paraId="41179C78" w14:textId="77777777" w:rsidR="00795B63" w:rsidRDefault="000B4CCC">
            <w:pPr>
              <w:pStyle w:val="TableParagraph"/>
              <w:rPr>
                <w:sz w:val="20"/>
              </w:rPr>
            </w:pPr>
            <w:r>
              <w:rPr>
                <w:spacing w:val="-2"/>
                <w:sz w:val="20"/>
              </w:rPr>
              <w:t>Barbados</w:t>
            </w:r>
          </w:p>
        </w:tc>
        <w:tc>
          <w:tcPr>
            <w:tcW w:w="3971" w:type="dxa"/>
          </w:tcPr>
          <w:p w14:paraId="41DA88A0" w14:textId="77777777" w:rsidR="00795B63" w:rsidRDefault="000B4CCC">
            <w:pPr>
              <w:pStyle w:val="TableParagraph"/>
              <w:spacing w:before="0" w:line="240" w:lineRule="atLeast"/>
              <w:ind w:right="97"/>
              <w:rPr>
                <w:sz w:val="20"/>
              </w:rPr>
            </w:pPr>
            <w:r>
              <w:rPr>
                <w:sz w:val="20"/>
              </w:rPr>
              <w:t>Bulletin</w:t>
            </w:r>
            <w:r>
              <w:rPr>
                <w:spacing w:val="40"/>
                <w:sz w:val="20"/>
              </w:rPr>
              <w:t xml:space="preserve"> </w:t>
            </w:r>
            <w:r>
              <w:rPr>
                <w:sz w:val="20"/>
              </w:rPr>
              <w:t>168:</w:t>
            </w:r>
            <w:r>
              <w:rPr>
                <w:spacing w:val="40"/>
                <w:sz w:val="20"/>
              </w:rPr>
              <w:t xml:space="preserve"> </w:t>
            </w:r>
            <w:r>
              <w:rPr>
                <w:sz w:val="20"/>
              </w:rPr>
              <w:t>MARPOL</w:t>
            </w:r>
            <w:r>
              <w:rPr>
                <w:spacing w:val="40"/>
                <w:sz w:val="20"/>
              </w:rPr>
              <w:t xml:space="preserve"> </w:t>
            </w:r>
            <w:r>
              <w:rPr>
                <w:sz w:val="20"/>
              </w:rPr>
              <w:t>Annex</w:t>
            </w:r>
            <w:r>
              <w:rPr>
                <w:spacing w:val="40"/>
                <w:sz w:val="20"/>
              </w:rPr>
              <w:t xml:space="preserve"> </w:t>
            </w:r>
            <w:r>
              <w:rPr>
                <w:sz w:val="20"/>
              </w:rPr>
              <w:t>VI</w:t>
            </w:r>
            <w:r>
              <w:rPr>
                <w:spacing w:val="40"/>
                <w:sz w:val="20"/>
              </w:rPr>
              <w:t xml:space="preserve"> </w:t>
            </w:r>
            <w:r>
              <w:rPr>
                <w:sz w:val="20"/>
              </w:rPr>
              <w:t>–</w:t>
            </w:r>
            <w:r>
              <w:rPr>
                <w:spacing w:val="40"/>
                <w:sz w:val="20"/>
              </w:rPr>
              <w:t xml:space="preserve"> </w:t>
            </w:r>
            <w:r>
              <w:rPr>
                <w:sz w:val="20"/>
              </w:rPr>
              <w:t>Eng.</w:t>
            </w:r>
            <w:r>
              <w:rPr>
                <w:spacing w:val="40"/>
                <w:sz w:val="20"/>
              </w:rPr>
              <w:t xml:space="preserve"> </w:t>
            </w:r>
            <w:r>
              <w:rPr>
                <w:sz w:val="20"/>
              </w:rPr>
              <w:t>Log book Supplement</w:t>
            </w:r>
          </w:p>
        </w:tc>
        <w:tc>
          <w:tcPr>
            <w:tcW w:w="1229" w:type="dxa"/>
          </w:tcPr>
          <w:p w14:paraId="77B84494" w14:textId="77777777" w:rsidR="00795B63" w:rsidRDefault="000B4CCC">
            <w:pPr>
              <w:pStyle w:val="TableParagraph"/>
              <w:ind w:left="4"/>
              <w:jc w:val="center"/>
              <w:rPr>
                <w:sz w:val="20"/>
              </w:rPr>
            </w:pPr>
            <w:r>
              <w:rPr>
                <w:spacing w:val="-5"/>
                <w:sz w:val="20"/>
              </w:rPr>
              <w:t>NA</w:t>
            </w:r>
          </w:p>
        </w:tc>
        <w:tc>
          <w:tcPr>
            <w:tcW w:w="2742" w:type="dxa"/>
            <w:vMerge w:val="restart"/>
          </w:tcPr>
          <w:p w14:paraId="732BD587" w14:textId="77777777" w:rsidR="00795B63" w:rsidRDefault="003F682E">
            <w:pPr>
              <w:pStyle w:val="TableParagraph"/>
              <w:ind w:left="105"/>
              <w:rPr>
                <w:sz w:val="20"/>
              </w:rPr>
            </w:pPr>
            <w:hyperlink r:id="rId13">
              <w:r w:rsidR="000B4CCC">
                <w:rPr>
                  <w:color w:val="0000FF"/>
                  <w:spacing w:val="-2"/>
                  <w:sz w:val="20"/>
                  <w:u w:val="single" w:color="0000FF"/>
                </w:rPr>
                <w:t>https://barbadosmaritime.org</w:t>
              </w:r>
            </w:hyperlink>
          </w:p>
          <w:p w14:paraId="73AB8E4E" w14:textId="77777777" w:rsidR="00795B63" w:rsidRDefault="003F682E">
            <w:pPr>
              <w:pStyle w:val="TableParagraph"/>
              <w:ind w:left="105"/>
              <w:rPr>
                <w:sz w:val="20"/>
              </w:rPr>
            </w:pPr>
            <w:hyperlink r:id="rId14">
              <w:r w:rsidR="000B4CCC">
                <w:rPr>
                  <w:color w:val="0000FF"/>
                  <w:spacing w:val="-2"/>
                  <w:sz w:val="20"/>
                  <w:u w:val="single" w:color="0000FF"/>
                </w:rPr>
                <w:t>/bulletins/</w:t>
              </w:r>
            </w:hyperlink>
          </w:p>
        </w:tc>
      </w:tr>
      <w:tr w:rsidR="00795B63" w14:paraId="2939D7D1" w14:textId="77777777">
        <w:trPr>
          <w:trHeight w:val="244"/>
        </w:trPr>
        <w:tc>
          <w:tcPr>
            <w:tcW w:w="1980" w:type="dxa"/>
            <w:vMerge/>
            <w:tcBorders>
              <w:top w:val="nil"/>
            </w:tcBorders>
          </w:tcPr>
          <w:p w14:paraId="08C7ADA0" w14:textId="77777777" w:rsidR="00795B63" w:rsidRDefault="00795B63">
            <w:pPr>
              <w:rPr>
                <w:sz w:val="2"/>
                <w:szCs w:val="2"/>
              </w:rPr>
            </w:pPr>
          </w:p>
        </w:tc>
        <w:tc>
          <w:tcPr>
            <w:tcW w:w="3971" w:type="dxa"/>
          </w:tcPr>
          <w:p w14:paraId="6F5C84E0" w14:textId="77777777" w:rsidR="00795B63" w:rsidRDefault="000B4CCC">
            <w:pPr>
              <w:pStyle w:val="TableParagraph"/>
              <w:spacing w:line="223" w:lineRule="exact"/>
              <w:rPr>
                <w:sz w:val="20"/>
              </w:rPr>
            </w:pPr>
            <w:r>
              <w:rPr>
                <w:sz w:val="20"/>
              </w:rPr>
              <w:t>Bulletin</w:t>
            </w:r>
            <w:r>
              <w:rPr>
                <w:spacing w:val="-6"/>
                <w:sz w:val="20"/>
              </w:rPr>
              <w:t xml:space="preserve"> </w:t>
            </w:r>
            <w:r>
              <w:rPr>
                <w:sz w:val="20"/>
              </w:rPr>
              <w:t>281</w:t>
            </w:r>
            <w:r>
              <w:rPr>
                <w:spacing w:val="-7"/>
                <w:sz w:val="20"/>
              </w:rPr>
              <w:t xml:space="preserve"> </w:t>
            </w:r>
            <w:r>
              <w:rPr>
                <w:sz w:val="20"/>
              </w:rPr>
              <w:t>:</w:t>
            </w:r>
            <w:r>
              <w:rPr>
                <w:spacing w:val="-4"/>
                <w:sz w:val="20"/>
              </w:rPr>
              <w:t xml:space="preserve"> </w:t>
            </w:r>
            <w:r>
              <w:rPr>
                <w:sz w:val="20"/>
              </w:rPr>
              <w:t>Fuel</w:t>
            </w:r>
            <w:r>
              <w:rPr>
                <w:spacing w:val="-7"/>
                <w:sz w:val="20"/>
              </w:rPr>
              <w:t xml:space="preserve"> </w:t>
            </w:r>
            <w:r>
              <w:rPr>
                <w:sz w:val="20"/>
              </w:rPr>
              <w:t>Oil</w:t>
            </w:r>
            <w:r>
              <w:rPr>
                <w:spacing w:val="-5"/>
                <w:sz w:val="20"/>
              </w:rPr>
              <w:t xml:space="preserve"> </w:t>
            </w:r>
            <w:r>
              <w:rPr>
                <w:sz w:val="20"/>
              </w:rPr>
              <w:t>Consumption</w:t>
            </w:r>
            <w:r>
              <w:rPr>
                <w:spacing w:val="-6"/>
                <w:sz w:val="20"/>
              </w:rPr>
              <w:t xml:space="preserve"> </w:t>
            </w:r>
            <w:r>
              <w:rPr>
                <w:spacing w:val="-4"/>
                <w:sz w:val="20"/>
              </w:rPr>
              <w:t>Data</w:t>
            </w:r>
          </w:p>
        </w:tc>
        <w:tc>
          <w:tcPr>
            <w:tcW w:w="1229" w:type="dxa"/>
          </w:tcPr>
          <w:p w14:paraId="4B627697" w14:textId="77777777" w:rsidR="00795B63" w:rsidRDefault="000B4CCC">
            <w:pPr>
              <w:pStyle w:val="TableParagraph"/>
              <w:spacing w:line="223" w:lineRule="exact"/>
              <w:ind w:left="4"/>
              <w:jc w:val="center"/>
              <w:rPr>
                <w:sz w:val="20"/>
              </w:rPr>
            </w:pPr>
            <w:r>
              <w:rPr>
                <w:spacing w:val="-5"/>
                <w:sz w:val="20"/>
              </w:rPr>
              <w:t>NA</w:t>
            </w:r>
          </w:p>
        </w:tc>
        <w:tc>
          <w:tcPr>
            <w:tcW w:w="2742" w:type="dxa"/>
            <w:vMerge/>
            <w:tcBorders>
              <w:top w:val="nil"/>
            </w:tcBorders>
          </w:tcPr>
          <w:p w14:paraId="1B6C6A61" w14:textId="77777777" w:rsidR="00795B63" w:rsidRDefault="00795B63">
            <w:pPr>
              <w:rPr>
                <w:sz w:val="2"/>
                <w:szCs w:val="2"/>
              </w:rPr>
            </w:pPr>
          </w:p>
        </w:tc>
      </w:tr>
      <w:tr w:rsidR="00795B63" w14:paraId="4513818B" w14:textId="77777777">
        <w:trPr>
          <w:trHeight w:val="242"/>
        </w:trPr>
        <w:tc>
          <w:tcPr>
            <w:tcW w:w="1980" w:type="dxa"/>
            <w:vMerge/>
            <w:tcBorders>
              <w:top w:val="nil"/>
            </w:tcBorders>
          </w:tcPr>
          <w:p w14:paraId="2B1938D4" w14:textId="77777777" w:rsidR="00795B63" w:rsidRDefault="00795B63">
            <w:pPr>
              <w:rPr>
                <w:sz w:val="2"/>
                <w:szCs w:val="2"/>
              </w:rPr>
            </w:pPr>
          </w:p>
        </w:tc>
        <w:tc>
          <w:tcPr>
            <w:tcW w:w="3971" w:type="dxa"/>
          </w:tcPr>
          <w:p w14:paraId="01A5F6EF" w14:textId="77777777" w:rsidR="00795B63" w:rsidRDefault="000B4CCC">
            <w:pPr>
              <w:pStyle w:val="TableParagraph"/>
              <w:spacing w:before="0" w:line="222" w:lineRule="exact"/>
              <w:rPr>
                <w:sz w:val="20"/>
              </w:rPr>
            </w:pPr>
            <w:r>
              <w:rPr>
                <w:sz w:val="20"/>
              </w:rPr>
              <w:t>Bulletin</w:t>
            </w:r>
            <w:r>
              <w:rPr>
                <w:spacing w:val="-5"/>
                <w:sz w:val="20"/>
              </w:rPr>
              <w:t xml:space="preserve"> </w:t>
            </w:r>
            <w:r>
              <w:rPr>
                <w:sz w:val="20"/>
              </w:rPr>
              <w:t>306</w:t>
            </w:r>
            <w:r>
              <w:rPr>
                <w:spacing w:val="-5"/>
                <w:sz w:val="20"/>
              </w:rPr>
              <w:t xml:space="preserve"> </w:t>
            </w:r>
            <w:r>
              <w:rPr>
                <w:sz w:val="20"/>
              </w:rPr>
              <w:t>:</w:t>
            </w:r>
            <w:r>
              <w:rPr>
                <w:spacing w:val="-5"/>
                <w:sz w:val="20"/>
              </w:rPr>
              <w:t xml:space="preserve"> </w:t>
            </w:r>
            <w:r>
              <w:rPr>
                <w:sz w:val="20"/>
              </w:rPr>
              <w:t>Sulphur</w:t>
            </w:r>
            <w:r>
              <w:rPr>
                <w:spacing w:val="-4"/>
                <w:sz w:val="20"/>
              </w:rPr>
              <w:t xml:space="preserve"> </w:t>
            </w:r>
            <w:r>
              <w:rPr>
                <w:sz w:val="20"/>
              </w:rPr>
              <w:t>Limit</w:t>
            </w:r>
            <w:r>
              <w:rPr>
                <w:spacing w:val="-4"/>
                <w:sz w:val="20"/>
              </w:rPr>
              <w:t xml:space="preserve"> </w:t>
            </w:r>
            <w:r>
              <w:rPr>
                <w:sz w:val="20"/>
              </w:rPr>
              <w:t>0.50%</w:t>
            </w:r>
            <w:r>
              <w:rPr>
                <w:spacing w:val="-1"/>
                <w:sz w:val="20"/>
              </w:rPr>
              <w:t xml:space="preserve"> </w:t>
            </w:r>
            <w:r>
              <w:rPr>
                <w:sz w:val="20"/>
              </w:rPr>
              <w:t>–</w:t>
            </w:r>
            <w:r>
              <w:rPr>
                <w:spacing w:val="-5"/>
                <w:sz w:val="20"/>
              </w:rPr>
              <w:t xml:space="preserve"> </w:t>
            </w:r>
            <w:r>
              <w:rPr>
                <w:sz w:val="20"/>
              </w:rPr>
              <w:t>Jan</w:t>
            </w:r>
            <w:r>
              <w:rPr>
                <w:spacing w:val="-3"/>
                <w:sz w:val="20"/>
              </w:rPr>
              <w:t xml:space="preserve"> </w:t>
            </w:r>
            <w:r>
              <w:rPr>
                <w:spacing w:val="-4"/>
                <w:sz w:val="20"/>
              </w:rPr>
              <w:t>2020</w:t>
            </w:r>
          </w:p>
        </w:tc>
        <w:tc>
          <w:tcPr>
            <w:tcW w:w="1229" w:type="dxa"/>
          </w:tcPr>
          <w:p w14:paraId="56FEE11A" w14:textId="77777777" w:rsidR="00795B63" w:rsidRDefault="000B4CCC">
            <w:pPr>
              <w:pStyle w:val="TableParagraph"/>
              <w:spacing w:before="0" w:line="222" w:lineRule="exact"/>
              <w:ind w:left="4"/>
              <w:jc w:val="center"/>
              <w:rPr>
                <w:sz w:val="20"/>
              </w:rPr>
            </w:pPr>
            <w:r>
              <w:rPr>
                <w:spacing w:val="-5"/>
                <w:sz w:val="20"/>
              </w:rPr>
              <w:t>NA</w:t>
            </w:r>
          </w:p>
        </w:tc>
        <w:tc>
          <w:tcPr>
            <w:tcW w:w="2742" w:type="dxa"/>
            <w:vMerge/>
            <w:tcBorders>
              <w:top w:val="nil"/>
            </w:tcBorders>
          </w:tcPr>
          <w:p w14:paraId="0B0E77B8" w14:textId="77777777" w:rsidR="00795B63" w:rsidRDefault="00795B63">
            <w:pPr>
              <w:rPr>
                <w:sz w:val="2"/>
                <w:szCs w:val="2"/>
              </w:rPr>
            </w:pPr>
          </w:p>
        </w:tc>
      </w:tr>
      <w:tr w:rsidR="00795B63" w14:paraId="3451AEA4" w14:textId="77777777">
        <w:trPr>
          <w:trHeight w:val="244"/>
        </w:trPr>
        <w:tc>
          <w:tcPr>
            <w:tcW w:w="1980" w:type="dxa"/>
            <w:vMerge/>
            <w:tcBorders>
              <w:top w:val="nil"/>
            </w:tcBorders>
          </w:tcPr>
          <w:p w14:paraId="185D9813" w14:textId="77777777" w:rsidR="00795B63" w:rsidRDefault="00795B63">
            <w:pPr>
              <w:rPr>
                <w:sz w:val="2"/>
                <w:szCs w:val="2"/>
              </w:rPr>
            </w:pPr>
          </w:p>
        </w:tc>
        <w:tc>
          <w:tcPr>
            <w:tcW w:w="3971" w:type="dxa"/>
          </w:tcPr>
          <w:p w14:paraId="599FDDED" w14:textId="77777777" w:rsidR="00795B63" w:rsidRDefault="000B4CCC">
            <w:pPr>
              <w:pStyle w:val="TableParagraph"/>
              <w:spacing w:line="223" w:lineRule="exact"/>
              <w:rPr>
                <w:sz w:val="20"/>
              </w:rPr>
            </w:pPr>
            <w:r>
              <w:rPr>
                <w:sz w:val="20"/>
              </w:rPr>
              <w:t>Bulletin</w:t>
            </w:r>
            <w:r>
              <w:rPr>
                <w:spacing w:val="-5"/>
                <w:sz w:val="20"/>
              </w:rPr>
              <w:t xml:space="preserve"> </w:t>
            </w:r>
            <w:r>
              <w:rPr>
                <w:sz w:val="20"/>
              </w:rPr>
              <w:t>316</w:t>
            </w:r>
            <w:r>
              <w:rPr>
                <w:spacing w:val="-6"/>
                <w:sz w:val="20"/>
              </w:rPr>
              <w:t xml:space="preserve"> </w:t>
            </w:r>
            <w:r>
              <w:rPr>
                <w:sz w:val="20"/>
              </w:rPr>
              <w:t>:</w:t>
            </w:r>
            <w:r>
              <w:rPr>
                <w:spacing w:val="-5"/>
                <w:sz w:val="20"/>
              </w:rPr>
              <w:t xml:space="preserve"> </w:t>
            </w:r>
            <w:r>
              <w:rPr>
                <w:sz w:val="20"/>
              </w:rPr>
              <w:t>Fuel</w:t>
            </w:r>
            <w:r>
              <w:rPr>
                <w:spacing w:val="-6"/>
                <w:sz w:val="20"/>
              </w:rPr>
              <w:t xml:space="preserve"> </w:t>
            </w:r>
            <w:r>
              <w:rPr>
                <w:sz w:val="20"/>
              </w:rPr>
              <w:t>Oil</w:t>
            </w:r>
            <w:r>
              <w:rPr>
                <w:spacing w:val="-5"/>
                <w:sz w:val="20"/>
              </w:rPr>
              <w:t xml:space="preserve"> </w:t>
            </w:r>
            <w:r>
              <w:rPr>
                <w:sz w:val="20"/>
              </w:rPr>
              <w:t>Sulphur</w:t>
            </w:r>
            <w:r>
              <w:rPr>
                <w:spacing w:val="-4"/>
                <w:sz w:val="20"/>
              </w:rPr>
              <w:t xml:space="preserve"> </w:t>
            </w:r>
            <w:r>
              <w:rPr>
                <w:spacing w:val="-5"/>
                <w:sz w:val="20"/>
              </w:rPr>
              <w:t>Cap</w:t>
            </w:r>
          </w:p>
        </w:tc>
        <w:tc>
          <w:tcPr>
            <w:tcW w:w="1229" w:type="dxa"/>
          </w:tcPr>
          <w:p w14:paraId="6511C2CF" w14:textId="77777777" w:rsidR="00795B63" w:rsidRDefault="000B4CCC">
            <w:pPr>
              <w:pStyle w:val="TableParagraph"/>
              <w:spacing w:line="223" w:lineRule="exact"/>
              <w:ind w:left="4"/>
              <w:jc w:val="center"/>
              <w:rPr>
                <w:sz w:val="20"/>
              </w:rPr>
            </w:pPr>
            <w:r>
              <w:rPr>
                <w:spacing w:val="-5"/>
                <w:sz w:val="20"/>
              </w:rPr>
              <w:t>NA</w:t>
            </w:r>
          </w:p>
        </w:tc>
        <w:tc>
          <w:tcPr>
            <w:tcW w:w="2742" w:type="dxa"/>
            <w:vMerge/>
            <w:tcBorders>
              <w:top w:val="nil"/>
            </w:tcBorders>
          </w:tcPr>
          <w:p w14:paraId="756B66BF" w14:textId="77777777" w:rsidR="00795B63" w:rsidRDefault="00795B63">
            <w:pPr>
              <w:rPr>
                <w:sz w:val="2"/>
                <w:szCs w:val="2"/>
              </w:rPr>
            </w:pPr>
          </w:p>
        </w:tc>
      </w:tr>
      <w:tr w:rsidR="00795B63" w14:paraId="184F0E02" w14:textId="77777777">
        <w:trPr>
          <w:trHeight w:val="489"/>
        </w:trPr>
        <w:tc>
          <w:tcPr>
            <w:tcW w:w="1980" w:type="dxa"/>
          </w:tcPr>
          <w:p w14:paraId="3CA589CB" w14:textId="77777777" w:rsidR="00795B63" w:rsidRDefault="000B4CCC">
            <w:pPr>
              <w:pStyle w:val="TableParagraph"/>
              <w:rPr>
                <w:sz w:val="20"/>
              </w:rPr>
            </w:pPr>
            <w:r>
              <w:rPr>
                <w:spacing w:val="-2"/>
                <w:sz w:val="20"/>
              </w:rPr>
              <w:t>Belize</w:t>
            </w:r>
          </w:p>
        </w:tc>
        <w:tc>
          <w:tcPr>
            <w:tcW w:w="3971" w:type="dxa"/>
          </w:tcPr>
          <w:p w14:paraId="35A3FDC6" w14:textId="77777777" w:rsidR="00795B63" w:rsidRDefault="000B4CCC">
            <w:pPr>
              <w:pStyle w:val="TableParagraph"/>
              <w:spacing w:before="0" w:line="240" w:lineRule="atLeast"/>
              <w:ind w:right="97"/>
              <w:rPr>
                <w:sz w:val="20"/>
              </w:rPr>
            </w:pPr>
            <w:r>
              <w:rPr>
                <w:sz w:val="20"/>
              </w:rPr>
              <w:t>MMN-19-001</w:t>
            </w:r>
            <w:r>
              <w:rPr>
                <w:spacing w:val="31"/>
                <w:sz w:val="20"/>
              </w:rPr>
              <w:t xml:space="preserve"> </w:t>
            </w:r>
            <w:r>
              <w:rPr>
                <w:sz w:val="20"/>
              </w:rPr>
              <w:t>Global</w:t>
            </w:r>
            <w:r>
              <w:rPr>
                <w:spacing w:val="31"/>
                <w:sz w:val="20"/>
              </w:rPr>
              <w:t xml:space="preserve"> </w:t>
            </w:r>
            <w:r>
              <w:rPr>
                <w:sz w:val="20"/>
              </w:rPr>
              <w:t>0.50</w:t>
            </w:r>
            <w:r>
              <w:rPr>
                <w:spacing w:val="32"/>
                <w:sz w:val="20"/>
              </w:rPr>
              <w:t xml:space="preserve"> </w:t>
            </w:r>
            <w:r>
              <w:rPr>
                <w:sz w:val="20"/>
              </w:rPr>
              <w:t>mm</w:t>
            </w:r>
            <w:r>
              <w:rPr>
                <w:spacing w:val="30"/>
                <w:sz w:val="20"/>
              </w:rPr>
              <w:t xml:space="preserve"> </w:t>
            </w:r>
            <w:r>
              <w:rPr>
                <w:sz w:val="20"/>
              </w:rPr>
              <w:t>Sulphur</w:t>
            </w:r>
            <w:r>
              <w:rPr>
                <w:spacing w:val="31"/>
                <w:sz w:val="20"/>
              </w:rPr>
              <w:t xml:space="preserve"> </w:t>
            </w:r>
            <w:r>
              <w:rPr>
                <w:sz w:val="20"/>
              </w:rPr>
              <w:t>Limit under MARPOL Annex VI</w:t>
            </w:r>
          </w:p>
        </w:tc>
        <w:tc>
          <w:tcPr>
            <w:tcW w:w="1229" w:type="dxa"/>
          </w:tcPr>
          <w:p w14:paraId="6F4B6447" w14:textId="77777777" w:rsidR="00795B63" w:rsidRDefault="000B4CCC">
            <w:pPr>
              <w:pStyle w:val="TableParagraph"/>
              <w:ind w:left="4"/>
              <w:jc w:val="center"/>
              <w:rPr>
                <w:sz w:val="20"/>
              </w:rPr>
            </w:pPr>
            <w:r>
              <w:rPr>
                <w:spacing w:val="-5"/>
                <w:sz w:val="20"/>
              </w:rPr>
              <w:t>NA</w:t>
            </w:r>
          </w:p>
        </w:tc>
        <w:tc>
          <w:tcPr>
            <w:tcW w:w="2742" w:type="dxa"/>
          </w:tcPr>
          <w:p w14:paraId="3A52DF58" w14:textId="77777777" w:rsidR="00795B63" w:rsidRDefault="003F682E">
            <w:pPr>
              <w:pStyle w:val="TableParagraph"/>
              <w:spacing w:before="0" w:line="240" w:lineRule="atLeast"/>
              <w:ind w:left="105"/>
              <w:rPr>
                <w:sz w:val="20"/>
              </w:rPr>
            </w:pPr>
            <w:hyperlink r:id="rId15">
              <w:r w:rsidR="000B4CCC">
                <w:rPr>
                  <w:color w:val="0000FF"/>
                  <w:spacing w:val="-2"/>
                  <w:sz w:val="20"/>
                  <w:u w:val="single" w:color="0000FF"/>
                </w:rPr>
                <w:t>https://www.immarbe.com/cir</w:t>
              </w:r>
            </w:hyperlink>
            <w:r w:rsidR="000B4CCC">
              <w:rPr>
                <w:color w:val="0000FF"/>
                <w:spacing w:val="-2"/>
                <w:sz w:val="20"/>
              </w:rPr>
              <w:t xml:space="preserve"> </w:t>
            </w:r>
            <w:hyperlink r:id="rId16">
              <w:r w:rsidR="000B4CCC">
                <w:rPr>
                  <w:color w:val="0000FF"/>
                  <w:spacing w:val="-2"/>
                  <w:sz w:val="20"/>
                  <w:u w:val="single" w:color="0000FF"/>
                </w:rPr>
                <w:t>cularslist/</w:t>
              </w:r>
            </w:hyperlink>
          </w:p>
        </w:tc>
      </w:tr>
      <w:tr w:rsidR="00795B63" w14:paraId="7CDAEA27" w14:textId="77777777">
        <w:trPr>
          <w:trHeight w:val="731"/>
        </w:trPr>
        <w:tc>
          <w:tcPr>
            <w:tcW w:w="1980" w:type="dxa"/>
          </w:tcPr>
          <w:p w14:paraId="2BD930CE" w14:textId="77777777" w:rsidR="00795B63" w:rsidRDefault="000B4CCC">
            <w:pPr>
              <w:pStyle w:val="TableParagraph"/>
              <w:rPr>
                <w:sz w:val="20"/>
              </w:rPr>
            </w:pPr>
            <w:r>
              <w:rPr>
                <w:sz w:val="20"/>
              </w:rPr>
              <w:t>Sierra</w:t>
            </w:r>
            <w:r>
              <w:rPr>
                <w:spacing w:val="-7"/>
                <w:sz w:val="20"/>
              </w:rPr>
              <w:t xml:space="preserve"> </w:t>
            </w:r>
            <w:r>
              <w:rPr>
                <w:spacing w:val="-2"/>
                <w:sz w:val="20"/>
              </w:rPr>
              <w:t>Leone</w:t>
            </w:r>
          </w:p>
        </w:tc>
        <w:tc>
          <w:tcPr>
            <w:tcW w:w="3971" w:type="dxa"/>
          </w:tcPr>
          <w:p w14:paraId="46320CA7" w14:textId="77777777" w:rsidR="00795B63" w:rsidRDefault="000B4CCC">
            <w:pPr>
              <w:pStyle w:val="TableParagraph"/>
              <w:ind w:right="97"/>
              <w:rPr>
                <w:sz w:val="20"/>
              </w:rPr>
            </w:pPr>
            <w:r>
              <w:rPr>
                <w:sz w:val="20"/>
              </w:rPr>
              <w:t>MC</w:t>
            </w:r>
            <w:r>
              <w:rPr>
                <w:spacing w:val="80"/>
                <w:sz w:val="20"/>
              </w:rPr>
              <w:t xml:space="preserve"> </w:t>
            </w:r>
            <w:r>
              <w:rPr>
                <w:sz w:val="20"/>
              </w:rPr>
              <w:t>41:</w:t>
            </w:r>
            <w:r>
              <w:rPr>
                <w:spacing w:val="80"/>
                <w:sz w:val="20"/>
              </w:rPr>
              <w:t xml:space="preserve"> </w:t>
            </w:r>
            <w:r>
              <w:rPr>
                <w:sz w:val="20"/>
              </w:rPr>
              <w:t>Compliance</w:t>
            </w:r>
            <w:r>
              <w:rPr>
                <w:spacing w:val="80"/>
                <w:sz w:val="20"/>
              </w:rPr>
              <w:t xml:space="preserve"> </w:t>
            </w:r>
            <w:r>
              <w:rPr>
                <w:sz w:val="20"/>
              </w:rPr>
              <w:t>to</w:t>
            </w:r>
            <w:r>
              <w:rPr>
                <w:spacing w:val="80"/>
                <w:sz w:val="20"/>
              </w:rPr>
              <w:t xml:space="preserve"> </w:t>
            </w:r>
            <w:r>
              <w:rPr>
                <w:sz w:val="20"/>
              </w:rPr>
              <w:t>requirements</w:t>
            </w:r>
            <w:r>
              <w:rPr>
                <w:spacing w:val="80"/>
                <w:sz w:val="20"/>
              </w:rPr>
              <w:t xml:space="preserve"> </w:t>
            </w:r>
            <w:r>
              <w:rPr>
                <w:sz w:val="20"/>
              </w:rPr>
              <w:t>of MARPOL</w:t>
            </w:r>
            <w:r>
              <w:rPr>
                <w:spacing w:val="-6"/>
                <w:sz w:val="20"/>
              </w:rPr>
              <w:t xml:space="preserve"> </w:t>
            </w:r>
            <w:r>
              <w:rPr>
                <w:sz w:val="20"/>
              </w:rPr>
              <w:t>ANNEX</w:t>
            </w:r>
            <w:r>
              <w:rPr>
                <w:spacing w:val="-5"/>
                <w:sz w:val="20"/>
              </w:rPr>
              <w:t xml:space="preserve"> </w:t>
            </w:r>
            <w:r>
              <w:rPr>
                <w:sz w:val="20"/>
              </w:rPr>
              <w:t>VI</w:t>
            </w:r>
            <w:r>
              <w:rPr>
                <w:spacing w:val="-5"/>
                <w:sz w:val="20"/>
              </w:rPr>
              <w:t xml:space="preserve"> </w:t>
            </w:r>
            <w:r>
              <w:rPr>
                <w:sz w:val="20"/>
              </w:rPr>
              <w:t>regarding</w:t>
            </w:r>
            <w:r>
              <w:rPr>
                <w:spacing w:val="-3"/>
                <w:sz w:val="20"/>
              </w:rPr>
              <w:t xml:space="preserve"> </w:t>
            </w:r>
            <w:r>
              <w:rPr>
                <w:sz w:val="20"/>
              </w:rPr>
              <w:t>low</w:t>
            </w:r>
            <w:r>
              <w:rPr>
                <w:spacing w:val="-5"/>
                <w:sz w:val="20"/>
              </w:rPr>
              <w:t xml:space="preserve"> </w:t>
            </w:r>
            <w:r>
              <w:rPr>
                <w:sz w:val="20"/>
              </w:rPr>
              <w:t>Sulphur</w:t>
            </w:r>
            <w:r>
              <w:rPr>
                <w:spacing w:val="-5"/>
                <w:sz w:val="20"/>
              </w:rPr>
              <w:t xml:space="preserve"> </w:t>
            </w:r>
            <w:r>
              <w:rPr>
                <w:spacing w:val="-4"/>
                <w:sz w:val="20"/>
              </w:rPr>
              <w:t>fuel</w:t>
            </w:r>
          </w:p>
          <w:p w14:paraId="091C36E4" w14:textId="77777777" w:rsidR="00795B63" w:rsidRDefault="000B4CCC">
            <w:pPr>
              <w:pStyle w:val="TableParagraph"/>
              <w:spacing w:before="0" w:line="222" w:lineRule="exact"/>
              <w:rPr>
                <w:sz w:val="20"/>
              </w:rPr>
            </w:pPr>
            <w:r>
              <w:rPr>
                <w:spacing w:val="-5"/>
                <w:sz w:val="20"/>
              </w:rPr>
              <w:t>oil</w:t>
            </w:r>
          </w:p>
        </w:tc>
        <w:tc>
          <w:tcPr>
            <w:tcW w:w="1229" w:type="dxa"/>
          </w:tcPr>
          <w:p w14:paraId="1A72829A" w14:textId="77777777" w:rsidR="00795B63" w:rsidRDefault="000B4CCC">
            <w:pPr>
              <w:pStyle w:val="TableParagraph"/>
              <w:ind w:left="4" w:right="3"/>
              <w:jc w:val="center"/>
              <w:rPr>
                <w:sz w:val="20"/>
              </w:rPr>
            </w:pPr>
            <w:r>
              <w:rPr>
                <w:spacing w:val="-2"/>
                <w:sz w:val="20"/>
              </w:rPr>
              <w:t>04/2020</w:t>
            </w:r>
          </w:p>
        </w:tc>
        <w:tc>
          <w:tcPr>
            <w:tcW w:w="2742" w:type="dxa"/>
          </w:tcPr>
          <w:p w14:paraId="36090325" w14:textId="77777777" w:rsidR="00795B63" w:rsidRDefault="003F682E">
            <w:pPr>
              <w:pStyle w:val="TableParagraph"/>
              <w:ind w:left="105"/>
              <w:rPr>
                <w:sz w:val="20"/>
              </w:rPr>
            </w:pPr>
            <w:hyperlink r:id="rId17">
              <w:r w:rsidR="000B4CCC">
                <w:rPr>
                  <w:color w:val="0000FF"/>
                  <w:spacing w:val="-2"/>
                  <w:sz w:val="20"/>
                  <w:u w:val="single" w:color="0000FF"/>
                </w:rPr>
                <w:t>https://slmarad.com/maritime</w:t>
              </w:r>
            </w:hyperlink>
          </w:p>
          <w:p w14:paraId="12CA7AEF" w14:textId="77777777" w:rsidR="00795B63" w:rsidRDefault="003F682E">
            <w:pPr>
              <w:pStyle w:val="TableParagraph"/>
              <w:ind w:left="105"/>
              <w:rPr>
                <w:sz w:val="20"/>
              </w:rPr>
            </w:pPr>
            <w:hyperlink r:id="rId18">
              <w:r w:rsidR="000B4CCC">
                <w:rPr>
                  <w:color w:val="0000FF"/>
                  <w:spacing w:val="-2"/>
                  <w:sz w:val="20"/>
                  <w:u w:val="single" w:color="0000FF"/>
                </w:rPr>
                <w:t>-circulars</w:t>
              </w:r>
            </w:hyperlink>
          </w:p>
        </w:tc>
      </w:tr>
      <w:tr w:rsidR="00795B63" w14:paraId="421BC276" w14:textId="77777777">
        <w:trPr>
          <w:trHeight w:val="734"/>
        </w:trPr>
        <w:tc>
          <w:tcPr>
            <w:tcW w:w="1980" w:type="dxa"/>
          </w:tcPr>
          <w:p w14:paraId="7555D75F" w14:textId="77777777" w:rsidR="00795B63" w:rsidRDefault="000B4CCC">
            <w:pPr>
              <w:pStyle w:val="TableParagraph"/>
              <w:rPr>
                <w:sz w:val="20"/>
              </w:rPr>
            </w:pPr>
            <w:r>
              <w:rPr>
                <w:spacing w:val="-2"/>
                <w:sz w:val="20"/>
              </w:rPr>
              <w:t>Palau</w:t>
            </w:r>
          </w:p>
        </w:tc>
        <w:tc>
          <w:tcPr>
            <w:tcW w:w="3971" w:type="dxa"/>
          </w:tcPr>
          <w:p w14:paraId="7934456E" w14:textId="77777777" w:rsidR="00795B63" w:rsidRDefault="000B4CCC">
            <w:pPr>
              <w:pStyle w:val="TableParagraph"/>
              <w:ind w:left="10"/>
              <w:jc w:val="center"/>
              <w:rPr>
                <w:sz w:val="20"/>
              </w:rPr>
            </w:pPr>
            <w:r>
              <w:rPr>
                <w:spacing w:val="-5"/>
                <w:sz w:val="20"/>
              </w:rPr>
              <w:t>NA</w:t>
            </w:r>
          </w:p>
        </w:tc>
        <w:tc>
          <w:tcPr>
            <w:tcW w:w="1229" w:type="dxa"/>
          </w:tcPr>
          <w:p w14:paraId="655878C8" w14:textId="77777777" w:rsidR="00795B63" w:rsidRDefault="000B4CCC">
            <w:pPr>
              <w:pStyle w:val="TableParagraph"/>
              <w:ind w:left="4"/>
              <w:jc w:val="center"/>
              <w:rPr>
                <w:sz w:val="20"/>
              </w:rPr>
            </w:pPr>
            <w:r>
              <w:rPr>
                <w:spacing w:val="-5"/>
                <w:sz w:val="20"/>
              </w:rPr>
              <w:t>NA</w:t>
            </w:r>
          </w:p>
        </w:tc>
        <w:tc>
          <w:tcPr>
            <w:tcW w:w="2742" w:type="dxa"/>
          </w:tcPr>
          <w:p w14:paraId="0E1E792F" w14:textId="77777777" w:rsidR="00795B63" w:rsidRDefault="003F682E">
            <w:pPr>
              <w:pStyle w:val="TableParagraph"/>
              <w:spacing w:before="0" w:line="240" w:lineRule="atLeast"/>
              <w:ind w:left="105" w:right="115"/>
              <w:rPr>
                <w:sz w:val="20"/>
              </w:rPr>
            </w:pPr>
            <w:hyperlink r:id="rId19">
              <w:r w:rsidR="000B4CCC">
                <w:rPr>
                  <w:color w:val="0000FF"/>
                  <w:spacing w:val="-2"/>
                  <w:sz w:val="20"/>
                  <w:u w:val="single" w:color="0000FF"/>
                </w:rPr>
                <w:t>https://www.palaureg.com/inf</w:t>
              </w:r>
            </w:hyperlink>
            <w:r w:rsidR="000B4CCC">
              <w:rPr>
                <w:color w:val="0000FF"/>
                <w:spacing w:val="-2"/>
                <w:sz w:val="20"/>
              </w:rPr>
              <w:t xml:space="preserve"> </w:t>
            </w:r>
            <w:hyperlink r:id="rId20">
              <w:r w:rsidR="000B4CCC">
                <w:rPr>
                  <w:color w:val="0000FF"/>
                  <w:spacing w:val="-2"/>
                  <w:sz w:val="20"/>
                  <w:u w:val="single" w:color="0000FF"/>
                </w:rPr>
                <w:t>ormation-centre/online-</w:t>
              </w:r>
            </w:hyperlink>
            <w:r w:rsidR="000B4CCC">
              <w:rPr>
                <w:color w:val="0000FF"/>
                <w:spacing w:val="-2"/>
                <w:sz w:val="20"/>
              </w:rPr>
              <w:t xml:space="preserve"> </w:t>
            </w:r>
            <w:hyperlink r:id="rId21">
              <w:r w:rsidR="000B4CCC">
                <w:rPr>
                  <w:color w:val="0000FF"/>
                  <w:spacing w:val="-2"/>
                  <w:sz w:val="20"/>
                  <w:u w:val="single" w:color="0000FF"/>
                </w:rPr>
                <w:t>library/marine-documents/</w:t>
              </w:r>
            </w:hyperlink>
          </w:p>
        </w:tc>
      </w:tr>
      <w:tr w:rsidR="00795B63" w14:paraId="73D23F7E" w14:textId="77777777">
        <w:trPr>
          <w:trHeight w:val="731"/>
        </w:trPr>
        <w:tc>
          <w:tcPr>
            <w:tcW w:w="1980" w:type="dxa"/>
          </w:tcPr>
          <w:p w14:paraId="3E000029" w14:textId="77777777" w:rsidR="00795B63" w:rsidRDefault="000B4CCC">
            <w:pPr>
              <w:pStyle w:val="TableParagraph"/>
              <w:rPr>
                <w:sz w:val="20"/>
              </w:rPr>
            </w:pPr>
            <w:r>
              <w:rPr>
                <w:spacing w:val="-2"/>
                <w:sz w:val="20"/>
              </w:rPr>
              <w:t>Cameroon</w:t>
            </w:r>
          </w:p>
        </w:tc>
        <w:tc>
          <w:tcPr>
            <w:tcW w:w="3971" w:type="dxa"/>
          </w:tcPr>
          <w:p w14:paraId="2112EFD3" w14:textId="77777777" w:rsidR="00795B63" w:rsidRDefault="000B4CCC">
            <w:pPr>
              <w:pStyle w:val="TableParagraph"/>
              <w:ind w:left="10"/>
              <w:jc w:val="center"/>
              <w:rPr>
                <w:sz w:val="20"/>
              </w:rPr>
            </w:pPr>
            <w:r>
              <w:rPr>
                <w:spacing w:val="-5"/>
                <w:sz w:val="20"/>
              </w:rPr>
              <w:t>NA</w:t>
            </w:r>
          </w:p>
        </w:tc>
        <w:tc>
          <w:tcPr>
            <w:tcW w:w="1229" w:type="dxa"/>
          </w:tcPr>
          <w:p w14:paraId="6E873DB4" w14:textId="77777777" w:rsidR="00795B63" w:rsidRDefault="000B4CCC">
            <w:pPr>
              <w:pStyle w:val="TableParagraph"/>
              <w:ind w:left="4"/>
              <w:jc w:val="center"/>
              <w:rPr>
                <w:sz w:val="20"/>
              </w:rPr>
            </w:pPr>
            <w:r>
              <w:rPr>
                <w:spacing w:val="-5"/>
                <w:sz w:val="20"/>
              </w:rPr>
              <w:t>NA</w:t>
            </w:r>
          </w:p>
        </w:tc>
        <w:tc>
          <w:tcPr>
            <w:tcW w:w="2742" w:type="dxa"/>
          </w:tcPr>
          <w:p w14:paraId="55570A3E" w14:textId="77777777" w:rsidR="00795B63" w:rsidRDefault="003F682E">
            <w:pPr>
              <w:pStyle w:val="TableParagraph"/>
              <w:ind w:left="105" w:right="132"/>
              <w:rPr>
                <w:sz w:val="20"/>
              </w:rPr>
            </w:pPr>
            <w:hyperlink r:id="rId22">
              <w:r w:rsidR="000B4CCC">
                <w:rPr>
                  <w:color w:val="0000FF"/>
                  <w:spacing w:val="-2"/>
                  <w:sz w:val="20"/>
                  <w:u w:val="single" w:color="0000FF"/>
                </w:rPr>
                <w:t>https://mintransports.net/fr/d</w:t>
              </w:r>
            </w:hyperlink>
            <w:r w:rsidR="000B4CCC">
              <w:rPr>
                <w:color w:val="0000FF"/>
                <w:spacing w:val="-2"/>
                <w:sz w:val="20"/>
              </w:rPr>
              <w:t xml:space="preserve"> </w:t>
            </w:r>
            <w:hyperlink r:id="rId23">
              <w:r w:rsidR="000B4CCC">
                <w:rPr>
                  <w:color w:val="0000FF"/>
                  <w:spacing w:val="-2"/>
                  <w:sz w:val="20"/>
                  <w:u w:val="single" w:color="0000FF"/>
                </w:rPr>
                <w:t>ocumentation/instruments-</w:t>
              </w:r>
            </w:hyperlink>
          </w:p>
          <w:p w14:paraId="0730BD13" w14:textId="77777777" w:rsidR="00795B63" w:rsidRDefault="003F682E">
            <w:pPr>
              <w:pStyle w:val="TableParagraph"/>
              <w:spacing w:before="0" w:line="222" w:lineRule="exact"/>
              <w:ind w:left="105"/>
              <w:rPr>
                <w:sz w:val="20"/>
              </w:rPr>
            </w:pPr>
            <w:hyperlink r:id="rId24">
              <w:r w:rsidR="000B4CCC">
                <w:rPr>
                  <w:color w:val="0000FF"/>
                  <w:spacing w:val="-2"/>
                  <w:sz w:val="20"/>
                  <w:u w:val="single" w:color="0000FF"/>
                </w:rPr>
                <w:t>and-laws/</w:t>
              </w:r>
            </w:hyperlink>
          </w:p>
        </w:tc>
      </w:tr>
      <w:tr w:rsidR="00795B63" w14:paraId="3CB03AF0" w14:textId="77777777">
        <w:trPr>
          <w:trHeight w:val="731"/>
        </w:trPr>
        <w:tc>
          <w:tcPr>
            <w:tcW w:w="1980" w:type="dxa"/>
          </w:tcPr>
          <w:p w14:paraId="63DAAA73" w14:textId="77777777" w:rsidR="00795B63" w:rsidRDefault="000B4CCC">
            <w:pPr>
              <w:pStyle w:val="TableParagraph"/>
              <w:rPr>
                <w:sz w:val="20"/>
              </w:rPr>
            </w:pPr>
            <w:r>
              <w:rPr>
                <w:spacing w:val="-2"/>
                <w:sz w:val="20"/>
              </w:rPr>
              <w:t>Honduras</w:t>
            </w:r>
          </w:p>
        </w:tc>
        <w:tc>
          <w:tcPr>
            <w:tcW w:w="3971" w:type="dxa"/>
          </w:tcPr>
          <w:p w14:paraId="56C9EA59" w14:textId="77777777" w:rsidR="00795B63" w:rsidRDefault="000B4CCC">
            <w:pPr>
              <w:pStyle w:val="TableParagraph"/>
              <w:ind w:left="10"/>
              <w:jc w:val="center"/>
              <w:rPr>
                <w:sz w:val="20"/>
              </w:rPr>
            </w:pPr>
            <w:r>
              <w:rPr>
                <w:spacing w:val="-5"/>
                <w:sz w:val="20"/>
              </w:rPr>
              <w:t>NA</w:t>
            </w:r>
          </w:p>
        </w:tc>
        <w:tc>
          <w:tcPr>
            <w:tcW w:w="1229" w:type="dxa"/>
          </w:tcPr>
          <w:p w14:paraId="1B3039BE" w14:textId="77777777" w:rsidR="00795B63" w:rsidRDefault="000B4CCC">
            <w:pPr>
              <w:pStyle w:val="TableParagraph"/>
              <w:ind w:left="4"/>
              <w:jc w:val="center"/>
              <w:rPr>
                <w:sz w:val="20"/>
              </w:rPr>
            </w:pPr>
            <w:r>
              <w:rPr>
                <w:spacing w:val="-5"/>
                <w:sz w:val="20"/>
              </w:rPr>
              <w:t>NA</w:t>
            </w:r>
          </w:p>
        </w:tc>
        <w:tc>
          <w:tcPr>
            <w:tcW w:w="2742" w:type="dxa"/>
          </w:tcPr>
          <w:p w14:paraId="2423E699" w14:textId="77777777" w:rsidR="00795B63" w:rsidRDefault="003F682E">
            <w:pPr>
              <w:pStyle w:val="TableParagraph"/>
              <w:ind w:left="105" w:right="124"/>
              <w:rPr>
                <w:sz w:val="20"/>
              </w:rPr>
            </w:pPr>
            <w:hyperlink r:id="rId25">
              <w:r w:rsidR="000B4CCC">
                <w:rPr>
                  <w:color w:val="0000FF"/>
                  <w:spacing w:val="-2"/>
                  <w:sz w:val="20"/>
                  <w:u w:val="single" w:color="0000FF"/>
                </w:rPr>
                <w:t>https://merchantmarine.gob.h</w:t>
              </w:r>
            </w:hyperlink>
            <w:r w:rsidR="000B4CCC">
              <w:rPr>
                <w:color w:val="0000FF"/>
                <w:spacing w:val="-2"/>
                <w:sz w:val="20"/>
              </w:rPr>
              <w:t xml:space="preserve"> </w:t>
            </w:r>
            <w:hyperlink r:id="rId26">
              <w:r w:rsidR="000B4CCC">
                <w:rPr>
                  <w:color w:val="0000FF"/>
                  <w:spacing w:val="-2"/>
                  <w:sz w:val="20"/>
                  <w:u w:val="single" w:color="0000FF"/>
                </w:rPr>
                <w:t>n/aspectos-legales/circulares-</w:t>
              </w:r>
            </w:hyperlink>
          </w:p>
          <w:p w14:paraId="10523462" w14:textId="77777777" w:rsidR="00795B63" w:rsidRDefault="003F682E">
            <w:pPr>
              <w:pStyle w:val="TableParagraph"/>
              <w:spacing w:before="0" w:line="222" w:lineRule="exact"/>
              <w:ind w:left="105"/>
              <w:rPr>
                <w:sz w:val="20"/>
              </w:rPr>
            </w:pPr>
            <w:hyperlink r:id="rId27">
              <w:r w:rsidR="000B4CCC">
                <w:rPr>
                  <w:color w:val="0000FF"/>
                  <w:spacing w:val="-2"/>
                  <w:sz w:val="20"/>
                  <w:u w:val="single" w:color="0000FF"/>
                </w:rPr>
                <w:t>y-notificaciones/</w:t>
              </w:r>
            </w:hyperlink>
          </w:p>
        </w:tc>
      </w:tr>
      <w:tr w:rsidR="00795B63" w14:paraId="4D0CA02D" w14:textId="77777777">
        <w:trPr>
          <w:trHeight w:val="489"/>
        </w:trPr>
        <w:tc>
          <w:tcPr>
            <w:tcW w:w="1980" w:type="dxa"/>
          </w:tcPr>
          <w:p w14:paraId="4FD1F0E3" w14:textId="77777777" w:rsidR="00795B63" w:rsidRDefault="000B4CCC">
            <w:pPr>
              <w:pStyle w:val="TableParagraph"/>
              <w:rPr>
                <w:sz w:val="20"/>
              </w:rPr>
            </w:pPr>
            <w:r>
              <w:rPr>
                <w:spacing w:val="-2"/>
                <w:sz w:val="20"/>
              </w:rPr>
              <w:t>Bolivia</w:t>
            </w:r>
          </w:p>
        </w:tc>
        <w:tc>
          <w:tcPr>
            <w:tcW w:w="3971" w:type="dxa"/>
          </w:tcPr>
          <w:p w14:paraId="44131D4A" w14:textId="77777777" w:rsidR="00795B63" w:rsidRDefault="000B4CCC">
            <w:pPr>
              <w:pStyle w:val="TableParagraph"/>
              <w:ind w:left="10"/>
              <w:jc w:val="center"/>
              <w:rPr>
                <w:sz w:val="20"/>
              </w:rPr>
            </w:pPr>
            <w:r>
              <w:rPr>
                <w:spacing w:val="-5"/>
                <w:sz w:val="20"/>
              </w:rPr>
              <w:t>NA</w:t>
            </w:r>
          </w:p>
        </w:tc>
        <w:tc>
          <w:tcPr>
            <w:tcW w:w="1229" w:type="dxa"/>
          </w:tcPr>
          <w:p w14:paraId="2C577E25" w14:textId="77777777" w:rsidR="00795B63" w:rsidRDefault="000B4CCC">
            <w:pPr>
              <w:pStyle w:val="TableParagraph"/>
              <w:ind w:left="4"/>
              <w:jc w:val="center"/>
              <w:rPr>
                <w:sz w:val="20"/>
              </w:rPr>
            </w:pPr>
            <w:r>
              <w:rPr>
                <w:spacing w:val="-5"/>
                <w:sz w:val="20"/>
              </w:rPr>
              <w:t>NA</w:t>
            </w:r>
          </w:p>
        </w:tc>
        <w:tc>
          <w:tcPr>
            <w:tcW w:w="2742" w:type="dxa"/>
          </w:tcPr>
          <w:p w14:paraId="338F1840" w14:textId="77777777" w:rsidR="00795B63" w:rsidRDefault="003F682E">
            <w:pPr>
              <w:pStyle w:val="TableParagraph"/>
              <w:ind w:left="105"/>
              <w:rPr>
                <w:sz w:val="20"/>
              </w:rPr>
            </w:pPr>
            <w:hyperlink r:id="rId28">
              <w:r w:rsidR="000B4CCC">
                <w:rPr>
                  <w:color w:val="0000FF"/>
                  <w:spacing w:val="-2"/>
                  <w:sz w:val="20"/>
                  <w:u w:val="single" w:color="0000FF"/>
                </w:rPr>
                <w:t>https://www.ribb.gob.bo/web</w:t>
              </w:r>
            </w:hyperlink>
          </w:p>
          <w:p w14:paraId="13A21BAE" w14:textId="77777777" w:rsidR="00795B63" w:rsidRDefault="003F682E">
            <w:pPr>
              <w:pStyle w:val="TableParagraph"/>
              <w:spacing w:line="223" w:lineRule="exact"/>
              <w:ind w:left="105"/>
              <w:rPr>
                <w:sz w:val="20"/>
              </w:rPr>
            </w:pPr>
            <w:hyperlink r:id="rId29">
              <w:r w:rsidR="000B4CCC">
                <w:rPr>
                  <w:color w:val="0000FF"/>
                  <w:spacing w:val="-2"/>
                  <w:sz w:val="20"/>
                  <w:u w:val="single" w:color="0000FF"/>
                </w:rPr>
                <w:t>/site/disposiciones</w:t>
              </w:r>
            </w:hyperlink>
          </w:p>
        </w:tc>
      </w:tr>
      <w:tr w:rsidR="00795B63" w14:paraId="63C2C9BC" w14:textId="77777777">
        <w:trPr>
          <w:trHeight w:val="489"/>
        </w:trPr>
        <w:tc>
          <w:tcPr>
            <w:tcW w:w="1980" w:type="dxa"/>
          </w:tcPr>
          <w:p w14:paraId="7869C080" w14:textId="77777777" w:rsidR="00795B63" w:rsidRDefault="000B4CCC">
            <w:pPr>
              <w:pStyle w:val="TableParagraph"/>
              <w:rPr>
                <w:sz w:val="20"/>
              </w:rPr>
            </w:pPr>
            <w:r>
              <w:rPr>
                <w:spacing w:val="-2"/>
                <w:sz w:val="20"/>
              </w:rPr>
              <w:t>Nigeria</w:t>
            </w:r>
          </w:p>
        </w:tc>
        <w:tc>
          <w:tcPr>
            <w:tcW w:w="3971" w:type="dxa"/>
          </w:tcPr>
          <w:p w14:paraId="0C0AECC2" w14:textId="77777777" w:rsidR="00795B63" w:rsidRDefault="000B4CCC">
            <w:pPr>
              <w:pStyle w:val="TableParagraph"/>
              <w:ind w:left="10"/>
              <w:jc w:val="center"/>
              <w:rPr>
                <w:sz w:val="20"/>
              </w:rPr>
            </w:pPr>
            <w:r>
              <w:rPr>
                <w:spacing w:val="-5"/>
                <w:sz w:val="20"/>
              </w:rPr>
              <w:t>NA</w:t>
            </w:r>
          </w:p>
        </w:tc>
        <w:tc>
          <w:tcPr>
            <w:tcW w:w="1229" w:type="dxa"/>
          </w:tcPr>
          <w:p w14:paraId="1A298481" w14:textId="77777777" w:rsidR="00795B63" w:rsidRDefault="000B4CCC">
            <w:pPr>
              <w:pStyle w:val="TableParagraph"/>
              <w:ind w:left="4"/>
              <w:jc w:val="center"/>
              <w:rPr>
                <w:sz w:val="20"/>
              </w:rPr>
            </w:pPr>
            <w:r>
              <w:rPr>
                <w:spacing w:val="-5"/>
                <w:sz w:val="20"/>
              </w:rPr>
              <w:t>NA</w:t>
            </w:r>
          </w:p>
        </w:tc>
        <w:tc>
          <w:tcPr>
            <w:tcW w:w="2742" w:type="dxa"/>
          </w:tcPr>
          <w:p w14:paraId="45CCFAEA" w14:textId="77777777" w:rsidR="00795B63" w:rsidRDefault="003F682E">
            <w:pPr>
              <w:pStyle w:val="TableParagraph"/>
              <w:spacing w:before="0" w:line="240" w:lineRule="atLeast"/>
              <w:ind w:left="105" w:right="134"/>
              <w:rPr>
                <w:sz w:val="20"/>
              </w:rPr>
            </w:pPr>
            <w:hyperlink r:id="rId30">
              <w:r w:rsidR="000B4CCC">
                <w:rPr>
                  <w:color w:val="0000FF"/>
                  <w:spacing w:val="-2"/>
                  <w:sz w:val="20"/>
                  <w:u w:val="single" w:color="0000FF"/>
                </w:rPr>
                <w:t>https://nimasa.gov.ng/press-</w:t>
              </w:r>
            </w:hyperlink>
            <w:r w:rsidR="000B4CCC">
              <w:rPr>
                <w:color w:val="0000FF"/>
                <w:spacing w:val="-2"/>
                <w:sz w:val="20"/>
              </w:rPr>
              <w:t xml:space="preserve"> </w:t>
            </w:r>
            <w:hyperlink r:id="rId31">
              <w:r w:rsidR="000B4CCC">
                <w:rPr>
                  <w:color w:val="0000FF"/>
                  <w:spacing w:val="-2"/>
                  <w:sz w:val="20"/>
                  <w:u w:val="single" w:color="0000FF"/>
                </w:rPr>
                <w:t>center/marine-notice-adverts/</w:t>
              </w:r>
            </w:hyperlink>
          </w:p>
        </w:tc>
      </w:tr>
      <w:tr w:rsidR="00795B63" w14:paraId="5DF8C3DF" w14:textId="77777777">
        <w:trPr>
          <w:trHeight w:val="486"/>
        </w:trPr>
        <w:tc>
          <w:tcPr>
            <w:tcW w:w="1980" w:type="dxa"/>
          </w:tcPr>
          <w:p w14:paraId="42C20C43" w14:textId="77777777" w:rsidR="00795B63" w:rsidRDefault="000B4CCC">
            <w:pPr>
              <w:pStyle w:val="TableParagraph"/>
              <w:rPr>
                <w:sz w:val="20"/>
              </w:rPr>
            </w:pPr>
            <w:r>
              <w:rPr>
                <w:spacing w:val="-4"/>
                <w:sz w:val="20"/>
              </w:rPr>
              <w:t>Togo</w:t>
            </w:r>
          </w:p>
        </w:tc>
        <w:tc>
          <w:tcPr>
            <w:tcW w:w="3971" w:type="dxa"/>
          </w:tcPr>
          <w:p w14:paraId="295D2D73" w14:textId="77777777" w:rsidR="00795B63" w:rsidRDefault="000B4CCC">
            <w:pPr>
              <w:pStyle w:val="TableParagraph"/>
              <w:ind w:left="10"/>
              <w:jc w:val="center"/>
              <w:rPr>
                <w:sz w:val="20"/>
              </w:rPr>
            </w:pPr>
            <w:r>
              <w:rPr>
                <w:spacing w:val="-5"/>
                <w:sz w:val="20"/>
              </w:rPr>
              <w:t>NA</w:t>
            </w:r>
          </w:p>
        </w:tc>
        <w:tc>
          <w:tcPr>
            <w:tcW w:w="1229" w:type="dxa"/>
          </w:tcPr>
          <w:p w14:paraId="76A556B6" w14:textId="77777777" w:rsidR="00795B63" w:rsidRDefault="000B4CCC">
            <w:pPr>
              <w:pStyle w:val="TableParagraph"/>
              <w:ind w:left="4"/>
              <w:jc w:val="center"/>
              <w:rPr>
                <w:sz w:val="20"/>
              </w:rPr>
            </w:pPr>
            <w:r>
              <w:rPr>
                <w:spacing w:val="-5"/>
                <w:sz w:val="20"/>
              </w:rPr>
              <w:t>NA</w:t>
            </w:r>
          </w:p>
        </w:tc>
        <w:tc>
          <w:tcPr>
            <w:tcW w:w="2742" w:type="dxa"/>
          </w:tcPr>
          <w:p w14:paraId="3FFC7E53" w14:textId="77777777" w:rsidR="00795B63" w:rsidRDefault="003F682E">
            <w:pPr>
              <w:pStyle w:val="TableParagraph"/>
              <w:spacing w:line="243" w:lineRule="exact"/>
              <w:ind w:left="105"/>
              <w:rPr>
                <w:sz w:val="20"/>
              </w:rPr>
            </w:pPr>
            <w:hyperlink r:id="rId32">
              <w:r w:rsidR="000B4CCC">
                <w:rPr>
                  <w:color w:val="0000FF"/>
                  <w:spacing w:val="-2"/>
                  <w:sz w:val="20"/>
                  <w:u w:val="single" w:color="0000FF"/>
                </w:rPr>
                <w:t>https://www.togoregistrar.co</w:t>
              </w:r>
            </w:hyperlink>
          </w:p>
          <w:p w14:paraId="548719E2" w14:textId="77777777" w:rsidR="00795B63" w:rsidRDefault="003F682E">
            <w:pPr>
              <w:pStyle w:val="TableParagraph"/>
              <w:spacing w:before="0" w:line="222" w:lineRule="exact"/>
              <w:ind w:left="105"/>
              <w:rPr>
                <w:sz w:val="20"/>
              </w:rPr>
            </w:pPr>
            <w:hyperlink r:id="rId33">
              <w:r w:rsidR="000B4CCC">
                <w:rPr>
                  <w:color w:val="0000FF"/>
                  <w:spacing w:val="-2"/>
                  <w:sz w:val="20"/>
                  <w:u w:val="single" w:color="0000FF"/>
                </w:rPr>
                <w:t>m/circulars</w:t>
              </w:r>
            </w:hyperlink>
          </w:p>
        </w:tc>
      </w:tr>
      <w:tr w:rsidR="00795B63" w14:paraId="57AB0C70" w14:textId="77777777">
        <w:trPr>
          <w:trHeight w:val="489"/>
        </w:trPr>
        <w:tc>
          <w:tcPr>
            <w:tcW w:w="1980" w:type="dxa"/>
          </w:tcPr>
          <w:p w14:paraId="2B7F3ADF" w14:textId="77777777" w:rsidR="00795B63" w:rsidRDefault="000B4CCC">
            <w:pPr>
              <w:pStyle w:val="TableParagraph"/>
              <w:rPr>
                <w:sz w:val="20"/>
              </w:rPr>
            </w:pPr>
            <w:r>
              <w:rPr>
                <w:spacing w:val="-2"/>
                <w:sz w:val="20"/>
              </w:rPr>
              <w:t>Colombia</w:t>
            </w:r>
          </w:p>
        </w:tc>
        <w:tc>
          <w:tcPr>
            <w:tcW w:w="3971" w:type="dxa"/>
          </w:tcPr>
          <w:p w14:paraId="4B025653" w14:textId="77777777" w:rsidR="00795B63" w:rsidRDefault="000B4CCC">
            <w:pPr>
              <w:pStyle w:val="TableParagraph"/>
              <w:ind w:left="10"/>
              <w:jc w:val="center"/>
              <w:rPr>
                <w:sz w:val="20"/>
              </w:rPr>
            </w:pPr>
            <w:r>
              <w:rPr>
                <w:spacing w:val="-5"/>
                <w:sz w:val="20"/>
              </w:rPr>
              <w:t>NA</w:t>
            </w:r>
          </w:p>
        </w:tc>
        <w:tc>
          <w:tcPr>
            <w:tcW w:w="1229" w:type="dxa"/>
          </w:tcPr>
          <w:p w14:paraId="33B69BC6" w14:textId="77777777" w:rsidR="00795B63" w:rsidRDefault="000B4CCC">
            <w:pPr>
              <w:pStyle w:val="TableParagraph"/>
              <w:ind w:left="4"/>
              <w:jc w:val="center"/>
              <w:rPr>
                <w:sz w:val="20"/>
              </w:rPr>
            </w:pPr>
            <w:r>
              <w:rPr>
                <w:spacing w:val="-5"/>
                <w:sz w:val="20"/>
              </w:rPr>
              <w:t>NA</w:t>
            </w:r>
          </w:p>
        </w:tc>
        <w:tc>
          <w:tcPr>
            <w:tcW w:w="2742" w:type="dxa"/>
          </w:tcPr>
          <w:p w14:paraId="7F82CACD" w14:textId="77777777" w:rsidR="00795B63" w:rsidRDefault="003F682E">
            <w:pPr>
              <w:pStyle w:val="TableParagraph"/>
              <w:spacing w:before="0" w:line="240" w:lineRule="atLeast"/>
              <w:ind w:left="105" w:right="150"/>
              <w:rPr>
                <w:sz w:val="20"/>
              </w:rPr>
            </w:pPr>
            <w:hyperlink r:id="rId34">
              <w:r w:rsidR="000B4CCC">
                <w:rPr>
                  <w:color w:val="0000FF"/>
                  <w:spacing w:val="-2"/>
                  <w:sz w:val="20"/>
                  <w:u w:val="single" w:color="0000FF"/>
                </w:rPr>
                <w:t>https://www.dimar.mil.co/nor</w:t>
              </w:r>
            </w:hyperlink>
            <w:r w:rsidR="000B4CCC">
              <w:rPr>
                <w:color w:val="0000FF"/>
                <w:spacing w:val="-2"/>
                <w:sz w:val="20"/>
              </w:rPr>
              <w:t xml:space="preserve"> </w:t>
            </w:r>
            <w:hyperlink r:id="rId35">
              <w:r w:rsidR="000B4CCC">
                <w:rPr>
                  <w:color w:val="0000FF"/>
                  <w:spacing w:val="-2"/>
                  <w:sz w:val="20"/>
                  <w:u w:val="single" w:color="0000FF"/>
                </w:rPr>
                <w:t>matividad</w:t>
              </w:r>
            </w:hyperlink>
          </w:p>
        </w:tc>
      </w:tr>
      <w:tr w:rsidR="00795B63" w14:paraId="07AEC22F" w14:textId="77777777">
        <w:trPr>
          <w:trHeight w:val="244"/>
        </w:trPr>
        <w:tc>
          <w:tcPr>
            <w:tcW w:w="1980" w:type="dxa"/>
          </w:tcPr>
          <w:p w14:paraId="5809092A" w14:textId="77777777" w:rsidR="00795B63" w:rsidRDefault="000B4CCC">
            <w:pPr>
              <w:pStyle w:val="TableParagraph"/>
              <w:spacing w:line="223" w:lineRule="exact"/>
              <w:rPr>
                <w:sz w:val="20"/>
              </w:rPr>
            </w:pPr>
            <w:r>
              <w:rPr>
                <w:sz w:val="20"/>
              </w:rPr>
              <w:t>Guinea</w:t>
            </w:r>
            <w:r>
              <w:rPr>
                <w:spacing w:val="-9"/>
                <w:sz w:val="20"/>
              </w:rPr>
              <w:t xml:space="preserve"> </w:t>
            </w:r>
            <w:r>
              <w:rPr>
                <w:spacing w:val="-2"/>
                <w:sz w:val="20"/>
              </w:rPr>
              <w:t>Bissau</w:t>
            </w:r>
          </w:p>
        </w:tc>
        <w:tc>
          <w:tcPr>
            <w:tcW w:w="3971" w:type="dxa"/>
          </w:tcPr>
          <w:p w14:paraId="6DB18059" w14:textId="77777777" w:rsidR="00795B63" w:rsidRDefault="000B4CCC">
            <w:pPr>
              <w:pStyle w:val="TableParagraph"/>
              <w:spacing w:line="223" w:lineRule="exact"/>
              <w:ind w:left="10"/>
              <w:jc w:val="center"/>
              <w:rPr>
                <w:sz w:val="20"/>
              </w:rPr>
            </w:pPr>
            <w:r>
              <w:rPr>
                <w:spacing w:val="-5"/>
                <w:sz w:val="20"/>
              </w:rPr>
              <w:t>NA</w:t>
            </w:r>
          </w:p>
        </w:tc>
        <w:tc>
          <w:tcPr>
            <w:tcW w:w="1229" w:type="dxa"/>
          </w:tcPr>
          <w:p w14:paraId="4D95CC58" w14:textId="77777777" w:rsidR="00795B63" w:rsidRDefault="000B4CCC">
            <w:pPr>
              <w:pStyle w:val="TableParagraph"/>
              <w:spacing w:line="223" w:lineRule="exact"/>
              <w:ind w:left="4"/>
              <w:jc w:val="center"/>
              <w:rPr>
                <w:sz w:val="20"/>
              </w:rPr>
            </w:pPr>
            <w:r>
              <w:rPr>
                <w:spacing w:val="-5"/>
                <w:sz w:val="20"/>
              </w:rPr>
              <w:t>NA</w:t>
            </w:r>
          </w:p>
        </w:tc>
        <w:tc>
          <w:tcPr>
            <w:tcW w:w="2742" w:type="dxa"/>
          </w:tcPr>
          <w:p w14:paraId="06CD291C" w14:textId="77777777" w:rsidR="00795B63" w:rsidRDefault="000B4CCC">
            <w:pPr>
              <w:pStyle w:val="TableParagraph"/>
              <w:spacing w:line="223" w:lineRule="exact"/>
              <w:ind w:left="105"/>
              <w:rPr>
                <w:sz w:val="20"/>
              </w:rPr>
            </w:pPr>
            <w:r>
              <w:rPr>
                <w:spacing w:val="-5"/>
                <w:sz w:val="20"/>
              </w:rPr>
              <w:t>NA</w:t>
            </w:r>
          </w:p>
        </w:tc>
      </w:tr>
    </w:tbl>
    <w:p w14:paraId="565C4297" w14:textId="77777777" w:rsidR="000B4CCC" w:rsidRDefault="000B4CCC"/>
    <w:sectPr w:rsidR="000B4CCC">
      <w:pgSz w:w="12240" w:h="15840"/>
      <w:pgMar w:top="1900" w:right="720" w:bottom="820" w:left="1080" w:header="689" w:footer="63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E4B2B7" w14:textId="77777777" w:rsidR="000B4CCC" w:rsidRDefault="000B4CCC">
      <w:r>
        <w:separator/>
      </w:r>
    </w:p>
  </w:endnote>
  <w:endnote w:type="continuationSeparator" w:id="0">
    <w:p w14:paraId="0A669603" w14:textId="77777777" w:rsidR="000B4CCC" w:rsidRDefault="000B4C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ED2171" w14:textId="77777777" w:rsidR="003F682E" w:rsidRPr="00FC4393" w:rsidRDefault="003F682E" w:rsidP="003F682E">
    <w:pPr>
      <w:spacing w:line="230" w:lineRule="auto"/>
      <w:ind w:right="-199"/>
      <w:jc w:val="center"/>
      <w:rPr>
        <w:sz w:val="13"/>
      </w:rPr>
    </w:pPr>
    <w:r w:rsidRPr="00FC4393">
      <w:rPr>
        <w:sz w:val="13"/>
      </w:rPr>
      <w:t>GR CLASS – CLASSIFIED FOR STANDARD (GR CLASS)</w:t>
    </w:r>
  </w:p>
  <w:p w14:paraId="4228BEC6" w14:textId="77777777" w:rsidR="003F682E" w:rsidRDefault="003F682E" w:rsidP="003F682E">
    <w:pPr>
      <w:spacing w:line="2" w:lineRule="exact"/>
      <w:rPr>
        <w:rFonts w:ascii="Times New Roman" w:eastAsia="Times New Roman" w:hAnsi="Times New Roman"/>
        <w:color w:val="2F5496"/>
      </w:rPr>
    </w:pPr>
  </w:p>
  <w:p w14:paraId="302B79CA" w14:textId="77777777" w:rsidR="003F682E" w:rsidRDefault="003F682E" w:rsidP="003F682E">
    <w:pPr>
      <w:spacing w:line="0" w:lineRule="atLeast"/>
      <w:ind w:right="-199"/>
      <w:jc w:val="center"/>
      <w:rPr>
        <w:color w:val="2F5496"/>
        <w:sz w:val="13"/>
        <w:u w:val="single"/>
      </w:rPr>
    </w:pPr>
    <w:r w:rsidRPr="00FC4393">
      <w:rPr>
        <w:sz w:val="13"/>
      </w:rPr>
      <w:t>E-mail:</w:t>
    </w:r>
    <w:r>
      <w:rPr>
        <w:color w:val="2F5496"/>
        <w:sz w:val="13"/>
      </w:rPr>
      <w:t xml:space="preserve"> </w:t>
    </w:r>
    <w:hyperlink w:history="1">
      <w:r>
        <w:rPr>
          <w:rStyle w:val="Hyperlink"/>
          <w:color w:val="2F5496"/>
          <w:sz w:val="13"/>
        </w:rPr>
        <w:t xml:space="preserve">info@grclass.com </w:t>
      </w:r>
    </w:hyperlink>
    <w:r w:rsidRPr="00FC4393">
      <w:rPr>
        <w:sz w:val="13"/>
      </w:rPr>
      <w:t>Web:</w:t>
    </w:r>
    <w:r>
      <w:rPr>
        <w:color w:val="2F5496"/>
        <w:sz w:val="13"/>
      </w:rPr>
      <w:t xml:space="preserve"> </w:t>
    </w:r>
    <w:r>
      <w:rPr>
        <w:color w:val="2F5496"/>
        <w:sz w:val="13"/>
        <w:u w:val="single"/>
      </w:rPr>
      <w:t>www.grclass.com</w:t>
    </w:r>
  </w:p>
  <w:p w14:paraId="0EEBF548" w14:textId="77777777" w:rsidR="003F682E" w:rsidRDefault="003F682E" w:rsidP="003F682E">
    <w:pPr>
      <w:spacing w:line="239" w:lineRule="auto"/>
      <w:ind w:left="123" w:right="18" w:hanging="104"/>
      <w:rPr>
        <w:sz w:val="13"/>
        <w:szCs w:val="13"/>
      </w:rPr>
    </w:pPr>
  </w:p>
  <w:p w14:paraId="6A8EACB3" w14:textId="1AB32ADC" w:rsidR="00795B63" w:rsidRDefault="00E623CA">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539EE3D4" wp14:editId="40163D95">
              <wp:simplePos x="0" y="0"/>
              <wp:positionH relativeFrom="page">
                <wp:posOffset>3427730</wp:posOffset>
              </wp:positionH>
              <wp:positionV relativeFrom="page">
                <wp:posOffset>9514840</wp:posOffset>
              </wp:positionV>
              <wp:extent cx="818515" cy="1397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8515" cy="139700"/>
                      </a:xfrm>
                      <a:prstGeom prst="rect">
                        <a:avLst/>
                      </a:prstGeom>
                    </wps:spPr>
                    <wps:txbx>
                      <w:txbxContent>
                        <w:p w14:paraId="5E45C2D6" w14:textId="7053381F" w:rsidR="00795B63" w:rsidRDefault="00830EA3">
                          <w:pPr>
                            <w:spacing w:line="203" w:lineRule="exact"/>
                            <w:ind w:left="20"/>
                            <w:rPr>
                              <w:sz w:val="18"/>
                            </w:rPr>
                          </w:pPr>
                          <w:r>
                            <w:rPr>
                              <w:sz w:val="18"/>
                            </w:rPr>
                            <w:t xml:space="preserve"> </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7" type="#_x0000_t202" style="position:absolute;margin-left:269.9pt;margin-top:749.2pt;width:64.45pt;height:11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" filled="f" stroked="f">
              <v:path arrowok="t"/>
              <v:textbox inset="0,0,0,0">
                <w:txbxContent>
                  <w:p w14:paraId="5E45C2D6" w14:textId="7053381F" w:rsidR="00795B63" w:rsidRDefault="00830EA3">
                    <w:pPr>
                      <w:spacing w:line="203" w:lineRule="exact"/>
                      <w:ind w:left="20"/>
                      <w:rPr>
                        <w:sz w:val="18"/>
                      </w:rPr>
                    </w:pPr>
                    <w:r>
                      <w:rPr>
                        <w:sz w:val="18"/>
                      </w:rPr>
                      <w:t xml:space="preserve"> </w:t>
                    </w:r>
                  </w:p>
                </w:txbxContent>
              </v:textbox>
              <w10:wrap anchorx="page" anchory="page"/>
            </v:shape>
          </w:pict>
        </mc:Fallback>
      </mc:AlternateContent>
    </w:r>
    <w:r w:rsidR="000B4CCC">
      <w:rPr>
        <w:noProof/>
        <w:sz w:val="20"/>
      </w:rPr>
      <mc:AlternateContent>
        <mc:Choice Requires="wps">
          <w:drawing>
            <wp:anchor distT="0" distB="0" distL="0" distR="0" simplePos="0" relativeHeight="251656704" behindDoc="1" locked="0" layoutInCell="1" allowOverlap="1" wp14:anchorId="65DAE6A9" wp14:editId="097AC457">
              <wp:simplePos x="0" y="0"/>
              <wp:positionH relativeFrom="page">
                <wp:posOffset>1119936</wp:posOffset>
              </wp:positionH>
              <wp:positionV relativeFrom="page">
                <wp:posOffset>9514967</wp:posOffset>
              </wp:positionV>
              <wp:extent cx="827405" cy="1397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7405" cy="139700"/>
                      </a:xfrm>
                      <a:prstGeom prst="rect">
                        <a:avLst/>
                      </a:prstGeom>
                    </wps:spPr>
                    <wps:txbx>
                      <w:txbxContent>
                        <w:p w14:paraId="089F20C5" w14:textId="74CC3CFB" w:rsidR="00795B63" w:rsidRDefault="000B4CCC">
                          <w:pPr>
                            <w:spacing w:line="203" w:lineRule="exact"/>
                            <w:ind w:left="20"/>
                            <w:rPr>
                              <w:sz w:val="18"/>
                            </w:rPr>
                          </w:pPr>
                          <w:r>
                            <w:rPr>
                              <w:sz w:val="18"/>
                            </w:rPr>
                            <w:t>Approved</w:t>
                          </w:r>
                          <w:r>
                            <w:rPr>
                              <w:spacing w:val="-4"/>
                              <w:sz w:val="18"/>
                            </w:rPr>
                            <w:t xml:space="preserve"> </w:t>
                          </w:r>
                          <w:r>
                            <w:rPr>
                              <w:sz w:val="18"/>
                            </w:rPr>
                            <w:t>by:</w:t>
                          </w:r>
                          <w:r>
                            <w:rPr>
                              <w:spacing w:val="-2"/>
                              <w:sz w:val="18"/>
                            </w:rPr>
                            <w:t xml:space="preserve"> </w:t>
                          </w:r>
                          <w:r w:rsidR="00830EA3">
                            <w:rPr>
                              <w:spacing w:val="-5"/>
                              <w:sz w:val="18"/>
                            </w:rPr>
                            <w:t>G</w:t>
                          </w:r>
                          <w:r>
                            <w:rPr>
                              <w:spacing w:val="-5"/>
                              <w:sz w:val="18"/>
                            </w:rPr>
                            <w:t>M</w:t>
                          </w:r>
                        </w:p>
                      </w:txbxContent>
                    </wps:txbx>
                    <wps:bodyPr wrap="square" lIns="0" tIns="0" rIns="0" bIns="0" rtlCol="0">
                      <a:noAutofit/>
                    </wps:bodyPr>
                  </wps:wsp>
                </a:graphicData>
              </a:graphic>
            </wp:anchor>
          </w:drawing>
        </mc:Choice>
        <mc:Fallback>
          <w:pict>
            <v:shape id="Textbox 3" o:spid="_x0000_s1028" type="#_x0000_t202" style="position:absolute;margin-left:88.2pt;margin-top:749.2pt;width:65.15pt;height:11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" filled="f" stroked="f">
              <v:path arrowok="t"/>
              <v:textbox inset="0,0,0,0">
                <w:txbxContent>
                  <w:p w14:paraId="089F20C5" w14:textId="74CC3CFB" w:rsidR="00795B63" w:rsidRDefault="000B4CCC">
                    <w:pPr>
                      <w:spacing w:line="203" w:lineRule="exact"/>
                      <w:ind w:left="20"/>
                      <w:rPr>
                        <w:sz w:val="18"/>
                      </w:rPr>
                    </w:pPr>
                    <w:r>
                      <w:rPr>
                        <w:sz w:val="18"/>
                      </w:rPr>
                      <w:t>Approved</w:t>
                    </w:r>
                    <w:r>
                      <w:rPr>
                        <w:spacing w:val="-4"/>
                        <w:sz w:val="18"/>
                      </w:rPr>
                      <w:t xml:space="preserve"> </w:t>
                    </w:r>
                    <w:r>
                      <w:rPr>
                        <w:sz w:val="18"/>
                      </w:rPr>
                      <w:t>by:</w:t>
                    </w:r>
                    <w:r>
                      <w:rPr>
                        <w:spacing w:val="-2"/>
                        <w:sz w:val="18"/>
                      </w:rPr>
                      <w:t xml:space="preserve"> </w:t>
                    </w:r>
                    <w:r w:rsidR="00830EA3">
                      <w:rPr>
                        <w:spacing w:val="-5"/>
                        <w:sz w:val="18"/>
                      </w:rPr>
                      <w:t>G</w:t>
                    </w:r>
                    <w:r>
                      <w:rPr>
                        <w:spacing w:val="-5"/>
                        <w:sz w:val="18"/>
                      </w:rPr>
                      <w:t>M</w:t>
                    </w:r>
                  </w:p>
                </w:txbxContent>
              </v:textbox>
              <w10:wrap anchorx="page" anchory="page"/>
            </v:shape>
          </w:pict>
        </mc:Fallback>
      </mc:AlternateContent>
    </w:r>
    <w:r w:rsidR="000B4CCC">
      <w:rPr>
        <w:noProof/>
        <w:sz w:val="20"/>
      </w:rPr>
      <mc:AlternateContent>
        <mc:Choice Requires="wps">
          <w:drawing>
            <wp:anchor distT="0" distB="0" distL="0" distR="0" simplePos="0" relativeHeight="487387136" behindDoc="1" locked="0" layoutInCell="1" allowOverlap="1" wp14:anchorId="113E325B" wp14:editId="0EE78F10">
              <wp:simplePos x="0" y="0"/>
              <wp:positionH relativeFrom="page">
                <wp:posOffset>6116573</wp:posOffset>
              </wp:positionH>
              <wp:positionV relativeFrom="page">
                <wp:posOffset>9514967</wp:posOffset>
              </wp:positionV>
              <wp:extent cx="539115" cy="1397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115" cy="139700"/>
                      </a:xfrm>
                      <a:prstGeom prst="rect">
                        <a:avLst/>
                      </a:prstGeom>
                    </wps:spPr>
                    <wps:txbx>
                      <w:txbxContent>
                        <w:p w14:paraId="55B6D527" w14:textId="77777777" w:rsidR="00795B63" w:rsidRDefault="000B4CCC">
                          <w:pPr>
                            <w:spacing w:line="203" w:lineRule="exact"/>
                            <w:ind w:left="20"/>
                            <w:rPr>
                              <w:b/>
                              <w:sz w:val="18"/>
                            </w:rPr>
                          </w:pPr>
                          <w:r>
                            <w:rPr>
                              <w:sz w:val="18"/>
                            </w:rPr>
                            <w:t>Page</w:t>
                          </w:r>
                          <w:r>
                            <w:rPr>
                              <w:spacing w:val="-2"/>
                              <w:sz w:val="18"/>
                            </w:rPr>
                            <w:t xml:space="preserve"> </w:t>
                          </w:r>
                          <w:r>
                            <w:rPr>
                              <w:b/>
                              <w:sz w:val="18"/>
                            </w:rPr>
                            <w:fldChar w:fldCharType="begin"/>
                          </w:r>
                          <w:r>
                            <w:rPr>
                              <w:b/>
                              <w:sz w:val="18"/>
                            </w:rPr>
                            <w:instrText xml:space="preserve"> PAGE </w:instrText>
                          </w:r>
                          <w:r>
                            <w:rPr>
                              <w:b/>
                              <w:sz w:val="18"/>
                            </w:rPr>
                            <w:fldChar w:fldCharType="separate"/>
                          </w:r>
                          <w:r w:rsidR="003F682E">
                            <w:rPr>
                              <w:b/>
                              <w:noProof/>
                              <w:sz w:val="18"/>
                            </w:rPr>
                            <w:t>5</w:t>
                          </w:r>
                          <w:r>
                            <w:rPr>
                              <w:b/>
                              <w:sz w:val="18"/>
                            </w:rPr>
                            <w:fldChar w:fldCharType="end"/>
                          </w:r>
                          <w:r>
                            <w:rPr>
                              <w:b/>
                              <w:sz w:val="18"/>
                            </w:rPr>
                            <w:t xml:space="preserve"> </w:t>
                          </w:r>
                          <w:r>
                            <w:rPr>
                              <w:sz w:val="18"/>
                            </w:rPr>
                            <w:t xml:space="preserve">of </w:t>
                          </w:r>
                          <w:r>
                            <w:rPr>
                              <w:b/>
                              <w:spacing w:val="-10"/>
                              <w:sz w:val="18"/>
                            </w:rPr>
                            <w:fldChar w:fldCharType="begin"/>
                          </w:r>
                          <w:r>
                            <w:rPr>
                              <w:b/>
                              <w:spacing w:val="-10"/>
                              <w:sz w:val="18"/>
                            </w:rPr>
                            <w:instrText xml:space="preserve"> NUMPAGES </w:instrText>
                          </w:r>
                          <w:r>
                            <w:rPr>
                              <w:b/>
                              <w:spacing w:val="-10"/>
                              <w:sz w:val="18"/>
                            </w:rPr>
                            <w:fldChar w:fldCharType="separate"/>
                          </w:r>
                          <w:r w:rsidR="003F682E">
                            <w:rPr>
                              <w:b/>
                              <w:noProof/>
                              <w:spacing w:val="-10"/>
                              <w:sz w:val="18"/>
                            </w:rPr>
                            <w:t>5</w:t>
                          </w:r>
                          <w:r>
                            <w:rPr>
                              <w:b/>
                              <w:spacing w:val="-10"/>
                              <w:sz w:val="1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9" type="#_x0000_t202" style="position:absolute;margin-left:481.6pt;margin-top:749.2pt;width:42.45pt;height:11pt;z-index:-15929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" filled="f" stroked="f">
              <v:path arrowok="t"/>
              <v:textbox inset="0,0,0,0">
                <w:txbxContent>
                  <w:p w14:paraId="55B6D527" w14:textId="77777777" w:rsidR="00795B63" w:rsidRDefault="000B4CCC">
                    <w:pPr>
                      <w:spacing w:line="203" w:lineRule="exact"/>
                      <w:ind w:left="20"/>
                      <w:rPr>
                        <w:b/>
                        <w:sz w:val="18"/>
                      </w:rPr>
                    </w:pPr>
                    <w:r>
                      <w:rPr>
                        <w:sz w:val="18"/>
                      </w:rPr>
                      <w:t>Page</w:t>
                    </w:r>
                    <w:r>
                      <w:rPr>
                        <w:spacing w:val="-2"/>
                        <w:sz w:val="18"/>
                      </w:rPr>
                      <w:t xml:space="preserve"> </w:t>
                    </w:r>
                    <w:r>
                      <w:rPr>
                        <w:b/>
                        <w:sz w:val="18"/>
                      </w:rPr>
                      <w:fldChar w:fldCharType="begin"/>
                    </w:r>
                    <w:r>
                      <w:rPr>
                        <w:b/>
                        <w:sz w:val="18"/>
                      </w:rPr>
                      <w:instrText xml:space="preserve"> PAGE </w:instrText>
                    </w:r>
                    <w:r>
                      <w:rPr>
                        <w:b/>
                        <w:sz w:val="18"/>
                      </w:rPr>
                      <w:fldChar w:fldCharType="separate"/>
                    </w:r>
                    <w:r w:rsidR="003F682E">
                      <w:rPr>
                        <w:b/>
                        <w:noProof/>
                        <w:sz w:val="18"/>
                      </w:rPr>
                      <w:t>5</w:t>
                    </w:r>
                    <w:r>
                      <w:rPr>
                        <w:b/>
                        <w:sz w:val="18"/>
                      </w:rPr>
                      <w:fldChar w:fldCharType="end"/>
                    </w:r>
                    <w:r>
                      <w:rPr>
                        <w:b/>
                        <w:sz w:val="18"/>
                      </w:rPr>
                      <w:t xml:space="preserve"> </w:t>
                    </w:r>
                    <w:r>
                      <w:rPr>
                        <w:sz w:val="18"/>
                      </w:rPr>
                      <w:t xml:space="preserve">of </w:t>
                    </w:r>
                    <w:r>
                      <w:rPr>
                        <w:b/>
                        <w:spacing w:val="-10"/>
                        <w:sz w:val="18"/>
                      </w:rPr>
                      <w:fldChar w:fldCharType="begin"/>
                    </w:r>
                    <w:r>
                      <w:rPr>
                        <w:b/>
                        <w:spacing w:val="-10"/>
                        <w:sz w:val="18"/>
                      </w:rPr>
                      <w:instrText xml:space="preserve"> NUMPAGES </w:instrText>
                    </w:r>
                    <w:r>
                      <w:rPr>
                        <w:b/>
                        <w:spacing w:val="-10"/>
                        <w:sz w:val="18"/>
                      </w:rPr>
                      <w:fldChar w:fldCharType="separate"/>
                    </w:r>
                    <w:r w:rsidR="003F682E">
                      <w:rPr>
                        <w:b/>
                        <w:noProof/>
                        <w:spacing w:val="-10"/>
                        <w:sz w:val="18"/>
                      </w:rPr>
                      <w:t>5</w:t>
                    </w:r>
                    <w:r>
                      <w:rPr>
                        <w:b/>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50B79EE" w14:textId="77777777" w:rsidR="000B4CCC" w:rsidRDefault="000B4CCC">
      <w:r>
        <w:separator/>
      </w:r>
    </w:p>
  </w:footnote>
  <w:footnote w:type="continuationSeparator" w:id="0">
    <w:p w14:paraId="44AFF042" w14:textId="77777777" w:rsidR="000B4CCC" w:rsidRDefault="000B4CC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BCEA7E" w14:textId="77777777" w:rsidR="00795B63" w:rsidRDefault="00530F58">
    <w:pPr>
      <w:pStyle w:val="BodyText"/>
      <w:spacing w:line="14" w:lineRule="auto"/>
      <w:rPr>
        <w:sz w:val="20"/>
      </w:rPr>
    </w:pPr>
    <w:r>
      <w:rPr>
        <w:noProof/>
        <w:sz w:val="20"/>
      </w:rPr>
      <w:drawing>
        <wp:anchor distT="0" distB="0" distL="114300" distR="114300" simplePos="0" relativeHeight="487388160" behindDoc="0" locked="0" layoutInCell="1" allowOverlap="1" wp14:anchorId="582DC495" wp14:editId="6EDB742C">
          <wp:simplePos x="0" y="0"/>
          <wp:positionH relativeFrom="column">
            <wp:posOffset>435196</wp:posOffset>
          </wp:positionH>
          <wp:positionV relativeFrom="paragraph">
            <wp:posOffset>801</wp:posOffset>
          </wp:positionV>
          <wp:extent cx="1160890" cy="825703"/>
          <wp:effectExtent l="0" t="0" r="1270" b="0"/>
          <wp:wrapNone/>
          <wp:docPr id="1012972604" name="Picture 1012972604" descr="GR-Clas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Class-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0890" cy="825703"/>
                  </a:xfrm>
                  <a:prstGeom prst="rect">
                    <a:avLst/>
                  </a:prstGeom>
                  <a:noFill/>
                  <a:ln>
                    <a:noFill/>
                  </a:ln>
                </pic:spPr>
              </pic:pic>
            </a:graphicData>
          </a:graphic>
          <wp14:sizeRelH relativeFrom="page">
            <wp14:pctWidth>0</wp14:pctWidth>
          </wp14:sizeRelH>
          <wp14:sizeRelV relativeFrom="page">
            <wp14:pctHeight>0</wp14:pctHeight>
          </wp14:sizeRelV>
        </wp:anchor>
      </w:drawing>
    </w:r>
    <w:r w:rsidR="000B4CCC">
      <w:rPr>
        <w:noProof/>
        <w:sz w:val="20"/>
      </w:rPr>
      <mc:AlternateContent>
        <mc:Choice Requires="wps">
          <w:drawing>
            <wp:anchor distT="0" distB="0" distL="0" distR="0" simplePos="0" relativeHeight="15728640" behindDoc="0" locked="0" layoutInCell="1" allowOverlap="1" wp14:anchorId="7404B956" wp14:editId="74471419">
              <wp:simplePos x="0" y="0"/>
              <wp:positionH relativeFrom="page">
                <wp:posOffset>2445130</wp:posOffset>
              </wp:positionH>
              <wp:positionV relativeFrom="page">
                <wp:posOffset>434340</wp:posOffset>
              </wp:positionV>
              <wp:extent cx="4681220" cy="7785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1220" cy="7785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7"/>
                            <w:gridCol w:w="5125"/>
                          </w:tblGrid>
                          <w:tr w:rsidR="00795B63" w14:paraId="69935FB6" w14:textId="77777777">
                            <w:trPr>
                              <w:trHeight w:val="390"/>
                            </w:trPr>
                            <w:tc>
                              <w:tcPr>
                                <w:tcW w:w="7242" w:type="dxa"/>
                                <w:gridSpan w:val="2"/>
                              </w:tcPr>
                              <w:p w14:paraId="21A59D61" w14:textId="77777777" w:rsidR="00795B63" w:rsidRDefault="00530F58">
                                <w:pPr>
                                  <w:pStyle w:val="TableParagraph"/>
                                  <w:tabs>
                                    <w:tab w:val="left" w:pos="1253"/>
                                  </w:tabs>
                                  <w:spacing w:before="0" w:line="371" w:lineRule="exact"/>
                                  <w:ind w:left="3"/>
                                  <w:jc w:val="center"/>
                                  <w:rPr>
                                    <w:b/>
                                    <w:sz w:val="32"/>
                                  </w:rPr>
                                </w:pPr>
                                <w:r>
                                  <w:rPr>
                                    <w:b/>
                                    <w:color w:val="001F5F"/>
                                    <w:sz w:val="32"/>
                                  </w:rPr>
                                  <w:t xml:space="preserve">G R </w:t>
                                </w:r>
                                <w:r w:rsidR="000B4CCC">
                                  <w:rPr>
                                    <w:b/>
                                    <w:color w:val="001F5F"/>
                                    <w:sz w:val="32"/>
                                  </w:rPr>
                                  <w:t>C</w:t>
                                </w:r>
                                <w:r w:rsidR="000B4CCC">
                                  <w:rPr>
                                    <w:b/>
                                    <w:color w:val="001F5F"/>
                                    <w:spacing w:val="-4"/>
                                    <w:sz w:val="32"/>
                                  </w:rPr>
                                  <w:t xml:space="preserve"> </w:t>
                                </w:r>
                                <w:r w:rsidR="000B4CCC">
                                  <w:rPr>
                                    <w:b/>
                                    <w:color w:val="001F5F"/>
                                    <w:sz w:val="32"/>
                                  </w:rPr>
                                  <w:t>L</w:t>
                                </w:r>
                                <w:r w:rsidR="000B4CCC">
                                  <w:rPr>
                                    <w:b/>
                                    <w:color w:val="001F5F"/>
                                    <w:spacing w:val="-3"/>
                                    <w:sz w:val="32"/>
                                  </w:rPr>
                                  <w:t xml:space="preserve"> </w:t>
                                </w:r>
                                <w:r w:rsidR="000B4CCC">
                                  <w:rPr>
                                    <w:b/>
                                    <w:color w:val="001F5F"/>
                                    <w:sz w:val="32"/>
                                  </w:rPr>
                                  <w:t>A</w:t>
                                </w:r>
                                <w:r w:rsidR="000B4CCC">
                                  <w:rPr>
                                    <w:b/>
                                    <w:color w:val="001F5F"/>
                                    <w:spacing w:val="-2"/>
                                    <w:sz w:val="32"/>
                                  </w:rPr>
                                  <w:t xml:space="preserve"> </w:t>
                                </w:r>
                                <w:r w:rsidR="000B4CCC">
                                  <w:rPr>
                                    <w:b/>
                                    <w:color w:val="001F5F"/>
                                    <w:sz w:val="32"/>
                                  </w:rPr>
                                  <w:t xml:space="preserve">S </w:t>
                                </w:r>
                                <w:r w:rsidR="000B4CCC">
                                  <w:rPr>
                                    <w:b/>
                                    <w:color w:val="001F5F"/>
                                    <w:spacing w:val="-10"/>
                                    <w:sz w:val="32"/>
                                  </w:rPr>
                                  <w:t>S</w:t>
                                </w:r>
                              </w:p>
                            </w:tc>
                          </w:tr>
                          <w:tr w:rsidR="00795B63" w14:paraId="3DE4941C" w14:textId="77777777">
                            <w:trPr>
                              <w:trHeight w:val="806"/>
                            </w:trPr>
                            <w:tc>
                              <w:tcPr>
                                <w:tcW w:w="2117" w:type="dxa"/>
                              </w:tcPr>
                              <w:p w14:paraId="55CBC246" w14:textId="77777777" w:rsidR="00795B63" w:rsidRDefault="00530F58">
                                <w:pPr>
                                  <w:pStyle w:val="TableParagraph"/>
                                  <w:spacing w:before="167"/>
                                  <w:ind w:left="8"/>
                                  <w:jc w:val="center"/>
                                </w:pPr>
                                <w:r>
                                  <w:t xml:space="preserve">GR-PM </w:t>
                                </w:r>
                                <w:r w:rsidR="000B4CCC">
                                  <w:t>-IAPP</w:t>
                                </w:r>
                                <w:r w:rsidR="000B4CCC">
                                  <w:rPr>
                                    <w:spacing w:val="-6"/>
                                  </w:rPr>
                                  <w:t xml:space="preserve"> </w:t>
                                </w:r>
                                <w:r w:rsidR="000B4CCC">
                                  <w:t>&amp;</w:t>
                                </w:r>
                                <w:r w:rsidR="000B4CCC">
                                  <w:rPr>
                                    <w:spacing w:val="-4"/>
                                  </w:rPr>
                                  <w:t xml:space="preserve"> </w:t>
                                </w:r>
                                <w:r w:rsidR="000B4CCC">
                                  <w:rPr>
                                    <w:spacing w:val="-2"/>
                                  </w:rPr>
                                  <w:t>EIAPP</w:t>
                                </w:r>
                              </w:p>
                              <w:p w14:paraId="04E8EC9F" w14:textId="77777777" w:rsidR="00795B63" w:rsidRDefault="00795B63">
                                <w:pPr>
                                  <w:pStyle w:val="TableParagraph"/>
                                  <w:spacing w:before="41"/>
                                  <w:ind w:left="8"/>
                                  <w:jc w:val="center"/>
                                </w:pPr>
                              </w:p>
                            </w:tc>
                            <w:tc>
                              <w:tcPr>
                                <w:tcW w:w="5125" w:type="dxa"/>
                              </w:tcPr>
                              <w:p w14:paraId="76CA4688" w14:textId="77777777" w:rsidR="00795B63" w:rsidRDefault="000B4CCC">
                                <w:pPr>
                                  <w:pStyle w:val="TableParagraph"/>
                                  <w:spacing w:before="0"/>
                                  <w:ind w:left="9" w:right="1"/>
                                  <w:jc w:val="center"/>
                                  <w:rPr>
                                    <w:b/>
                                  </w:rPr>
                                </w:pPr>
                                <w:r>
                                  <w:rPr>
                                    <w:b/>
                                  </w:rPr>
                                  <w:t>INTERNATIONAL</w:t>
                                </w:r>
                                <w:r>
                                  <w:rPr>
                                    <w:b/>
                                    <w:spacing w:val="-12"/>
                                  </w:rPr>
                                  <w:t xml:space="preserve"> </w:t>
                                </w:r>
                                <w:r>
                                  <w:rPr>
                                    <w:b/>
                                  </w:rPr>
                                  <w:t>AIR</w:t>
                                </w:r>
                                <w:r>
                                  <w:rPr>
                                    <w:b/>
                                    <w:spacing w:val="-10"/>
                                  </w:rPr>
                                  <w:t xml:space="preserve"> </w:t>
                                </w:r>
                                <w:r>
                                  <w:rPr>
                                    <w:b/>
                                  </w:rPr>
                                  <w:t>POLLUTION</w:t>
                                </w:r>
                                <w:r>
                                  <w:rPr>
                                    <w:b/>
                                    <w:spacing w:val="-10"/>
                                  </w:rPr>
                                  <w:t xml:space="preserve"> </w:t>
                                </w:r>
                                <w:r>
                                  <w:rPr>
                                    <w:b/>
                                  </w:rPr>
                                  <w:t>PREVENTION</w:t>
                                </w:r>
                                <w:r>
                                  <w:rPr>
                                    <w:b/>
                                    <w:spacing w:val="-10"/>
                                  </w:rPr>
                                  <w:t xml:space="preserve"> </w:t>
                                </w:r>
                                <w:r>
                                  <w:rPr>
                                    <w:b/>
                                  </w:rPr>
                                  <w:t>(IAPP) ENGINE INTERNATIONAL AIR POLLUTION</w:t>
                                </w:r>
                              </w:p>
                              <w:p w14:paraId="4900C724" w14:textId="77777777" w:rsidR="00795B63" w:rsidRDefault="000B4CCC">
                                <w:pPr>
                                  <w:pStyle w:val="TableParagraph"/>
                                  <w:spacing w:before="0" w:line="250" w:lineRule="exact"/>
                                  <w:ind w:left="9"/>
                                  <w:jc w:val="center"/>
                                  <w:rPr>
                                    <w:b/>
                                  </w:rPr>
                                </w:pPr>
                                <w:r>
                                  <w:rPr>
                                    <w:b/>
                                  </w:rPr>
                                  <w:t>PREVENTION</w:t>
                                </w:r>
                                <w:r>
                                  <w:rPr>
                                    <w:b/>
                                    <w:spacing w:val="-8"/>
                                  </w:rPr>
                                  <w:t xml:space="preserve"> </w:t>
                                </w:r>
                                <w:r>
                                  <w:rPr>
                                    <w:b/>
                                    <w:spacing w:val="-2"/>
                                  </w:rPr>
                                  <w:t>(EIAPP)</w:t>
                                </w:r>
                              </w:p>
                            </w:tc>
                          </w:tr>
                        </w:tbl>
                        <w:p w14:paraId="0512BC75" w14:textId="77777777" w:rsidR="00795B63" w:rsidRDefault="00795B63">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192.55pt;margin-top:34.2pt;width:368.6pt;height:61.3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7"/>
                      <w:gridCol w:w="5125"/>
                    </w:tblGrid>
                    <w:tr w:rsidR="00795B63" w14:paraId="69935FB6" w14:textId="77777777">
                      <w:trPr>
                        <w:trHeight w:val="390"/>
                      </w:trPr>
                      <w:tc>
                        <w:tcPr>
                          <w:tcW w:w="7242" w:type="dxa"/>
                          <w:gridSpan w:val="2"/>
                        </w:tcPr>
                        <w:p w14:paraId="21A59D61" w14:textId="77777777" w:rsidR="00795B63" w:rsidRDefault="00530F58">
                          <w:pPr>
                            <w:pStyle w:val="TableParagraph"/>
                            <w:tabs>
                              <w:tab w:val="left" w:pos="1253"/>
                            </w:tabs>
                            <w:spacing w:before="0" w:line="371" w:lineRule="exact"/>
                            <w:ind w:left="3"/>
                            <w:jc w:val="center"/>
                            <w:rPr>
                              <w:b/>
                              <w:sz w:val="32"/>
                            </w:rPr>
                          </w:pPr>
                          <w:r>
                            <w:rPr>
                              <w:b/>
                              <w:color w:val="001F5F"/>
                              <w:sz w:val="32"/>
                            </w:rPr>
                            <w:t xml:space="preserve">G R </w:t>
                          </w:r>
                          <w:r w:rsidR="000B4CCC">
                            <w:rPr>
                              <w:b/>
                              <w:color w:val="001F5F"/>
                              <w:sz w:val="32"/>
                            </w:rPr>
                            <w:t>C</w:t>
                          </w:r>
                          <w:r w:rsidR="000B4CCC">
                            <w:rPr>
                              <w:b/>
                              <w:color w:val="001F5F"/>
                              <w:spacing w:val="-4"/>
                              <w:sz w:val="32"/>
                            </w:rPr>
                            <w:t xml:space="preserve"> </w:t>
                          </w:r>
                          <w:r w:rsidR="000B4CCC">
                            <w:rPr>
                              <w:b/>
                              <w:color w:val="001F5F"/>
                              <w:sz w:val="32"/>
                            </w:rPr>
                            <w:t>L</w:t>
                          </w:r>
                          <w:r w:rsidR="000B4CCC">
                            <w:rPr>
                              <w:b/>
                              <w:color w:val="001F5F"/>
                              <w:spacing w:val="-3"/>
                              <w:sz w:val="32"/>
                            </w:rPr>
                            <w:t xml:space="preserve"> </w:t>
                          </w:r>
                          <w:r w:rsidR="000B4CCC">
                            <w:rPr>
                              <w:b/>
                              <w:color w:val="001F5F"/>
                              <w:sz w:val="32"/>
                            </w:rPr>
                            <w:t>A</w:t>
                          </w:r>
                          <w:r w:rsidR="000B4CCC">
                            <w:rPr>
                              <w:b/>
                              <w:color w:val="001F5F"/>
                              <w:spacing w:val="-2"/>
                              <w:sz w:val="32"/>
                            </w:rPr>
                            <w:t xml:space="preserve"> </w:t>
                          </w:r>
                          <w:r w:rsidR="000B4CCC">
                            <w:rPr>
                              <w:b/>
                              <w:color w:val="001F5F"/>
                              <w:sz w:val="32"/>
                            </w:rPr>
                            <w:t xml:space="preserve">S </w:t>
                          </w:r>
                          <w:r w:rsidR="000B4CCC">
                            <w:rPr>
                              <w:b/>
                              <w:color w:val="001F5F"/>
                              <w:spacing w:val="-10"/>
                              <w:sz w:val="32"/>
                            </w:rPr>
                            <w:t>S</w:t>
                          </w:r>
                        </w:p>
                      </w:tc>
                    </w:tr>
                    <w:tr w:rsidR="00795B63" w14:paraId="3DE4941C" w14:textId="77777777">
                      <w:trPr>
                        <w:trHeight w:val="806"/>
                      </w:trPr>
                      <w:tc>
                        <w:tcPr>
                          <w:tcW w:w="2117" w:type="dxa"/>
                        </w:tcPr>
                        <w:p w14:paraId="55CBC246" w14:textId="77777777" w:rsidR="00795B63" w:rsidRDefault="00530F58">
                          <w:pPr>
                            <w:pStyle w:val="TableParagraph"/>
                            <w:spacing w:before="167"/>
                            <w:ind w:left="8"/>
                            <w:jc w:val="center"/>
                          </w:pPr>
                          <w:r>
                            <w:t xml:space="preserve">GR-PM </w:t>
                          </w:r>
                          <w:r w:rsidR="000B4CCC">
                            <w:t>-IAPP</w:t>
                          </w:r>
                          <w:r w:rsidR="000B4CCC">
                            <w:rPr>
                              <w:spacing w:val="-6"/>
                            </w:rPr>
                            <w:t xml:space="preserve"> </w:t>
                          </w:r>
                          <w:r w:rsidR="000B4CCC">
                            <w:t>&amp;</w:t>
                          </w:r>
                          <w:r w:rsidR="000B4CCC">
                            <w:rPr>
                              <w:spacing w:val="-4"/>
                            </w:rPr>
                            <w:t xml:space="preserve"> </w:t>
                          </w:r>
                          <w:r w:rsidR="000B4CCC">
                            <w:rPr>
                              <w:spacing w:val="-2"/>
                            </w:rPr>
                            <w:t>EIAPP</w:t>
                          </w:r>
                        </w:p>
                        <w:p w14:paraId="04E8EC9F" w14:textId="77777777" w:rsidR="00795B63" w:rsidRDefault="00795B63">
                          <w:pPr>
                            <w:pStyle w:val="TableParagraph"/>
                            <w:spacing w:before="41"/>
                            <w:ind w:left="8"/>
                            <w:jc w:val="center"/>
                          </w:pPr>
                        </w:p>
                      </w:tc>
                      <w:tc>
                        <w:tcPr>
                          <w:tcW w:w="5125" w:type="dxa"/>
                        </w:tcPr>
                        <w:p w14:paraId="76CA4688" w14:textId="77777777" w:rsidR="00795B63" w:rsidRDefault="000B4CCC">
                          <w:pPr>
                            <w:pStyle w:val="TableParagraph"/>
                            <w:spacing w:before="0"/>
                            <w:ind w:left="9" w:right="1"/>
                            <w:jc w:val="center"/>
                            <w:rPr>
                              <w:b/>
                            </w:rPr>
                          </w:pPr>
                          <w:r>
                            <w:rPr>
                              <w:b/>
                            </w:rPr>
                            <w:t>INTERNATIONAL</w:t>
                          </w:r>
                          <w:r>
                            <w:rPr>
                              <w:b/>
                              <w:spacing w:val="-12"/>
                            </w:rPr>
                            <w:t xml:space="preserve"> </w:t>
                          </w:r>
                          <w:r>
                            <w:rPr>
                              <w:b/>
                            </w:rPr>
                            <w:t>AIR</w:t>
                          </w:r>
                          <w:r>
                            <w:rPr>
                              <w:b/>
                              <w:spacing w:val="-10"/>
                            </w:rPr>
                            <w:t xml:space="preserve"> </w:t>
                          </w:r>
                          <w:r>
                            <w:rPr>
                              <w:b/>
                            </w:rPr>
                            <w:t>POLLUTION</w:t>
                          </w:r>
                          <w:r>
                            <w:rPr>
                              <w:b/>
                              <w:spacing w:val="-10"/>
                            </w:rPr>
                            <w:t xml:space="preserve"> </w:t>
                          </w:r>
                          <w:r>
                            <w:rPr>
                              <w:b/>
                            </w:rPr>
                            <w:t>PREVENTION</w:t>
                          </w:r>
                          <w:r>
                            <w:rPr>
                              <w:b/>
                              <w:spacing w:val="-10"/>
                            </w:rPr>
                            <w:t xml:space="preserve"> </w:t>
                          </w:r>
                          <w:r>
                            <w:rPr>
                              <w:b/>
                            </w:rPr>
                            <w:t>(IAPP) ENGINE INTERNATIONAL AIR POLLUTION</w:t>
                          </w:r>
                        </w:p>
                        <w:p w14:paraId="4900C724" w14:textId="77777777" w:rsidR="00795B63" w:rsidRDefault="000B4CCC">
                          <w:pPr>
                            <w:pStyle w:val="TableParagraph"/>
                            <w:spacing w:before="0" w:line="250" w:lineRule="exact"/>
                            <w:ind w:left="9"/>
                            <w:jc w:val="center"/>
                            <w:rPr>
                              <w:b/>
                            </w:rPr>
                          </w:pPr>
                          <w:r>
                            <w:rPr>
                              <w:b/>
                            </w:rPr>
                            <w:t>PREVENTION</w:t>
                          </w:r>
                          <w:r>
                            <w:rPr>
                              <w:b/>
                              <w:spacing w:val="-8"/>
                            </w:rPr>
                            <w:t xml:space="preserve"> </w:t>
                          </w:r>
                          <w:r>
                            <w:rPr>
                              <w:b/>
                              <w:spacing w:val="-2"/>
                            </w:rPr>
                            <w:t>(EIAPP)</w:t>
                          </w:r>
                        </w:p>
                      </w:tc>
                    </w:tr>
                  </w:tbl>
                  <w:p w14:paraId="0512BC75" w14:textId="77777777" w:rsidR="00795B63" w:rsidRDefault="00795B63">
                    <w:pPr>
                      <w:pStyle w:val="BodyText"/>
                    </w:pP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9B227A"/>
    <w:multiLevelType w:val="multilevel"/>
    <w:tmpl w:val="639607AE"/>
    <w:lvl w:ilvl="0">
      <w:start w:val="3"/>
      <w:numFmt w:val="decimal"/>
      <w:lvlText w:val="%1"/>
      <w:lvlJc w:val="left"/>
      <w:pPr>
        <w:ind w:left="1901" w:hanging="500"/>
        <w:jc w:val="left"/>
      </w:pPr>
      <w:rPr>
        <w:rFonts w:hint="default"/>
        <w:lang w:val="en-US" w:eastAsia="en-US" w:bidi="ar-SA"/>
      </w:rPr>
    </w:lvl>
    <w:lvl w:ilvl="1">
      <w:numFmt w:val="decimal"/>
      <w:lvlText w:val="%1.%2"/>
      <w:lvlJc w:val="left"/>
      <w:pPr>
        <w:ind w:left="1901" w:hanging="500"/>
        <w:jc w:val="left"/>
      </w:pPr>
      <w:rPr>
        <w:rFonts w:hint="default"/>
        <w:lang w:val="en-US" w:eastAsia="en-US" w:bidi="ar-SA"/>
      </w:rPr>
    </w:lvl>
    <w:lvl w:ilvl="2">
      <w:start w:val="2"/>
      <w:numFmt w:val="decimal"/>
      <w:lvlText w:val="%1.%2.%3"/>
      <w:lvlJc w:val="left"/>
      <w:pPr>
        <w:ind w:left="1901" w:hanging="500"/>
        <w:jc w:val="left"/>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4462" w:hanging="500"/>
      </w:pPr>
      <w:rPr>
        <w:rFonts w:hint="default"/>
        <w:lang w:val="en-US" w:eastAsia="en-US" w:bidi="ar-SA"/>
      </w:rPr>
    </w:lvl>
    <w:lvl w:ilvl="4">
      <w:numFmt w:val="bullet"/>
      <w:lvlText w:val="•"/>
      <w:lvlJc w:val="left"/>
      <w:pPr>
        <w:ind w:left="5316" w:hanging="500"/>
      </w:pPr>
      <w:rPr>
        <w:rFonts w:hint="default"/>
        <w:lang w:val="en-US" w:eastAsia="en-US" w:bidi="ar-SA"/>
      </w:rPr>
    </w:lvl>
    <w:lvl w:ilvl="5">
      <w:numFmt w:val="bullet"/>
      <w:lvlText w:val="•"/>
      <w:lvlJc w:val="left"/>
      <w:pPr>
        <w:ind w:left="6170" w:hanging="500"/>
      </w:pPr>
      <w:rPr>
        <w:rFonts w:hint="default"/>
        <w:lang w:val="en-US" w:eastAsia="en-US" w:bidi="ar-SA"/>
      </w:rPr>
    </w:lvl>
    <w:lvl w:ilvl="6">
      <w:numFmt w:val="bullet"/>
      <w:lvlText w:val="•"/>
      <w:lvlJc w:val="left"/>
      <w:pPr>
        <w:ind w:left="7024" w:hanging="500"/>
      </w:pPr>
      <w:rPr>
        <w:rFonts w:hint="default"/>
        <w:lang w:val="en-US" w:eastAsia="en-US" w:bidi="ar-SA"/>
      </w:rPr>
    </w:lvl>
    <w:lvl w:ilvl="7">
      <w:numFmt w:val="bullet"/>
      <w:lvlText w:val="•"/>
      <w:lvlJc w:val="left"/>
      <w:pPr>
        <w:ind w:left="7878" w:hanging="500"/>
      </w:pPr>
      <w:rPr>
        <w:rFonts w:hint="default"/>
        <w:lang w:val="en-US" w:eastAsia="en-US" w:bidi="ar-SA"/>
      </w:rPr>
    </w:lvl>
    <w:lvl w:ilvl="8">
      <w:numFmt w:val="bullet"/>
      <w:lvlText w:val="•"/>
      <w:lvlJc w:val="left"/>
      <w:pPr>
        <w:ind w:left="8732" w:hanging="500"/>
      </w:pPr>
      <w:rPr>
        <w:rFonts w:hint="default"/>
        <w:lang w:val="en-US" w:eastAsia="en-US" w:bidi="ar-SA"/>
      </w:rPr>
    </w:lvl>
  </w:abstractNum>
  <w:abstractNum w:abstractNumId="1">
    <w:nsid w:val="12807CB0"/>
    <w:multiLevelType w:val="multilevel"/>
    <w:tmpl w:val="F9FCD80C"/>
    <w:lvl w:ilvl="0">
      <w:start w:val="7"/>
      <w:numFmt w:val="decimal"/>
      <w:lvlText w:val="%1"/>
      <w:lvlJc w:val="left"/>
      <w:pPr>
        <w:ind w:left="2160" w:hanging="721"/>
        <w:jc w:val="left"/>
      </w:pPr>
      <w:rPr>
        <w:rFonts w:hint="default"/>
        <w:lang w:val="en-US" w:eastAsia="en-US" w:bidi="ar-SA"/>
      </w:rPr>
    </w:lvl>
    <w:lvl w:ilvl="1">
      <w:start w:val="2"/>
      <w:numFmt w:val="decimal"/>
      <w:lvlText w:val="%1.%2"/>
      <w:lvlJc w:val="left"/>
      <w:pPr>
        <w:ind w:left="2160" w:hanging="721"/>
        <w:jc w:val="left"/>
      </w:pPr>
      <w:rPr>
        <w:rFonts w:hint="default"/>
        <w:lang w:val="en-US" w:eastAsia="en-US" w:bidi="ar-SA"/>
      </w:rPr>
    </w:lvl>
    <w:lvl w:ilvl="2">
      <w:start w:val="2"/>
      <w:numFmt w:val="decimal"/>
      <w:lvlText w:val="%1.%2.%3"/>
      <w:lvlJc w:val="left"/>
      <w:pPr>
        <w:ind w:left="2160" w:hanging="721"/>
        <w:jc w:val="right"/>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4644" w:hanging="721"/>
      </w:pPr>
      <w:rPr>
        <w:rFonts w:hint="default"/>
        <w:lang w:val="en-US" w:eastAsia="en-US" w:bidi="ar-SA"/>
      </w:rPr>
    </w:lvl>
    <w:lvl w:ilvl="4">
      <w:numFmt w:val="bullet"/>
      <w:lvlText w:val="•"/>
      <w:lvlJc w:val="left"/>
      <w:pPr>
        <w:ind w:left="5472" w:hanging="721"/>
      </w:pPr>
      <w:rPr>
        <w:rFonts w:hint="default"/>
        <w:lang w:val="en-US" w:eastAsia="en-US" w:bidi="ar-SA"/>
      </w:rPr>
    </w:lvl>
    <w:lvl w:ilvl="5">
      <w:numFmt w:val="bullet"/>
      <w:lvlText w:val="•"/>
      <w:lvlJc w:val="left"/>
      <w:pPr>
        <w:ind w:left="6300" w:hanging="721"/>
      </w:pPr>
      <w:rPr>
        <w:rFonts w:hint="default"/>
        <w:lang w:val="en-US" w:eastAsia="en-US" w:bidi="ar-SA"/>
      </w:rPr>
    </w:lvl>
    <w:lvl w:ilvl="6">
      <w:numFmt w:val="bullet"/>
      <w:lvlText w:val="•"/>
      <w:lvlJc w:val="left"/>
      <w:pPr>
        <w:ind w:left="7128" w:hanging="721"/>
      </w:pPr>
      <w:rPr>
        <w:rFonts w:hint="default"/>
        <w:lang w:val="en-US" w:eastAsia="en-US" w:bidi="ar-SA"/>
      </w:rPr>
    </w:lvl>
    <w:lvl w:ilvl="7">
      <w:numFmt w:val="bullet"/>
      <w:lvlText w:val="•"/>
      <w:lvlJc w:val="left"/>
      <w:pPr>
        <w:ind w:left="7956" w:hanging="721"/>
      </w:pPr>
      <w:rPr>
        <w:rFonts w:hint="default"/>
        <w:lang w:val="en-US" w:eastAsia="en-US" w:bidi="ar-SA"/>
      </w:rPr>
    </w:lvl>
    <w:lvl w:ilvl="8">
      <w:numFmt w:val="bullet"/>
      <w:lvlText w:val="•"/>
      <w:lvlJc w:val="left"/>
      <w:pPr>
        <w:ind w:left="8784" w:hanging="721"/>
      </w:pPr>
      <w:rPr>
        <w:rFonts w:hint="default"/>
        <w:lang w:val="en-US" w:eastAsia="en-US" w:bidi="ar-SA"/>
      </w:rPr>
    </w:lvl>
  </w:abstractNum>
  <w:abstractNum w:abstractNumId="2">
    <w:nsid w:val="282B20EA"/>
    <w:multiLevelType w:val="multilevel"/>
    <w:tmpl w:val="D9C4D8DA"/>
    <w:lvl w:ilvl="0">
      <w:start w:val="5"/>
      <w:numFmt w:val="decimal"/>
      <w:lvlText w:val="%1"/>
      <w:lvlJc w:val="left"/>
      <w:pPr>
        <w:ind w:left="1800" w:hanging="360"/>
        <w:jc w:val="left"/>
      </w:pPr>
      <w:rPr>
        <w:rFonts w:hint="default"/>
        <w:lang w:val="en-US" w:eastAsia="en-US" w:bidi="ar-SA"/>
      </w:rPr>
    </w:lvl>
    <w:lvl w:ilvl="1">
      <w:numFmt w:val="decimal"/>
      <w:lvlText w:val="%1.%2"/>
      <w:lvlJc w:val="left"/>
      <w:pPr>
        <w:ind w:left="1800" w:hanging="360"/>
        <w:jc w:val="left"/>
      </w:pPr>
      <w:rPr>
        <w:rFonts w:ascii="Calibri" w:eastAsia="Calibri" w:hAnsi="Calibri" w:cs="Calibri" w:hint="default"/>
        <w:b w:val="0"/>
        <w:bCs w:val="0"/>
        <w:i w:val="0"/>
        <w:iCs w:val="0"/>
        <w:spacing w:val="0"/>
        <w:w w:val="100"/>
        <w:sz w:val="22"/>
        <w:szCs w:val="22"/>
        <w:lang w:val="en-US" w:eastAsia="en-US" w:bidi="ar-SA"/>
      </w:rPr>
    </w:lvl>
    <w:lvl w:ilvl="2">
      <w:start w:val="1"/>
      <w:numFmt w:val="decimal"/>
      <w:lvlText w:val="%1.%2.%3"/>
      <w:lvlJc w:val="left"/>
      <w:pPr>
        <w:ind w:left="3601" w:hanging="720"/>
        <w:jc w:val="left"/>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5120" w:hanging="720"/>
      </w:pPr>
      <w:rPr>
        <w:rFonts w:hint="default"/>
        <w:lang w:val="en-US" w:eastAsia="en-US" w:bidi="ar-SA"/>
      </w:rPr>
    </w:lvl>
    <w:lvl w:ilvl="4">
      <w:numFmt w:val="bullet"/>
      <w:lvlText w:val="•"/>
      <w:lvlJc w:val="left"/>
      <w:pPr>
        <w:ind w:left="5880" w:hanging="720"/>
      </w:pPr>
      <w:rPr>
        <w:rFonts w:hint="default"/>
        <w:lang w:val="en-US" w:eastAsia="en-US" w:bidi="ar-SA"/>
      </w:rPr>
    </w:lvl>
    <w:lvl w:ilvl="5">
      <w:numFmt w:val="bullet"/>
      <w:lvlText w:val="•"/>
      <w:lvlJc w:val="left"/>
      <w:pPr>
        <w:ind w:left="6640" w:hanging="720"/>
      </w:pPr>
      <w:rPr>
        <w:rFonts w:hint="default"/>
        <w:lang w:val="en-US" w:eastAsia="en-US" w:bidi="ar-SA"/>
      </w:rPr>
    </w:lvl>
    <w:lvl w:ilvl="6">
      <w:numFmt w:val="bullet"/>
      <w:lvlText w:val="•"/>
      <w:lvlJc w:val="left"/>
      <w:pPr>
        <w:ind w:left="7400" w:hanging="720"/>
      </w:pPr>
      <w:rPr>
        <w:rFonts w:hint="default"/>
        <w:lang w:val="en-US" w:eastAsia="en-US" w:bidi="ar-SA"/>
      </w:rPr>
    </w:lvl>
    <w:lvl w:ilvl="7">
      <w:numFmt w:val="bullet"/>
      <w:lvlText w:val="•"/>
      <w:lvlJc w:val="left"/>
      <w:pPr>
        <w:ind w:left="8160" w:hanging="720"/>
      </w:pPr>
      <w:rPr>
        <w:rFonts w:hint="default"/>
        <w:lang w:val="en-US" w:eastAsia="en-US" w:bidi="ar-SA"/>
      </w:rPr>
    </w:lvl>
    <w:lvl w:ilvl="8">
      <w:numFmt w:val="bullet"/>
      <w:lvlText w:val="•"/>
      <w:lvlJc w:val="left"/>
      <w:pPr>
        <w:ind w:left="8920" w:hanging="720"/>
      </w:pPr>
      <w:rPr>
        <w:rFonts w:hint="default"/>
        <w:lang w:val="en-US" w:eastAsia="en-US" w:bidi="ar-SA"/>
      </w:rPr>
    </w:lvl>
  </w:abstractNum>
  <w:abstractNum w:abstractNumId="3">
    <w:nsid w:val="343D3A89"/>
    <w:multiLevelType w:val="multilevel"/>
    <w:tmpl w:val="B6128878"/>
    <w:lvl w:ilvl="0">
      <w:start w:val="4"/>
      <w:numFmt w:val="decimal"/>
      <w:lvlText w:val="%1"/>
      <w:lvlJc w:val="left"/>
      <w:pPr>
        <w:ind w:left="1831" w:hanging="360"/>
        <w:jc w:val="left"/>
      </w:pPr>
      <w:rPr>
        <w:rFonts w:hint="default"/>
        <w:lang w:val="en-US" w:eastAsia="en-US" w:bidi="ar-SA"/>
      </w:rPr>
    </w:lvl>
    <w:lvl w:ilvl="1">
      <w:numFmt w:val="decimal"/>
      <w:lvlText w:val="%1.%2"/>
      <w:lvlJc w:val="left"/>
      <w:pPr>
        <w:ind w:left="1831" w:hanging="360"/>
        <w:jc w:val="left"/>
      </w:pPr>
      <w:rPr>
        <w:rFonts w:ascii="Calibri" w:eastAsia="Calibri" w:hAnsi="Calibri" w:cs="Calibri" w:hint="default"/>
        <w:b w:val="0"/>
        <w:bCs w:val="0"/>
        <w:i w:val="0"/>
        <w:iCs w:val="0"/>
        <w:spacing w:val="0"/>
        <w:w w:val="100"/>
        <w:sz w:val="22"/>
        <w:szCs w:val="22"/>
        <w:lang w:val="en-US" w:eastAsia="en-US" w:bidi="ar-SA"/>
      </w:rPr>
    </w:lvl>
    <w:lvl w:ilvl="2">
      <w:start w:val="1"/>
      <w:numFmt w:val="decimal"/>
      <w:lvlText w:val="%1.%2.%3"/>
      <w:lvlJc w:val="left"/>
      <w:pPr>
        <w:ind w:left="3632" w:hanging="720"/>
        <w:jc w:val="left"/>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5151" w:hanging="720"/>
      </w:pPr>
      <w:rPr>
        <w:rFonts w:hint="default"/>
        <w:lang w:val="en-US" w:eastAsia="en-US" w:bidi="ar-SA"/>
      </w:rPr>
    </w:lvl>
    <w:lvl w:ilvl="4">
      <w:numFmt w:val="bullet"/>
      <w:lvlText w:val="•"/>
      <w:lvlJc w:val="left"/>
      <w:pPr>
        <w:ind w:left="5906" w:hanging="720"/>
      </w:pPr>
      <w:rPr>
        <w:rFonts w:hint="default"/>
        <w:lang w:val="en-US" w:eastAsia="en-US" w:bidi="ar-SA"/>
      </w:rPr>
    </w:lvl>
    <w:lvl w:ilvl="5">
      <w:numFmt w:val="bullet"/>
      <w:lvlText w:val="•"/>
      <w:lvlJc w:val="left"/>
      <w:pPr>
        <w:ind w:left="6662" w:hanging="720"/>
      </w:pPr>
      <w:rPr>
        <w:rFonts w:hint="default"/>
        <w:lang w:val="en-US" w:eastAsia="en-US" w:bidi="ar-SA"/>
      </w:rPr>
    </w:lvl>
    <w:lvl w:ilvl="6">
      <w:numFmt w:val="bullet"/>
      <w:lvlText w:val="•"/>
      <w:lvlJc w:val="left"/>
      <w:pPr>
        <w:ind w:left="7417" w:hanging="720"/>
      </w:pPr>
      <w:rPr>
        <w:rFonts w:hint="default"/>
        <w:lang w:val="en-US" w:eastAsia="en-US" w:bidi="ar-SA"/>
      </w:rPr>
    </w:lvl>
    <w:lvl w:ilvl="7">
      <w:numFmt w:val="bullet"/>
      <w:lvlText w:val="•"/>
      <w:lvlJc w:val="left"/>
      <w:pPr>
        <w:ind w:left="8173" w:hanging="720"/>
      </w:pPr>
      <w:rPr>
        <w:rFonts w:hint="default"/>
        <w:lang w:val="en-US" w:eastAsia="en-US" w:bidi="ar-SA"/>
      </w:rPr>
    </w:lvl>
    <w:lvl w:ilvl="8">
      <w:numFmt w:val="bullet"/>
      <w:lvlText w:val="•"/>
      <w:lvlJc w:val="left"/>
      <w:pPr>
        <w:ind w:left="8928" w:hanging="720"/>
      </w:pPr>
      <w:rPr>
        <w:rFonts w:hint="default"/>
        <w:lang w:val="en-US" w:eastAsia="en-US" w:bidi="ar-SA"/>
      </w:rPr>
    </w:lvl>
  </w:abstractNum>
  <w:abstractNum w:abstractNumId="4">
    <w:nsid w:val="46171B81"/>
    <w:multiLevelType w:val="multilevel"/>
    <w:tmpl w:val="E644588C"/>
    <w:lvl w:ilvl="0">
      <w:start w:val="6"/>
      <w:numFmt w:val="decimal"/>
      <w:lvlText w:val="%1"/>
      <w:lvlJc w:val="left"/>
      <w:pPr>
        <w:ind w:left="1800" w:hanging="360"/>
        <w:jc w:val="left"/>
      </w:pPr>
      <w:rPr>
        <w:rFonts w:hint="default"/>
        <w:lang w:val="en-US" w:eastAsia="en-US" w:bidi="ar-SA"/>
      </w:rPr>
    </w:lvl>
    <w:lvl w:ilvl="1">
      <w:numFmt w:val="decimal"/>
      <w:lvlText w:val="%1.%2"/>
      <w:lvlJc w:val="left"/>
      <w:pPr>
        <w:ind w:left="1800" w:hanging="360"/>
        <w:jc w:val="right"/>
      </w:pPr>
      <w:rPr>
        <w:rFonts w:ascii="Calibri" w:eastAsia="Calibri" w:hAnsi="Calibri" w:cs="Calibri" w:hint="default"/>
        <w:b w:val="0"/>
        <w:bCs w:val="0"/>
        <w:i w:val="0"/>
        <w:iCs w:val="0"/>
        <w:spacing w:val="0"/>
        <w:w w:val="100"/>
        <w:sz w:val="22"/>
        <w:szCs w:val="22"/>
        <w:lang w:val="en-US" w:eastAsia="en-US" w:bidi="ar-SA"/>
      </w:rPr>
    </w:lvl>
    <w:lvl w:ilvl="2">
      <w:numFmt w:val="bullet"/>
      <w:lvlText w:val="•"/>
      <w:lvlJc w:val="left"/>
      <w:pPr>
        <w:ind w:left="3528" w:hanging="360"/>
      </w:pPr>
      <w:rPr>
        <w:rFonts w:hint="default"/>
        <w:lang w:val="en-US" w:eastAsia="en-US" w:bidi="ar-SA"/>
      </w:rPr>
    </w:lvl>
    <w:lvl w:ilvl="3">
      <w:numFmt w:val="bullet"/>
      <w:lvlText w:val="•"/>
      <w:lvlJc w:val="left"/>
      <w:pPr>
        <w:ind w:left="4392" w:hanging="360"/>
      </w:pPr>
      <w:rPr>
        <w:rFonts w:hint="default"/>
        <w:lang w:val="en-US" w:eastAsia="en-US" w:bidi="ar-SA"/>
      </w:rPr>
    </w:lvl>
    <w:lvl w:ilvl="4">
      <w:numFmt w:val="bullet"/>
      <w:lvlText w:val="•"/>
      <w:lvlJc w:val="left"/>
      <w:pPr>
        <w:ind w:left="5256" w:hanging="360"/>
      </w:pPr>
      <w:rPr>
        <w:rFonts w:hint="default"/>
        <w:lang w:val="en-US" w:eastAsia="en-US" w:bidi="ar-SA"/>
      </w:rPr>
    </w:lvl>
    <w:lvl w:ilvl="5">
      <w:numFmt w:val="bullet"/>
      <w:lvlText w:val="•"/>
      <w:lvlJc w:val="left"/>
      <w:pPr>
        <w:ind w:left="6120" w:hanging="360"/>
      </w:pPr>
      <w:rPr>
        <w:rFonts w:hint="default"/>
        <w:lang w:val="en-US" w:eastAsia="en-US" w:bidi="ar-SA"/>
      </w:rPr>
    </w:lvl>
    <w:lvl w:ilvl="6">
      <w:numFmt w:val="bullet"/>
      <w:lvlText w:val="•"/>
      <w:lvlJc w:val="left"/>
      <w:pPr>
        <w:ind w:left="6984" w:hanging="360"/>
      </w:pPr>
      <w:rPr>
        <w:rFonts w:hint="default"/>
        <w:lang w:val="en-US" w:eastAsia="en-US" w:bidi="ar-SA"/>
      </w:rPr>
    </w:lvl>
    <w:lvl w:ilvl="7">
      <w:numFmt w:val="bullet"/>
      <w:lvlText w:val="•"/>
      <w:lvlJc w:val="left"/>
      <w:pPr>
        <w:ind w:left="7848" w:hanging="360"/>
      </w:pPr>
      <w:rPr>
        <w:rFonts w:hint="default"/>
        <w:lang w:val="en-US" w:eastAsia="en-US" w:bidi="ar-SA"/>
      </w:rPr>
    </w:lvl>
    <w:lvl w:ilvl="8">
      <w:numFmt w:val="bullet"/>
      <w:lvlText w:val="•"/>
      <w:lvlJc w:val="left"/>
      <w:pPr>
        <w:ind w:left="8712" w:hanging="360"/>
      </w:pPr>
      <w:rPr>
        <w:rFonts w:hint="default"/>
        <w:lang w:val="en-US" w:eastAsia="en-US" w:bidi="ar-SA"/>
      </w:rPr>
    </w:lvl>
  </w:abstractNum>
  <w:abstractNum w:abstractNumId="5">
    <w:nsid w:val="4BCA3A0E"/>
    <w:multiLevelType w:val="multilevel"/>
    <w:tmpl w:val="506477AA"/>
    <w:lvl w:ilvl="0">
      <w:start w:val="7"/>
      <w:numFmt w:val="decimal"/>
      <w:lvlText w:val="%1"/>
      <w:lvlJc w:val="left"/>
      <w:pPr>
        <w:ind w:left="2160" w:hanging="720"/>
        <w:jc w:val="left"/>
      </w:pPr>
      <w:rPr>
        <w:rFonts w:hint="default"/>
        <w:lang w:val="en-US" w:eastAsia="en-US" w:bidi="ar-SA"/>
      </w:rPr>
    </w:lvl>
    <w:lvl w:ilvl="1">
      <w:numFmt w:val="decimal"/>
      <w:lvlText w:val="%1.%2"/>
      <w:lvlJc w:val="left"/>
      <w:pPr>
        <w:ind w:left="2160" w:hanging="720"/>
        <w:jc w:val="left"/>
      </w:pPr>
      <w:rPr>
        <w:rFonts w:ascii="Calibri" w:eastAsia="Calibri" w:hAnsi="Calibri" w:cs="Calibri" w:hint="default"/>
        <w:b w:val="0"/>
        <w:bCs w:val="0"/>
        <w:i w:val="0"/>
        <w:iCs w:val="0"/>
        <w:spacing w:val="0"/>
        <w:w w:val="100"/>
        <w:sz w:val="22"/>
        <w:szCs w:val="22"/>
        <w:lang w:val="en-US" w:eastAsia="en-US" w:bidi="ar-SA"/>
      </w:rPr>
    </w:lvl>
    <w:lvl w:ilvl="2">
      <w:start w:val="1"/>
      <w:numFmt w:val="decimal"/>
      <w:lvlText w:val="%1.%2.%3"/>
      <w:lvlJc w:val="left"/>
      <w:pPr>
        <w:ind w:left="2881" w:hanging="721"/>
        <w:jc w:val="left"/>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4560" w:hanging="721"/>
      </w:pPr>
      <w:rPr>
        <w:rFonts w:hint="default"/>
        <w:lang w:val="en-US" w:eastAsia="en-US" w:bidi="ar-SA"/>
      </w:rPr>
    </w:lvl>
    <w:lvl w:ilvl="4">
      <w:numFmt w:val="bullet"/>
      <w:lvlText w:val="•"/>
      <w:lvlJc w:val="left"/>
      <w:pPr>
        <w:ind w:left="5400" w:hanging="721"/>
      </w:pPr>
      <w:rPr>
        <w:rFonts w:hint="default"/>
        <w:lang w:val="en-US" w:eastAsia="en-US" w:bidi="ar-SA"/>
      </w:rPr>
    </w:lvl>
    <w:lvl w:ilvl="5">
      <w:numFmt w:val="bullet"/>
      <w:lvlText w:val="•"/>
      <w:lvlJc w:val="left"/>
      <w:pPr>
        <w:ind w:left="6240" w:hanging="721"/>
      </w:pPr>
      <w:rPr>
        <w:rFonts w:hint="default"/>
        <w:lang w:val="en-US" w:eastAsia="en-US" w:bidi="ar-SA"/>
      </w:rPr>
    </w:lvl>
    <w:lvl w:ilvl="6">
      <w:numFmt w:val="bullet"/>
      <w:lvlText w:val="•"/>
      <w:lvlJc w:val="left"/>
      <w:pPr>
        <w:ind w:left="7080" w:hanging="721"/>
      </w:pPr>
      <w:rPr>
        <w:rFonts w:hint="default"/>
        <w:lang w:val="en-US" w:eastAsia="en-US" w:bidi="ar-SA"/>
      </w:rPr>
    </w:lvl>
    <w:lvl w:ilvl="7">
      <w:numFmt w:val="bullet"/>
      <w:lvlText w:val="•"/>
      <w:lvlJc w:val="left"/>
      <w:pPr>
        <w:ind w:left="7920" w:hanging="721"/>
      </w:pPr>
      <w:rPr>
        <w:rFonts w:hint="default"/>
        <w:lang w:val="en-US" w:eastAsia="en-US" w:bidi="ar-SA"/>
      </w:rPr>
    </w:lvl>
    <w:lvl w:ilvl="8">
      <w:numFmt w:val="bullet"/>
      <w:lvlText w:val="•"/>
      <w:lvlJc w:val="left"/>
      <w:pPr>
        <w:ind w:left="8760" w:hanging="721"/>
      </w:pPr>
      <w:rPr>
        <w:rFonts w:hint="default"/>
        <w:lang w:val="en-US" w:eastAsia="en-US" w:bidi="ar-SA"/>
      </w:rPr>
    </w:lvl>
  </w:abstractNum>
  <w:abstractNum w:abstractNumId="6">
    <w:nsid w:val="4CE653F9"/>
    <w:multiLevelType w:val="multilevel"/>
    <w:tmpl w:val="165ADD16"/>
    <w:lvl w:ilvl="0">
      <w:start w:val="2"/>
      <w:numFmt w:val="decimal"/>
      <w:lvlText w:val="%1"/>
      <w:lvlJc w:val="left"/>
      <w:pPr>
        <w:ind w:left="1440" w:hanging="608"/>
        <w:jc w:val="left"/>
      </w:pPr>
      <w:rPr>
        <w:rFonts w:hint="default"/>
        <w:lang w:val="en-US" w:eastAsia="en-US" w:bidi="ar-SA"/>
      </w:rPr>
    </w:lvl>
    <w:lvl w:ilvl="1">
      <w:numFmt w:val="decimal"/>
      <w:lvlText w:val="%1.%2"/>
      <w:lvlJc w:val="left"/>
      <w:pPr>
        <w:ind w:left="1440" w:hanging="608"/>
        <w:jc w:val="right"/>
      </w:pPr>
      <w:rPr>
        <w:rFonts w:ascii="Calibri" w:eastAsia="Calibri" w:hAnsi="Calibri" w:cs="Calibri" w:hint="default"/>
        <w:b/>
        <w:bCs/>
        <w:i w:val="0"/>
        <w:iCs w:val="0"/>
        <w:spacing w:val="-2"/>
        <w:w w:val="100"/>
        <w:sz w:val="22"/>
        <w:szCs w:val="22"/>
        <w:lang w:val="en-US" w:eastAsia="en-US" w:bidi="ar-SA"/>
      </w:rPr>
    </w:lvl>
    <w:lvl w:ilvl="2">
      <w:start w:val="1"/>
      <w:numFmt w:val="decimal"/>
      <w:lvlText w:val="%1.%2.%3"/>
      <w:lvlJc w:val="left"/>
      <w:pPr>
        <w:ind w:left="2160" w:hanging="761"/>
        <w:jc w:val="left"/>
      </w:pPr>
      <w:rPr>
        <w:rFonts w:hint="default"/>
        <w:spacing w:val="-2"/>
        <w:w w:val="100"/>
        <w:lang w:val="en-US" w:eastAsia="en-US" w:bidi="ar-SA"/>
      </w:rPr>
    </w:lvl>
    <w:lvl w:ilvl="3">
      <w:numFmt w:val="bullet"/>
      <w:lvlText w:val="•"/>
      <w:lvlJc w:val="left"/>
      <w:pPr>
        <w:ind w:left="3195" w:hanging="761"/>
      </w:pPr>
      <w:rPr>
        <w:rFonts w:hint="default"/>
        <w:lang w:val="en-US" w:eastAsia="en-US" w:bidi="ar-SA"/>
      </w:rPr>
    </w:lvl>
    <w:lvl w:ilvl="4">
      <w:numFmt w:val="bullet"/>
      <w:lvlText w:val="•"/>
      <w:lvlJc w:val="left"/>
      <w:pPr>
        <w:ind w:left="4230" w:hanging="761"/>
      </w:pPr>
      <w:rPr>
        <w:rFonts w:hint="default"/>
        <w:lang w:val="en-US" w:eastAsia="en-US" w:bidi="ar-SA"/>
      </w:rPr>
    </w:lvl>
    <w:lvl w:ilvl="5">
      <w:numFmt w:val="bullet"/>
      <w:lvlText w:val="•"/>
      <w:lvlJc w:val="left"/>
      <w:pPr>
        <w:ind w:left="5265" w:hanging="761"/>
      </w:pPr>
      <w:rPr>
        <w:rFonts w:hint="default"/>
        <w:lang w:val="en-US" w:eastAsia="en-US" w:bidi="ar-SA"/>
      </w:rPr>
    </w:lvl>
    <w:lvl w:ilvl="6">
      <w:numFmt w:val="bullet"/>
      <w:lvlText w:val="•"/>
      <w:lvlJc w:val="left"/>
      <w:pPr>
        <w:ind w:left="6300" w:hanging="761"/>
      </w:pPr>
      <w:rPr>
        <w:rFonts w:hint="default"/>
        <w:lang w:val="en-US" w:eastAsia="en-US" w:bidi="ar-SA"/>
      </w:rPr>
    </w:lvl>
    <w:lvl w:ilvl="7">
      <w:numFmt w:val="bullet"/>
      <w:lvlText w:val="•"/>
      <w:lvlJc w:val="left"/>
      <w:pPr>
        <w:ind w:left="7335" w:hanging="761"/>
      </w:pPr>
      <w:rPr>
        <w:rFonts w:hint="default"/>
        <w:lang w:val="en-US" w:eastAsia="en-US" w:bidi="ar-SA"/>
      </w:rPr>
    </w:lvl>
    <w:lvl w:ilvl="8">
      <w:numFmt w:val="bullet"/>
      <w:lvlText w:val="•"/>
      <w:lvlJc w:val="left"/>
      <w:pPr>
        <w:ind w:left="8370" w:hanging="761"/>
      </w:pPr>
      <w:rPr>
        <w:rFonts w:hint="default"/>
        <w:lang w:val="en-US" w:eastAsia="en-US" w:bidi="ar-SA"/>
      </w:rPr>
    </w:lvl>
  </w:abstractNum>
  <w:abstractNum w:abstractNumId="7">
    <w:nsid w:val="5DAE3440"/>
    <w:multiLevelType w:val="multilevel"/>
    <w:tmpl w:val="17DA7D04"/>
    <w:lvl w:ilvl="0">
      <w:start w:val="1"/>
      <w:numFmt w:val="decimal"/>
      <w:lvlText w:val="%1"/>
      <w:lvlJc w:val="left"/>
      <w:pPr>
        <w:ind w:left="679" w:hanging="761"/>
        <w:jc w:val="left"/>
      </w:pPr>
      <w:rPr>
        <w:rFonts w:hint="default"/>
        <w:lang w:val="en-US" w:eastAsia="en-US" w:bidi="ar-SA"/>
      </w:rPr>
    </w:lvl>
    <w:lvl w:ilvl="1">
      <w:start w:val="1"/>
      <w:numFmt w:val="decimal"/>
      <w:lvlText w:val="%1.%2"/>
      <w:lvlJc w:val="left"/>
      <w:pPr>
        <w:ind w:left="679" w:hanging="761"/>
        <w:jc w:val="left"/>
      </w:pPr>
      <w:rPr>
        <w:rFonts w:ascii="Calibri" w:eastAsia="Calibri" w:hAnsi="Calibri" w:cs="Calibri" w:hint="default"/>
        <w:b/>
        <w:bCs/>
        <w:i w:val="0"/>
        <w:iCs w:val="0"/>
        <w:spacing w:val="-2"/>
        <w:w w:val="100"/>
        <w:sz w:val="22"/>
        <w:szCs w:val="22"/>
        <w:lang w:val="en-US" w:eastAsia="en-US" w:bidi="ar-SA"/>
      </w:rPr>
    </w:lvl>
    <w:lvl w:ilvl="2">
      <w:numFmt w:val="bullet"/>
      <w:lvlText w:val="•"/>
      <w:lvlJc w:val="left"/>
      <w:pPr>
        <w:ind w:left="2632" w:hanging="761"/>
      </w:pPr>
      <w:rPr>
        <w:rFonts w:hint="default"/>
        <w:lang w:val="en-US" w:eastAsia="en-US" w:bidi="ar-SA"/>
      </w:rPr>
    </w:lvl>
    <w:lvl w:ilvl="3">
      <w:numFmt w:val="bullet"/>
      <w:lvlText w:val="•"/>
      <w:lvlJc w:val="left"/>
      <w:pPr>
        <w:ind w:left="3608" w:hanging="761"/>
      </w:pPr>
      <w:rPr>
        <w:rFonts w:hint="default"/>
        <w:lang w:val="en-US" w:eastAsia="en-US" w:bidi="ar-SA"/>
      </w:rPr>
    </w:lvl>
    <w:lvl w:ilvl="4">
      <w:numFmt w:val="bullet"/>
      <w:lvlText w:val="•"/>
      <w:lvlJc w:val="left"/>
      <w:pPr>
        <w:ind w:left="4584" w:hanging="761"/>
      </w:pPr>
      <w:rPr>
        <w:rFonts w:hint="default"/>
        <w:lang w:val="en-US" w:eastAsia="en-US" w:bidi="ar-SA"/>
      </w:rPr>
    </w:lvl>
    <w:lvl w:ilvl="5">
      <w:numFmt w:val="bullet"/>
      <w:lvlText w:val="•"/>
      <w:lvlJc w:val="left"/>
      <w:pPr>
        <w:ind w:left="5560" w:hanging="761"/>
      </w:pPr>
      <w:rPr>
        <w:rFonts w:hint="default"/>
        <w:lang w:val="en-US" w:eastAsia="en-US" w:bidi="ar-SA"/>
      </w:rPr>
    </w:lvl>
    <w:lvl w:ilvl="6">
      <w:numFmt w:val="bullet"/>
      <w:lvlText w:val="•"/>
      <w:lvlJc w:val="left"/>
      <w:pPr>
        <w:ind w:left="6536" w:hanging="761"/>
      </w:pPr>
      <w:rPr>
        <w:rFonts w:hint="default"/>
        <w:lang w:val="en-US" w:eastAsia="en-US" w:bidi="ar-SA"/>
      </w:rPr>
    </w:lvl>
    <w:lvl w:ilvl="7">
      <w:numFmt w:val="bullet"/>
      <w:lvlText w:val="•"/>
      <w:lvlJc w:val="left"/>
      <w:pPr>
        <w:ind w:left="7512" w:hanging="761"/>
      </w:pPr>
      <w:rPr>
        <w:rFonts w:hint="default"/>
        <w:lang w:val="en-US" w:eastAsia="en-US" w:bidi="ar-SA"/>
      </w:rPr>
    </w:lvl>
    <w:lvl w:ilvl="8">
      <w:numFmt w:val="bullet"/>
      <w:lvlText w:val="•"/>
      <w:lvlJc w:val="left"/>
      <w:pPr>
        <w:ind w:left="8488" w:hanging="761"/>
      </w:pPr>
      <w:rPr>
        <w:rFonts w:hint="default"/>
        <w:lang w:val="en-US" w:eastAsia="en-US" w:bidi="ar-SA"/>
      </w:rPr>
    </w:lvl>
  </w:abstractNum>
  <w:abstractNum w:abstractNumId="8">
    <w:nsid w:val="62731CFB"/>
    <w:multiLevelType w:val="multilevel"/>
    <w:tmpl w:val="85849AB8"/>
    <w:lvl w:ilvl="0">
      <w:start w:val="1"/>
      <w:numFmt w:val="decimal"/>
      <w:lvlText w:val="%1"/>
      <w:lvlJc w:val="left"/>
      <w:pPr>
        <w:ind w:left="1260" w:hanging="581"/>
        <w:jc w:val="left"/>
      </w:pPr>
      <w:rPr>
        <w:rFonts w:hint="default"/>
        <w:lang w:val="en-US" w:eastAsia="en-US" w:bidi="ar-SA"/>
      </w:rPr>
    </w:lvl>
    <w:lvl w:ilvl="1">
      <w:start w:val="4"/>
      <w:numFmt w:val="decimal"/>
      <w:lvlText w:val="%1.%2"/>
      <w:lvlJc w:val="left"/>
      <w:pPr>
        <w:ind w:left="1260" w:hanging="581"/>
        <w:jc w:val="left"/>
      </w:pPr>
      <w:rPr>
        <w:rFonts w:ascii="Calibri" w:eastAsia="Calibri" w:hAnsi="Calibri" w:cs="Calibri" w:hint="default"/>
        <w:b w:val="0"/>
        <w:bCs w:val="0"/>
        <w:i w:val="0"/>
        <w:iCs w:val="0"/>
        <w:spacing w:val="0"/>
        <w:w w:val="100"/>
        <w:sz w:val="22"/>
        <w:szCs w:val="22"/>
        <w:lang w:val="en-US" w:eastAsia="en-US" w:bidi="ar-SA"/>
      </w:rPr>
    </w:lvl>
    <w:lvl w:ilvl="2">
      <w:numFmt w:val="bullet"/>
      <w:lvlText w:val="•"/>
      <w:lvlJc w:val="left"/>
      <w:pPr>
        <w:ind w:left="3096" w:hanging="581"/>
      </w:pPr>
      <w:rPr>
        <w:rFonts w:hint="default"/>
        <w:lang w:val="en-US" w:eastAsia="en-US" w:bidi="ar-SA"/>
      </w:rPr>
    </w:lvl>
    <w:lvl w:ilvl="3">
      <w:numFmt w:val="bullet"/>
      <w:lvlText w:val="•"/>
      <w:lvlJc w:val="left"/>
      <w:pPr>
        <w:ind w:left="4014" w:hanging="581"/>
      </w:pPr>
      <w:rPr>
        <w:rFonts w:hint="default"/>
        <w:lang w:val="en-US" w:eastAsia="en-US" w:bidi="ar-SA"/>
      </w:rPr>
    </w:lvl>
    <w:lvl w:ilvl="4">
      <w:numFmt w:val="bullet"/>
      <w:lvlText w:val="•"/>
      <w:lvlJc w:val="left"/>
      <w:pPr>
        <w:ind w:left="4932" w:hanging="581"/>
      </w:pPr>
      <w:rPr>
        <w:rFonts w:hint="default"/>
        <w:lang w:val="en-US" w:eastAsia="en-US" w:bidi="ar-SA"/>
      </w:rPr>
    </w:lvl>
    <w:lvl w:ilvl="5">
      <w:numFmt w:val="bullet"/>
      <w:lvlText w:val="•"/>
      <w:lvlJc w:val="left"/>
      <w:pPr>
        <w:ind w:left="5850" w:hanging="581"/>
      </w:pPr>
      <w:rPr>
        <w:rFonts w:hint="default"/>
        <w:lang w:val="en-US" w:eastAsia="en-US" w:bidi="ar-SA"/>
      </w:rPr>
    </w:lvl>
    <w:lvl w:ilvl="6">
      <w:numFmt w:val="bullet"/>
      <w:lvlText w:val="•"/>
      <w:lvlJc w:val="left"/>
      <w:pPr>
        <w:ind w:left="6768" w:hanging="581"/>
      </w:pPr>
      <w:rPr>
        <w:rFonts w:hint="default"/>
        <w:lang w:val="en-US" w:eastAsia="en-US" w:bidi="ar-SA"/>
      </w:rPr>
    </w:lvl>
    <w:lvl w:ilvl="7">
      <w:numFmt w:val="bullet"/>
      <w:lvlText w:val="•"/>
      <w:lvlJc w:val="left"/>
      <w:pPr>
        <w:ind w:left="7686" w:hanging="581"/>
      </w:pPr>
      <w:rPr>
        <w:rFonts w:hint="default"/>
        <w:lang w:val="en-US" w:eastAsia="en-US" w:bidi="ar-SA"/>
      </w:rPr>
    </w:lvl>
    <w:lvl w:ilvl="8">
      <w:numFmt w:val="bullet"/>
      <w:lvlText w:val="•"/>
      <w:lvlJc w:val="left"/>
      <w:pPr>
        <w:ind w:left="8604" w:hanging="581"/>
      </w:pPr>
      <w:rPr>
        <w:rFonts w:hint="default"/>
        <w:lang w:val="en-US" w:eastAsia="en-US" w:bidi="ar-SA"/>
      </w:rPr>
    </w:lvl>
  </w:abstractNum>
  <w:abstractNum w:abstractNumId="9">
    <w:nsid w:val="75646035"/>
    <w:multiLevelType w:val="multilevel"/>
    <w:tmpl w:val="081C7F40"/>
    <w:lvl w:ilvl="0">
      <w:start w:val="2"/>
      <w:numFmt w:val="decimal"/>
      <w:lvlText w:val="%1"/>
      <w:lvlJc w:val="left"/>
      <w:pPr>
        <w:ind w:left="2160" w:hanging="761"/>
        <w:jc w:val="left"/>
      </w:pPr>
      <w:rPr>
        <w:rFonts w:hint="default"/>
        <w:lang w:val="en-US" w:eastAsia="en-US" w:bidi="ar-SA"/>
      </w:rPr>
    </w:lvl>
    <w:lvl w:ilvl="1">
      <w:start w:val="1"/>
      <w:numFmt w:val="decimal"/>
      <w:lvlText w:val="%1.%2"/>
      <w:lvlJc w:val="left"/>
      <w:pPr>
        <w:ind w:left="2160" w:hanging="761"/>
        <w:jc w:val="left"/>
      </w:pPr>
      <w:rPr>
        <w:rFonts w:ascii="Calibri" w:eastAsia="Calibri" w:hAnsi="Calibri" w:cs="Calibri" w:hint="default"/>
        <w:b w:val="0"/>
        <w:bCs w:val="0"/>
        <w:i w:val="0"/>
        <w:iCs w:val="0"/>
        <w:spacing w:val="0"/>
        <w:w w:val="100"/>
        <w:sz w:val="22"/>
        <w:szCs w:val="22"/>
        <w:lang w:val="en-US" w:eastAsia="en-US" w:bidi="ar-SA"/>
      </w:rPr>
    </w:lvl>
    <w:lvl w:ilvl="2">
      <w:start w:val="1"/>
      <w:numFmt w:val="decimal"/>
      <w:lvlText w:val="%1.%2.%3"/>
      <w:lvlJc w:val="left"/>
      <w:pPr>
        <w:ind w:left="2160" w:hanging="721"/>
        <w:jc w:val="left"/>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4644" w:hanging="721"/>
      </w:pPr>
      <w:rPr>
        <w:rFonts w:hint="default"/>
        <w:lang w:val="en-US" w:eastAsia="en-US" w:bidi="ar-SA"/>
      </w:rPr>
    </w:lvl>
    <w:lvl w:ilvl="4">
      <w:numFmt w:val="bullet"/>
      <w:lvlText w:val="•"/>
      <w:lvlJc w:val="left"/>
      <w:pPr>
        <w:ind w:left="5472" w:hanging="721"/>
      </w:pPr>
      <w:rPr>
        <w:rFonts w:hint="default"/>
        <w:lang w:val="en-US" w:eastAsia="en-US" w:bidi="ar-SA"/>
      </w:rPr>
    </w:lvl>
    <w:lvl w:ilvl="5">
      <w:numFmt w:val="bullet"/>
      <w:lvlText w:val="•"/>
      <w:lvlJc w:val="left"/>
      <w:pPr>
        <w:ind w:left="6300" w:hanging="721"/>
      </w:pPr>
      <w:rPr>
        <w:rFonts w:hint="default"/>
        <w:lang w:val="en-US" w:eastAsia="en-US" w:bidi="ar-SA"/>
      </w:rPr>
    </w:lvl>
    <w:lvl w:ilvl="6">
      <w:numFmt w:val="bullet"/>
      <w:lvlText w:val="•"/>
      <w:lvlJc w:val="left"/>
      <w:pPr>
        <w:ind w:left="7128" w:hanging="721"/>
      </w:pPr>
      <w:rPr>
        <w:rFonts w:hint="default"/>
        <w:lang w:val="en-US" w:eastAsia="en-US" w:bidi="ar-SA"/>
      </w:rPr>
    </w:lvl>
    <w:lvl w:ilvl="7">
      <w:numFmt w:val="bullet"/>
      <w:lvlText w:val="•"/>
      <w:lvlJc w:val="left"/>
      <w:pPr>
        <w:ind w:left="7956" w:hanging="721"/>
      </w:pPr>
      <w:rPr>
        <w:rFonts w:hint="default"/>
        <w:lang w:val="en-US" w:eastAsia="en-US" w:bidi="ar-SA"/>
      </w:rPr>
    </w:lvl>
    <w:lvl w:ilvl="8">
      <w:numFmt w:val="bullet"/>
      <w:lvlText w:val="•"/>
      <w:lvlJc w:val="left"/>
      <w:pPr>
        <w:ind w:left="8784" w:hanging="721"/>
      </w:pPr>
      <w:rPr>
        <w:rFonts w:hint="default"/>
        <w:lang w:val="en-US" w:eastAsia="en-US" w:bidi="ar-SA"/>
      </w:rPr>
    </w:lvl>
  </w:abstractNum>
  <w:num w:numId="1">
    <w:abstractNumId w:val="1"/>
  </w:num>
  <w:num w:numId="2">
    <w:abstractNumId w:val="5"/>
  </w:num>
  <w:num w:numId="3">
    <w:abstractNumId w:val="4"/>
  </w:num>
  <w:num w:numId="4">
    <w:abstractNumId w:val="2"/>
  </w:num>
  <w:num w:numId="5">
    <w:abstractNumId w:val="3"/>
  </w:num>
  <w:num w:numId="6">
    <w:abstractNumId w:val="0"/>
  </w:num>
  <w:num w:numId="7">
    <w:abstractNumId w:val="9"/>
  </w:num>
  <w:num w:numId="8">
    <w:abstractNumId w:val="6"/>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ulTrailSpace/>
    <w:shapeLayoutLikeWW8/>
    <w:compatSetting w:name="compatibilityMode" w:uri="http://schemas.microsoft.com/office/word" w:val="14"/>
  </w:compat>
  <w:rsids>
    <w:rsidRoot w:val="00795B63"/>
    <w:rsid w:val="000B4CCC"/>
    <w:rsid w:val="003F682E"/>
    <w:rsid w:val="00530F58"/>
    <w:rsid w:val="00795B63"/>
    <w:rsid w:val="00830EA3"/>
    <w:rsid w:val="00854D65"/>
    <w:rsid w:val="00E623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2D96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1799" w:hanging="359"/>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2160"/>
      <w:jc w:val="both"/>
    </w:pPr>
  </w:style>
  <w:style w:type="paragraph" w:customStyle="1" w:styleId="TableParagraph">
    <w:name w:val="Table Paragraph"/>
    <w:basedOn w:val="Normal"/>
    <w:uiPriority w:val="1"/>
    <w:qFormat/>
    <w:pPr>
      <w:spacing w:before="1"/>
      <w:ind w:left="107"/>
    </w:pPr>
  </w:style>
  <w:style w:type="paragraph" w:styleId="Header">
    <w:name w:val="header"/>
    <w:basedOn w:val="Normal"/>
    <w:link w:val="HeaderChar"/>
    <w:uiPriority w:val="99"/>
    <w:unhideWhenUsed/>
    <w:rsid w:val="00530F58"/>
    <w:pPr>
      <w:tabs>
        <w:tab w:val="center" w:pos="4680"/>
        <w:tab w:val="right" w:pos="9360"/>
      </w:tabs>
    </w:pPr>
  </w:style>
  <w:style w:type="character" w:customStyle="1" w:styleId="HeaderChar">
    <w:name w:val="Header Char"/>
    <w:basedOn w:val="DefaultParagraphFont"/>
    <w:link w:val="Header"/>
    <w:uiPriority w:val="99"/>
    <w:rsid w:val="00530F58"/>
    <w:rPr>
      <w:rFonts w:ascii="Calibri" w:eastAsia="Calibri" w:hAnsi="Calibri" w:cs="Calibri"/>
    </w:rPr>
  </w:style>
  <w:style w:type="paragraph" w:styleId="Footer">
    <w:name w:val="footer"/>
    <w:basedOn w:val="Normal"/>
    <w:link w:val="FooterChar"/>
    <w:uiPriority w:val="99"/>
    <w:unhideWhenUsed/>
    <w:rsid w:val="00530F58"/>
    <w:pPr>
      <w:tabs>
        <w:tab w:val="center" w:pos="4680"/>
        <w:tab w:val="right" w:pos="9360"/>
      </w:tabs>
    </w:pPr>
  </w:style>
  <w:style w:type="character" w:customStyle="1" w:styleId="FooterChar">
    <w:name w:val="Footer Char"/>
    <w:basedOn w:val="DefaultParagraphFont"/>
    <w:link w:val="Footer"/>
    <w:uiPriority w:val="99"/>
    <w:rsid w:val="00530F58"/>
    <w:rPr>
      <w:rFonts w:ascii="Calibri" w:eastAsia="Calibri" w:hAnsi="Calibri" w:cs="Calibri"/>
    </w:rPr>
  </w:style>
  <w:style w:type="character" w:styleId="Hyperlink">
    <w:name w:val="Hyperlink"/>
    <w:uiPriority w:val="99"/>
    <w:unhideWhenUsed/>
    <w:rsid w:val="003F682E"/>
    <w:rPr>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1799" w:hanging="359"/>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2160"/>
      <w:jc w:val="both"/>
    </w:pPr>
  </w:style>
  <w:style w:type="paragraph" w:customStyle="1" w:styleId="TableParagraph">
    <w:name w:val="Table Paragraph"/>
    <w:basedOn w:val="Normal"/>
    <w:uiPriority w:val="1"/>
    <w:qFormat/>
    <w:pPr>
      <w:spacing w:before="1"/>
      <w:ind w:left="107"/>
    </w:pPr>
  </w:style>
  <w:style w:type="paragraph" w:styleId="Header">
    <w:name w:val="header"/>
    <w:basedOn w:val="Normal"/>
    <w:link w:val="HeaderChar"/>
    <w:uiPriority w:val="99"/>
    <w:unhideWhenUsed/>
    <w:rsid w:val="00530F58"/>
    <w:pPr>
      <w:tabs>
        <w:tab w:val="center" w:pos="4680"/>
        <w:tab w:val="right" w:pos="9360"/>
      </w:tabs>
    </w:pPr>
  </w:style>
  <w:style w:type="character" w:customStyle="1" w:styleId="HeaderChar">
    <w:name w:val="Header Char"/>
    <w:basedOn w:val="DefaultParagraphFont"/>
    <w:link w:val="Header"/>
    <w:uiPriority w:val="99"/>
    <w:rsid w:val="00530F58"/>
    <w:rPr>
      <w:rFonts w:ascii="Calibri" w:eastAsia="Calibri" w:hAnsi="Calibri" w:cs="Calibri"/>
    </w:rPr>
  </w:style>
  <w:style w:type="paragraph" w:styleId="Footer">
    <w:name w:val="footer"/>
    <w:basedOn w:val="Normal"/>
    <w:link w:val="FooterChar"/>
    <w:uiPriority w:val="99"/>
    <w:unhideWhenUsed/>
    <w:rsid w:val="00530F58"/>
    <w:pPr>
      <w:tabs>
        <w:tab w:val="center" w:pos="4680"/>
        <w:tab w:val="right" w:pos="9360"/>
      </w:tabs>
    </w:pPr>
  </w:style>
  <w:style w:type="character" w:customStyle="1" w:styleId="FooterChar">
    <w:name w:val="Footer Char"/>
    <w:basedOn w:val="DefaultParagraphFont"/>
    <w:link w:val="Footer"/>
    <w:uiPriority w:val="99"/>
    <w:rsid w:val="00530F58"/>
    <w:rPr>
      <w:rFonts w:ascii="Calibri" w:eastAsia="Calibri" w:hAnsi="Calibri" w:cs="Calibri"/>
    </w:rPr>
  </w:style>
  <w:style w:type="character" w:styleId="Hyperlink">
    <w:name w:val="Hyperlink"/>
    <w:uiPriority w:val="99"/>
    <w:unhideWhenUsed/>
    <w:rsid w:val="003F682E"/>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barbadosmaritime.org/bulletins/" TargetMode="External"/><Relationship Id="rId18" Type="http://schemas.openxmlformats.org/officeDocument/2006/relationships/hyperlink" Target="https://slmarad.com/maritime-circulars" TargetMode="External"/><Relationship Id="rId26" Type="http://schemas.openxmlformats.org/officeDocument/2006/relationships/hyperlink" Target="https://merchantmarine.gob.hn/aspectos-legales/circulares-y-notificaciones/" TargetMode="External"/><Relationship Id="rId3" Type="http://schemas.microsoft.com/office/2007/relationships/stylesWithEffects" Target="stylesWithEffects.xml"/><Relationship Id="rId21" Type="http://schemas.openxmlformats.org/officeDocument/2006/relationships/hyperlink" Target="https://www.palaureg.com/information-centre/online-library/marine-documents/" TargetMode="External"/><Relationship Id="rId34" Type="http://schemas.openxmlformats.org/officeDocument/2006/relationships/hyperlink" Target="https://www.dimar.mil.co/normatividad" TargetMode="External"/><Relationship Id="rId7" Type="http://schemas.openxmlformats.org/officeDocument/2006/relationships/endnotes" Target="endnotes.xml"/><Relationship Id="rId12" Type="http://schemas.openxmlformats.org/officeDocument/2006/relationships/hyperlink" Target="https://panamashipregistry.com/circular-category/circulares/" TargetMode="External"/><Relationship Id="rId17" Type="http://schemas.openxmlformats.org/officeDocument/2006/relationships/hyperlink" Target="https://slmarad.com/maritime-circulars" TargetMode="External"/><Relationship Id="rId25" Type="http://schemas.openxmlformats.org/officeDocument/2006/relationships/hyperlink" Target="https://merchantmarine.gob.hn/aspectos-legales/circulares-y-notificaciones/" TargetMode="External"/><Relationship Id="rId33" Type="http://schemas.openxmlformats.org/officeDocument/2006/relationships/hyperlink" Target="https://www.togoregistrar.com/circulars" TargetMode="External"/><Relationship Id="rId2" Type="http://schemas.openxmlformats.org/officeDocument/2006/relationships/styles" Target="styles.xml"/><Relationship Id="rId16" Type="http://schemas.openxmlformats.org/officeDocument/2006/relationships/hyperlink" Target="https://www.immarbe.com/circularslist/" TargetMode="External"/><Relationship Id="rId20" Type="http://schemas.openxmlformats.org/officeDocument/2006/relationships/hyperlink" Target="https://www.palaureg.com/information-centre/online-library/marine-documents/" TargetMode="External"/><Relationship Id="rId29" Type="http://schemas.openxmlformats.org/officeDocument/2006/relationships/hyperlink" Target="https://www.ribb.gob.bo/web/site/disposiciones"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panamashipregistry.com/circular-category/circulares/" TargetMode="External"/><Relationship Id="rId24" Type="http://schemas.openxmlformats.org/officeDocument/2006/relationships/hyperlink" Target="https://mintransports.net/fr/documentation/instruments-and-laws/" TargetMode="External"/><Relationship Id="rId32" Type="http://schemas.openxmlformats.org/officeDocument/2006/relationships/hyperlink" Target="https://www.togoregistrar.com/circulars"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immarbe.com/circularslist/" TargetMode="External"/><Relationship Id="rId23" Type="http://schemas.openxmlformats.org/officeDocument/2006/relationships/hyperlink" Target="https://mintransports.net/fr/documentation/instruments-and-laws/" TargetMode="External"/><Relationship Id="rId28" Type="http://schemas.openxmlformats.org/officeDocument/2006/relationships/hyperlink" Target="https://www.ribb.gob.bo/web/site/disposiciones" TargetMode="External"/><Relationship Id="rId36" Type="http://schemas.openxmlformats.org/officeDocument/2006/relationships/fontTable" Target="fontTable.xml"/><Relationship Id="rId10" Type="http://schemas.openxmlformats.org/officeDocument/2006/relationships/hyperlink" Target="https://panamashipregistry.com/circular-category/circulares/" TargetMode="External"/><Relationship Id="rId19" Type="http://schemas.openxmlformats.org/officeDocument/2006/relationships/hyperlink" Target="https://www.palaureg.com/information-centre/online-library/marine-documents/" TargetMode="External"/><Relationship Id="rId31" Type="http://schemas.openxmlformats.org/officeDocument/2006/relationships/hyperlink" Target="https://nimasa.gov.ng/press-center/marine-notice-advert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barbadosmaritime.org/bulletins/" TargetMode="External"/><Relationship Id="rId22" Type="http://schemas.openxmlformats.org/officeDocument/2006/relationships/hyperlink" Target="https://mintransports.net/fr/documentation/instruments-and-laws/" TargetMode="External"/><Relationship Id="rId27" Type="http://schemas.openxmlformats.org/officeDocument/2006/relationships/hyperlink" Target="https://merchantmarine.gob.hn/aspectos-legales/circulares-y-notificaciones/" TargetMode="External"/><Relationship Id="rId30" Type="http://schemas.openxmlformats.org/officeDocument/2006/relationships/hyperlink" Target="https://nimasa.gov.ng/press-center/marine-notice-adverts/" TargetMode="External"/><Relationship Id="rId35" Type="http://schemas.openxmlformats.org/officeDocument/2006/relationships/hyperlink" Target="https://www.dimar.mil.co/normativida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1891</Words>
  <Characters>10783</Characters>
  <Application>Microsoft Office Word</Application>
  <DocSecurity>0</DocSecurity>
  <Lines>89</Lines>
  <Paragraphs>25</Paragraphs>
  <ScaleCrop>false</ScaleCrop>
  <Company/>
  <LinksUpToDate>false</LinksUpToDate>
  <CharactersWithSpaces>12649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tgonzalez</dc:creator>
  <cp:lastModifiedBy>Admin</cp:lastModifiedBy>
  <cp:revision>5</cp:revision>
  <dcterms:created xsi:type="dcterms:W3CDTF">2025-11-08T06:22:00Z</dcterms:created>
  <dcterms:modified xsi:type="dcterms:W3CDTF">2026-04-01T06:45:00Z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2022-12-15T00:00:00Z</vt:filetime>
  </property>
  <property fmtid="{D5CDD505-2E9C-101B-9397-08002B2CF9AE}" pid="3" name="Creator">
    <vt:lpwstr>Microsoft® Word for Microsoft 365</vt:lpwstr>
  </property>
  <property fmtid="{D5CDD505-2E9C-101B-9397-08002B2CF9AE}" pid="4" name="LastSaved">
    <vt:filetime>2025-11-08T00:00:00Z</vt:filetime>
  </property>
  <property fmtid="{D5CDD505-2E9C-101B-9397-08002B2CF9AE}" pid="5" name="Producer">
    <vt:lpwstr>Microsoft® Word for Microsoft 365</vt:lpwstr>
  </property>
</Properties>
</file>