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829F30" w14:textId="77777777" w:rsidR="003E74D6" w:rsidRDefault="003E74D6">
      <w:pPr>
        <w:pStyle w:val="BodyText"/>
        <w:spacing w:before="75"/>
        <w:rPr>
          <w:rFonts w:ascii="Times New Roman"/>
        </w:rPr>
      </w:pPr>
      <w:bookmarkStart w:id="0" w:name="_GoBack"/>
      <w:bookmarkEnd w:id="0"/>
    </w:p>
    <w:p w14:paraId="5121EF18" w14:textId="77777777" w:rsidR="003E74D6" w:rsidRDefault="001E79F1">
      <w:pPr>
        <w:pStyle w:val="Heading1"/>
      </w:pPr>
      <w:r>
        <w:t>SECTION</w:t>
      </w:r>
      <w:r>
        <w:rPr>
          <w:spacing w:val="-8"/>
        </w:rPr>
        <w:t xml:space="preserve"> </w:t>
      </w:r>
      <w:r>
        <w:rPr>
          <w:spacing w:val="-10"/>
        </w:rPr>
        <w:t>1</w:t>
      </w:r>
    </w:p>
    <w:p w14:paraId="1DDE52E6" w14:textId="77777777" w:rsidR="003E74D6" w:rsidRDefault="001E79F1">
      <w:pPr>
        <w:pStyle w:val="Heading2"/>
        <w:ind w:left="720"/>
      </w:pPr>
      <w:r>
        <w:rPr>
          <w:spacing w:val="-2"/>
        </w:rPr>
        <w:t>General</w:t>
      </w:r>
    </w:p>
    <w:p w14:paraId="751EF999" w14:textId="77777777" w:rsidR="003E74D6" w:rsidRDefault="001E79F1">
      <w:pPr>
        <w:pStyle w:val="BodyText"/>
        <w:spacing w:before="267"/>
        <w:ind w:left="720" w:right="833"/>
        <w:jc w:val="both"/>
      </w:pPr>
      <w:r>
        <w:t>Ship Types: The International Load Line convention 1966 came into force in 21</w:t>
      </w:r>
      <w:r>
        <w:rPr>
          <w:vertAlign w:val="superscript"/>
        </w:rPr>
        <w:t>st</w:t>
      </w:r>
      <w:r>
        <w:t xml:space="preserve"> of July 1968. Accordingly ships whose</w:t>
      </w:r>
      <w:r>
        <w:rPr>
          <w:spacing w:val="-5"/>
        </w:rPr>
        <w:t xml:space="preserve"> </w:t>
      </w:r>
      <w:r>
        <w:t>keel</w:t>
      </w:r>
      <w:r>
        <w:rPr>
          <w:spacing w:val="-5"/>
        </w:rPr>
        <w:t xml:space="preserve"> </w:t>
      </w:r>
      <w:r>
        <w:t>were</w:t>
      </w:r>
      <w:r>
        <w:rPr>
          <w:spacing w:val="-3"/>
        </w:rPr>
        <w:t xml:space="preserve"> </w:t>
      </w:r>
      <w:r>
        <w:t>laid</w:t>
      </w:r>
      <w:r>
        <w:rPr>
          <w:spacing w:val="-4"/>
        </w:rPr>
        <w:t xml:space="preserve"> </w:t>
      </w:r>
      <w:r>
        <w:t>before</w:t>
      </w:r>
      <w:r>
        <w:rPr>
          <w:spacing w:val="-3"/>
        </w:rPr>
        <w:t xml:space="preserve"> </w:t>
      </w:r>
      <w:r>
        <w:t>this</w:t>
      </w:r>
      <w:r>
        <w:rPr>
          <w:spacing w:val="-3"/>
        </w:rPr>
        <w:t xml:space="preserve"> </w:t>
      </w:r>
      <w:r>
        <w:t>date</w:t>
      </w:r>
      <w:r>
        <w:rPr>
          <w:spacing w:val="-3"/>
        </w:rPr>
        <w:t xml:space="preserve"> </w:t>
      </w:r>
      <w:r>
        <w:t>are</w:t>
      </w:r>
      <w:r>
        <w:rPr>
          <w:spacing w:val="-3"/>
        </w:rPr>
        <w:t xml:space="preserve"> </w:t>
      </w:r>
      <w:r>
        <w:t>to</w:t>
      </w:r>
      <w:r>
        <w:rPr>
          <w:spacing w:val="-2"/>
        </w:rPr>
        <w:t xml:space="preserve"> </w:t>
      </w:r>
      <w:r>
        <w:t>be</w:t>
      </w:r>
      <w:r>
        <w:rPr>
          <w:spacing w:val="-3"/>
        </w:rPr>
        <w:t xml:space="preserve"> </w:t>
      </w:r>
      <w:r>
        <w:t>treated</w:t>
      </w:r>
      <w:r>
        <w:rPr>
          <w:spacing w:val="-4"/>
        </w:rPr>
        <w:t xml:space="preserve"> </w:t>
      </w:r>
      <w:r>
        <w:t>as</w:t>
      </w:r>
      <w:r>
        <w:rPr>
          <w:spacing w:val="-1"/>
        </w:rPr>
        <w:t xml:space="preserve"> </w:t>
      </w:r>
      <w:r>
        <w:rPr>
          <w:b/>
        </w:rPr>
        <w:t>existing</w:t>
      </w:r>
      <w:r>
        <w:rPr>
          <w:b/>
          <w:spacing w:val="-5"/>
        </w:rPr>
        <w:t xml:space="preserve"> </w:t>
      </w:r>
      <w:r>
        <w:rPr>
          <w:b/>
        </w:rPr>
        <w:t>ships</w:t>
      </w:r>
      <w:r>
        <w:rPr>
          <w:b/>
          <w:spacing w:val="-2"/>
        </w:rPr>
        <w:t xml:space="preserve"> </w:t>
      </w:r>
      <w:r>
        <w:t>and</w:t>
      </w:r>
      <w:r>
        <w:rPr>
          <w:spacing w:val="-4"/>
        </w:rPr>
        <w:t xml:space="preserve"> </w:t>
      </w:r>
      <w:r>
        <w:t>all</w:t>
      </w:r>
      <w:r>
        <w:rPr>
          <w:spacing w:val="-4"/>
        </w:rPr>
        <w:t xml:space="preserve"> </w:t>
      </w:r>
      <w:r>
        <w:t>ships</w:t>
      </w:r>
      <w:r>
        <w:rPr>
          <w:spacing w:val="-3"/>
        </w:rPr>
        <w:t xml:space="preserve"> </w:t>
      </w:r>
      <w:r>
        <w:t>whose</w:t>
      </w:r>
      <w:r>
        <w:rPr>
          <w:spacing w:val="-3"/>
        </w:rPr>
        <w:t xml:space="preserve"> </w:t>
      </w:r>
      <w:r>
        <w:t>keel</w:t>
      </w:r>
      <w:r>
        <w:rPr>
          <w:spacing w:val="-3"/>
        </w:rPr>
        <w:t xml:space="preserve"> </w:t>
      </w:r>
      <w:r>
        <w:t>were</w:t>
      </w:r>
      <w:r>
        <w:rPr>
          <w:spacing w:val="-2"/>
        </w:rPr>
        <w:t xml:space="preserve"> </w:t>
      </w:r>
      <w:r>
        <w:t>laid</w:t>
      </w:r>
      <w:r>
        <w:rPr>
          <w:spacing w:val="-7"/>
        </w:rPr>
        <w:t xml:space="preserve"> </w:t>
      </w:r>
      <w:r>
        <w:t xml:space="preserve">after this date are to be treated as </w:t>
      </w:r>
      <w:r>
        <w:rPr>
          <w:b/>
        </w:rPr>
        <w:t>new ships</w:t>
      </w:r>
      <w:r>
        <w:t>.</w:t>
      </w:r>
    </w:p>
    <w:p w14:paraId="405A5DB1" w14:textId="77777777" w:rsidR="003E74D6" w:rsidRDefault="003E74D6">
      <w:pPr>
        <w:pStyle w:val="BodyText"/>
        <w:spacing w:before="1"/>
      </w:pPr>
    </w:p>
    <w:p w14:paraId="65C9138F" w14:textId="77777777" w:rsidR="003E74D6" w:rsidRDefault="001E79F1">
      <w:pPr>
        <w:pStyle w:val="BodyText"/>
        <w:ind w:left="720"/>
      </w:pPr>
      <w:r>
        <w:t>Applicability:</w:t>
      </w:r>
      <w:r>
        <w:rPr>
          <w:spacing w:val="-6"/>
        </w:rPr>
        <w:t xml:space="preserve"> </w:t>
      </w:r>
      <w:r>
        <w:t>A</w:t>
      </w:r>
      <w:r>
        <w:rPr>
          <w:spacing w:val="-13"/>
        </w:rPr>
        <w:t xml:space="preserve"> </w:t>
      </w:r>
      <w:r>
        <w:t>Load</w:t>
      </w:r>
      <w:r>
        <w:rPr>
          <w:spacing w:val="-8"/>
        </w:rPr>
        <w:t xml:space="preserve"> </w:t>
      </w:r>
      <w:r>
        <w:t>Line</w:t>
      </w:r>
      <w:r>
        <w:rPr>
          <w:spacing w:val="-10"/>
        </w:rPr>
        <w:t xml:space="preserve"> </w:t>
      </w:r>
      <w:r>
        <w:t>certificate</w:t>
      </w:r>
      <w:r>
        <w:rPr>
          <w:spacing w:val="-4"/>
        </w:rPr>
        <w:t xml:space="preserve"> </w:t>
      </w:r>
      <w:r>
        <w:t>is</w:t>
      </w:r>
      <w:r>
        <w:rPr>
          <w:spacing w:val="-6"/>
        </w:rPr>
        <w:t xml:space="preserve"> </w:t>
      </w:r>
      <w:r>
        <w:t>not</w:t>
      </w:r>
      <w:r>
        <w:rPr>
          <w:spacing w:val="-8"/>
        </w:rPr>
        <w:t xml:space="preserve"> </w:t>
      </w:r>
      <w:r>
        <w:t>required</w:t>
      </w:r>
      <w:r>
        <w:rPr>
          <w:spacing w:val="-8"/>
        </w:rPr>
        <w:t xml:space="preserve"> </w:t>
      </w:r>
      <w:r>
        <w:t>for</w:t>
      </w:r>
      <w:r>
        <w:rPr>
          <w:spacing w:val="-6"/>
        </w:rPr>
        <w:t xml:space="preserve"> </w:t>
      </w:r>
      <w:r>
        <w:t>the</w:t>
      </w:r>
      <w:r>
        <w:rPr>
          <w:spacing w:val="-6"/>
        </w:rPr>
        <w:t xml:space="preserve"> </w:t>
      </w:r>
      <w:r>
        <w:t>following</w:t>
      </w:r>
      <w:r>
        <w:rPr>
          <w:spacing w:val="-9"/>
        </w:rPr>
        <w:t xml:space="preserve"> </w:t>
      </w:r>
      <w:r>
        <w:rPr>
          <w:spacing w:val="-2"/>
        </w:rPr>
        <w:t>ships:</w:t>
      </w:r>
    </w:p>
    <w:p w14:paraId="6E0040FE" w14:textId="77777777" w:rsidR="003E74D6" w:rsidRDefault="001E79F1">
      <w:pPr>
        <w:pStyle w:val="BodyText"/>
        <w:spacing w:line="247" w:lineRule="auto"/>
        <w:ind w:left="720" w:right="6221"/>
      </w:pPr>
      <w:r>
        <w:t>New ships of load line length less than 24 m Existing ships of less than 150 gross tonnage Pleasure</w:t>
      </w:r>
      <w:r>
        <w:rPr>
          <w:spacing w:val="-12"/>
        </w:rPr>
        <w:t xml:space="preserve"> </w:t>
      </w:r>
      <w:r>
        <w:t>yachts</w:t>
      </w:r>
      <w:r>
        <w:rPr>
          <w:spacing w:val="-6"/>
        </w:rPr>
        <w:t xml:space="preserve"> </w:t>
      </w:r>
      <w:r>
        <w:t>not</w:t>
      </w:r>
      <w:r>
        <w:rPr>
          <w:spacing w:val="-8"/>
        </w:rPr>
        <w:t xml:space="preserve"> </w:t>
      </w:r>
      <w:r>
        <w:t>used</w:t>
      </w:r>
      <w:r>
        <w:rPr>
          <w:spacing w:val="-8"/>
        </w:rPr>
        <w:t xml:space="preserve"> </w:t>
      </w:r>
      <w:r>
        <w:t>for</w:t>
      </w:r>
      <w:r>
        <w:rPr>
          <w:spacing w:val="-8"/>
        </w:rPr>
        <w:t xml:space="preserve"> </w:t>
      </w:r>
      <w:r>
        <w:t>commercial</w:t>
      </w:r>
      <w:r>
        <w:rPr>
          <w:spacing w:val="-11"/>
        </w:rPr>
        <w:t xml:space="preserve"> </w:t>
      </w:r>
      <w:r>
        <w:t>purpose Fishing</w:t>
      </w:r>
      <w:r>
        <w:rPr>
          <w:spacing w:val="-7"/>
        </w:rPr>
        <w:t xml:space="preserve"> </w:t>
      </w:r>
      <w:r>
        <w:t>vessels.</w:t>
      </w:r>
    </w:p>
    <w:p w14:paraId="1ACA4DA2" w14:textId="77777777" w:rsidR="003E74D6" w:rsidRDefault="001E79F1">
      <w:pPr>
        <w:pStyle w:val="BodyText"/>
        <w:spacing w:before="260"/>
        <w:ind w:left="720" w:right="830"/>
        <w:jc w:val="both"/>
      </w:pPr>
      <w:r>
        <w:rPr>
          <w:u w:val="single"/>
        </w:rPr>
        <w:t xml:space="preserve">Marking of Load line: </w:t>
      </w:r>
      <w:r>
        <w:t>As far as practicable free board marks should be made by welding. Where due to operational</w:t>
      </w:r>
      <w:r>
        <w:rPr>
          <w:spacing w:val="-4"/>
        </w:rPr>
        <w:t xml:space="preserve"> </w:t>
      </w:r>
      <w:r>
        <w:t>or</w:t>
      </w:r>
      <w:r>
        <w:rPr>
          <w:spacing w:val="-6"/>
        </w:rPr>
        <w:t xml:space="preserve"> </w:t>
      </w:r>
      <w:r>
        <w:t>safety</w:t>
      </w:r>
      <w:r>
        <w:rPr>
          <w:spacing w:val="-3"/>
        </w:rPr>
        <w:t xml:space="preserve"> </w:t>
      </w:r>
      <w:r>
        <w:t>reasons</w:t>
      </w:r>
      <w:r>
        <w:rPr>
          <w:spacing w:val="-3"/>
        </w:rPr>
        <w:t xml:space="preserve"> </w:t>
      </w:r>
      <w:r>
        <w:t>(in</w:t>
      </w:r>
      <w:r>
        <w:rPr>
          <w:spacing w:val="-4"/>
        </w:rPr>
        <w:t xml:space="preserve"> </w:t>
      </w:r>
      <w:r>
        <w:t>way</w:t>
      </w:r>
      <w:r>
        <w:rPr>
          <w:spacing w:val="-5"/>
        </w:rPr>
        <w:t xml:space="preserve"> </w:t>
      </w:r>
      <w:r>
        <w:t>of</w:t>
      </w:r>
      <w:r>
        <w:rPr>
          <w:spacing w:val="-3"/>
        </w:rPr>
        <w:t xml:space="preserve"> </w:t>
      </w:r>
      <w:r>
        <w:t>fuel</w:t>
      </w:r>
      <w:r>
        <w:rPr>
          <w:spacing w:val="-3"/>
        </w:rPr>
        <w:t xml:space="preserve"> </w:t>
      </w:r>
      <w:r>
        <w:t>oil</w:t>
      </w:r>
      <w:r>
        <w:rPr>
          <w:spacing w:val="-6"/>
        </w:rPr>
        <w:t xml:space="preserve"> </w:t>
      </w:r>
      <w:r>
        <w:t>tanks</w:t>
      </w:r>
      <w:r>
        <w:rPr>
          <w:spacing w:val="-6"/>
        </w:rPr>
        <w:t xml:space="preserve"> </w:t>
      </w:r>
      <w:r>
        <w:t>etc.)</w:t>
      </w:r>
      <w:r>
        <w:rPr>
          <w:spacing w:val="-3"/>
        </w:rPr>
        <w:t xml:space="preserve"> </w:t>
      </w:r>
      <w:r>
        <w:t>the</w:t>
      </w:r>
      <w:r>
        <w:rPr>
          <w:spacing w:val="-5"/>
        </w:rPr>
        <w:t xml:space="preserve"> </w:t>
      </w:r>
      <w:r>
        <w:t>marking</w:t>
      </w:r>
      <w:r>
        <w:rPr>
          <w:spacing w:val="-4"/>
        </w:rPr>
        <w:t xml:space="preserve"> </w:t>
      </w:r>
      <w:r>
        <w:t>may</w:t>
      </w:r>
      <w:r>
        <w:rPr>
          <w:spacing w:val="-3"/>
        </w:rPr>
        <w:t xml:space="preserve"> </w:t>
      </w:r>
      <w:r>
        <w:t>be</w:t>
      </w:r>
      <w:r>
        <w:rPr>
          <w:spacing w:val="-3"/>
        </w:rPr>
        <w:t xml:space="preserve"> </w:t>
      </w:r>
      <w:r>
        <w:t>done</w:t>
      </w:r>
      <w:r>
        <w:rPr>
          <w:spacing w:val="-3"/>
        </w:rPr>
        <w:t xml:space="preserve"> </w:t>
      </w:r>
      <w:r>
        <w:t>by</w:t>
      </w:r>
      <w:r>
        <w:rPr>
          <w:spacing w:val="-3"/>
        </w:rPr>
        <w:t xml:space="preserve"> </w:t>
      </w:r>
      <w:r>
        <w:t>painting,</w:t>
      </w:r>
      <w:r>
        <w:rPr>
          <w:spacing w:val="-3"/>
        </w:rPr>
        <w:t xml:space="preserve"> </w:t>
      </w:r>
      <w:r>
        <w:t>however</w:t>
      </w:r>
      <w:r>
        <w:rPr>
          <w:spacing w:val="-3"/>
        </w:rPr>
        <w:t xml:space="preserve"> </w:t>
      </w:r>
      <w:r>
        <w:t>inthis case the surveyor shall place a recommendation for the welding to be carried out at next dry-dock. Special attention</w:t>
      </w:r>
      <w:r>
        <w:rPr>
          <w:spacing w:val="-4"/>
        </w:rPr>
        <w:t xml:space="preserve"> </w:t>
      </w:r>
      <w:r>
        <w:t>to be</w:t>
      </w:r>
      <w:r>
        <w:rPr>
          <w:spacing w:val="-1"/>
        </w:rPr>
        <w:t xml:space="preserve"> </w:t>
      </w:r>
      <w:r>
        <w:t>paid</w:t>
      </w:r>
      <w:r>
        <w:rPr>
          <w:spacing w:val="-5"/>
        </w:rPr>
        <w:t xml:space="preserve"> </w:t>
      </w:r>
      <w:r>
        <w:t>to</w:t>
      </w:r>
      <w:r>
        <w:rPr>
          <w:spacing w:val="-1"/>
        </w:rPr>
        <w:t xml:space="preserve"> </w:t>
      </w:r>
      <w:r>
        <w:t>load</w:t>
      </w:r>
      <w:r>
        <w:rPr>
          <w:spacing w:val="-2"/>
        </w:rPr>
        <w:t xml:space="preserve"> </w:t>
      </w:r>
      <w:r>
        <w:t>line</w:t>
      </w:r>
      <w:r>
        <w:rPr>
          <w:spacing w:val="-1"/>
        </w:rPr>
        <w:t xml:space="preserve"> </w:t>
      </w:r>
      <w:r>
        <w:t>marks</w:t>
      </w:r>
      <w:r>
        <w:rPr>
          <w:spacing w:val="-1"/>
        </w:rPr>
        <w:t xml:space="preserve"> </w:t>
      </w:r>
      <w:r>
        <w:t>by</w:t>
      </w:r>
      <w:r>
        <w:rPr>
          <w:spacing w:val="-1"/>
        </w:rPr>
        <w:t xml:space="preserve"> </w:t>
      </w:r>
      <w:r>
        <w:t>painting</w:t>
      </w:r>
      <w:r>
        <w:rPr>
          <w:spacing w:val="-4"/>
        </w:rPr>
        <w:t xml:space="preserve"> </w:t>
      </w:r>
      <w:r>
        <w:t>since</w:t>
      </w:r>
      <w:r>
        <w:rPr>
          <w:spacing w:val="40"/>
        </w:rPr>
        <w:t xml:space="preserve"> </w:t>
      </w:r>
      <w:r>
        <w:t>possibilities</w:t>
      </w:r>
      <w:r>
        <w:rPr>
          <w:spacing w:val="-6"/>
        </w:rPr>
        <w:t xml:space="preserve"> </w:t>
      </w:r>
      <w:r>
        <w:t>of</w:t>
      </w:r>
      <w:r>
        <w:rPr>
          <w:spacing w:val="-1"/>
        </w:rPr>
        <w:t xml:space="preserve"> </w:t>
      </w:r>
      <w:r>
        <w:t>altering</w:t>
      </w:r>
      <w:r>
        <w:rPr>
          <w:spacing w:val="-4"/>
        </w:rPr>
        <w:t xml:space="preserve"> </w:t>
      </w:r>
      <w:r>
        <w:t>the</w:t>
      </w:r>
      <w:r>
        <w:rPr>
          <w:spacing w:val="-3"/>
        </w:rPr>
        <w:t xml:space="preserve"> </w:t>
      </w:r>
      <w:r>
        <w:t>marks</w:t>
      </w:r>
      <w:r>
        <w:rPr>
          <w:spacing w:val="-4"/>
        </w:rPr>
        <w:t xml:space="preserve"> </w:t>
      </w:r>
      <w:r>
        <w:t>are</w:t>
      </w:r>
      <w:r>
        <w:rPr>
          <w:spacing w:val="-1"/>
        </w:rPr>
        <w:t xml:space="preserve"> </w:t>
      </w:r>
      <w:r>
        <w:t>greater</w:t>
      </w:r>
      <w:r>
        <w:rPr>
          <w:spacing w:val="-1"/>
        </w:rPr>
        <w:t xml:space="preserve"> </w:t>
      </w:r>
      <w:r>
        <w:t>here.</w:t>
      </w:r>
      <w:r>
        <w:rPr>
          <w:spacing w:val="-5"/>
        </w:rPr>
        <w:t xml:space="preserve"> </w:t>
      </w:r>
      <w:r>
        <w:t>The Master should be encouraged to maintain a wooden freeboard batten for easy measurement at load line surveys. The freeboard grid letters should be marked as follows:</w:t>
      </w:r>
    </w:p>
    <w:p w14:paraId="5E10EEFB" w14:textId="77777777" w:rsidR="003E74D6" w:rsidRDefault="003E74D6">
      <w:pPr>
        <w:pStyle w:val="BodyText"/>
        <w:spacing w:before="29"/>
        <w:rPr>
          <w:sz w:val="20"/>
        </w:rPr>
      </w:pPr>
    </w:p>
    <w:tbl>
      <w:tblPr>
        <w:tblW w:w="0" w:type="auto"/>
        <w:tblInd w:w="2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3"/>
        <w:gridCol w:w="1843"/>
        <w:gridCol w:w="2081"/>
      </w:tblGrid>
      <w:tr w:rsidR="003E74D6" w14:paraId="3220F6E0" w14:textId="77777777">
        <w:trPr>
          <w:trHeight w:val="534"/>
        </w:trPr>
        <w:tc>
          <w:tcPr>
            <w:tcW w:w="2513" w:type="dxa"/>
          </w:tcPr>
          <w:p w14:paraId="4AACF6B0" w14:textId="77777777" w:rsidR="003E74D6" w:rsidRDefault="001E79F1">
            <w:pPr>
              <w:pStyle w:val="TableParagraph"/>
              <w:spacing w:before="4"/>
              <w:ind w:left="19"/>
              <w:jc w:val="center"/>
            </w:pPr>
            <w:r>
              <w:rPr>
                <w:spacing w:val="-2"/>
              </w:rPr>
              <w:t>Marks</w:t>
            </w:r>
          </w:p>
        </w:tc>
        <w:tc>
          <w:tcPr>
            <w:tcW w:w="1843" w:type="dxa"/>
          </w:tcPr>
          <w:p w14:paraId="6880A02B" w14:textId="77777777" w:rsidR="003E74D6" w:rsidRDefault="001E79F1">
            <w:pPr>
              <w:pStyle w:val="TableParagraph"/>
              <w:spacing w:before="10" w:line="252" w:lineRule="exact"/>
              <w:ind w:left="636" w:right="240" w:hanging="373"/>
            </w:pPr>
            <w:r>
              <w:t>Freeboard</w:t>
            </w:r>
            <w:r>
              <w:rPr>
                <w:spacing w:val="-13"/>
              </w:rPr>
              <w:t xml:space="preserve"> </w:t>
            </w:r>
            <w:r>
              <w:t xml:space="preserve">grid </w:t>
            </w:r>
            <w:r>
              <w:rPr>
                <w:spacing w:val="-2"/>
              </w:rPr>
              <w:t>letters</w:t>
            </w:r>
          </w:p>
        </w:tc>
        <w:tc>
          <w:tcPr>
            <w:tcW w:w="2081" w:type="dxa"/>
          </w:tcPr>
          <w:p w14:paraId="298D707B" w14:textId="77777777" w:rsidR="003E74D6" w:rsidRDefault="001E79F1">
            <w:pPr>
              <w:pStyle w:val="TableParagraph"/>
              <w:spacing w:before="10" w:line="252" w:lineRule="exact"/>
              <w:ind w:left="560" w:right="213" w:hanging="320"/>
            </w:pPr>
            <w:r>
              <w:t>Timber</w:t>
            </w:r>
            <w:r>
              <w:rPr>
                <w:spacing w:val="-13"/>
              </w:rPr>
              <w:t xml:space="preserve"> </w:t>
            </w:r>
            <w:r>
              <w:t>Freeboard grid letters</w:t>
            </w:r>
          </w:p>
        </w:tc>
      </w:tr>
      <w:tr w:rsidR="003E74D6" w14:paraId="232A9BFB" w14:textId="77777777">
        <w:trPr>
          <w:trHeight w:val="496"/>
        </w:trPr>
        <w:tc>
          <w:tcPr>
            <w:tcW w:w="2513" w:type="dxa"/>
          </w:tcPr>
          <w:p w14:paraId="35ABC133" w14:textId="77777777" w:rsidR="003E74D6" w:rsidRDefault="001E79F1">
            <w:pPr>
              <w:pStyle w:val="TableParagraph"/>
              <w:spacing w:before="110"/>
              <w:ind w:left="112"/>
            </w:pPr>
            <w:r>
              <w:t>Tropical</w:t>
            </w:r>
            <w:r>
              <w:rPr>
                <w:spacing w:val="-8"/>
              </w:rPr>
              <w:t xml:space="preserve"> </w:t>
            </w:r>
            <w:r>
              <w:t>Fresh</w:t>
            </w:r>
            <w:r>
              <w:rPr>
                <w:spacing w:val="-4"/>
              </w:rPr>
              <w:t xml:space="preserve"> </w:t>
            </w:r>
            <w:r>
              <w:rPr>
                <w:spacing w:val="-2"/>
              </w:rPr>
              <w:t>water</w:t>
            </w:r>
          </w:p>
        </w:tc>
        <w:tc>
          <w:tcPr>
            <w:tcW w:w="1843" w:type="dxa"/>
          </w:tcPr>
          <w:p w14:paraId="191F827E" w14:textId="77777777" w:rsidR="003E74D6" w:rsidRDefault="001E79F1">
            <w:pPr>
              <w:pStyle w:val="TableParagraph"/>
              <w:spacing w:before="110"/>
              <w:ind w:left="21" w:right="2"/>
              <w:jc w:val="center"/>
            </w:pPr>
            <w:r>
              <w:rPr>
                <w:spacing w:val="-5"/>
              </w:rPr>
              <w:t>TF</w:t>
            </w:r>
          </w:p>
        </w:tc>
        <w:tc>
          <w:tcPr>
            <w:tcW w:w="2081" w:type="dxa"/>
          </w:tcPr>
          <w:p w14:paraId="68DDE1C1" w14:textId="77777777" w:rsidR="003E74D6" w:rsidRDefault="001E79F1">
            <w:pPr>
              <w:pStyle w:val="TableParagraph"/>
              <w:spacing w:before="110"/>
              <w:ind w:left="25" w:right="1"/>
              <w:jc w:val="center"/>
            </w:pPr>
            <w:r>
              <w:rPr>
                <w:spacing w:val="-5"/>
              </w:rPr>
              <w:t>LTF</w:t>
            </w:r>
          </w:p>
        </w:tc>
      </w:tr>
      <w:tr w:rsidR="003E74D6" w14:paraId="4F126125" w14:textId="77777777">
        <w:trPr>
          <w:trHeight w:val="494"/>
        </w:trPr>
        <w:tc>
          <w:tcPr>
            <w:tcW w:w="2513" w:type="dxa"/>
          </w:tcPr>
          <w:p w14:paraId="34AEB11E" w14:textId="77777777" w:rsidR="003E74D6" w:rsidRDefault="001E79F1">
            <w:pPr>
              <w:pStyle w:val="TableParagraph"/>
              <w:spacing w:before="109"/>
              <w:ind w:left="112"/>
            </w:pPr>
            <w:r>
              <w:t>Fresh</w:t>
            </w:r>
            <w:r>
              <w:rPr>
                <w:spacing w:val="-5"/>
              </w:rPr>
              <w:t xml:space="preserve"> </w:t>
            </w:r>
            <w:r>
              <w:rPr>
                <w:spacing w:val="-2"/>
              </w:rPr>
              <w:t>water</w:t>
            </w:r>
          </w:p>
        </w:tc>
        <w:tc>
          <w:tcPr>
            <w:tcW w:w="1843" w:type="dxa"/>
          </w:tcPr>
          <w:p w14:paraId="2CCDA9EF" w14:textId="77777777" w:rsidR="003E74D6" w:rsidRDefault="001E79F1">
            <w:pPr>
              <w:pStyle w:val="TableParagraph"/>
              <w:spacing w:before="109"/>
              <w:ind w:left="21"/>
              <w:jc w:val="center"/>
            </w:pPr>
            <w:r>
              <w:rPr>
                <w:spacing w:val="-10"/>
              </w:rPr>
              <w:t>F</w:t>
            </w:r>
          </w:p>
        </w:tc>
        <w:tc>
          <w:tcPr>
            <w:tcW w:w="2081" w:type="dxa"/>
          </w:tcPr>
          <w:p w14:paraId="68FD0E16" w14:textId="77777777" w:rsidR="003E74D6" w:rsidRDefault="001E79F1">
            <w:pPr>
              <w:pStyle w:val="TableParagraph"/>
              <w:spacing w:before="109"/>
              <w:ind w:left="25" w:right="2"/>
              <w:jc w:val="center"/>
            </w:pPr>
            <w:r>
              <w:rPr>
                <w:spacing w:val="-5"/>
              </w:rPr>
              <w:t>LF</w:t>
            </w:r>
          </w:p>
        </w:tc>
      </w:tr>
      <w:tr w:rsidR="003E74D6" w14:paraId="464CD05A" w14:textId="77777777">
        <w:trPr>
          <w:trHeight w:val="491"/>
        </w:trPr>
        <w:tc>
          <w:tcPr>
            <w:tcW w:w="2513" w:type="dxa"/>
          </w:tcPr>
          <w:p w14:paraId="0F25ABA6" w14:textId="77777777" w:rsidR="003E74D6" w:rsidRDefault="001E79F1">
            <w:pPr>
              <w:pStyle w:val="TableParagraph"/>
              <w:spacing w:before="109"/>
              <w:ind w:left="112"/>
            </w:pPr>
            <w:r>
              <w:rPr>
                <w:spacing w:val="-2"/>
              </w:rPr>
              <w:t>Tropical</w:t>
            </w:r>
          </w:p>
        </w:tc>
        <w:tc>
          <w:tcPr>
            <w:tcW w:w="1843" w:type="dxa"/>
          </w:tcPr>
          <w:p w14:paraId="3336C5AA" w14:textId="77777777" w:rsidR="003E74D6" w:rsidRDefault="001E79F1">
            <w:pPr>
              <w:pStyle w:val="TableParagraph"/>
              <w:spacing w:before="109"/>
              <w:ind w:left="21" w:right="3"/>
              <w:jc w:val="center"/>
            </w:pPr>
            <w:r>
              <w:rPr>
                <w:spacing w:val="-10"/>
              </w:rPr>
              <w:t>T</w:t>
            </w:r>
          </w:p>
        </w:tc>
        <w:tc>
          <w:tcPr>
            <w:tcW w:w="2081" w:type="dxa"/>
          </w:tcPr>
          <w:p w14:paraId="5749D3BD" w14:textId="77777777" w:rsidR="003E74D6" w:rsidRDefault="001E79F1">
            <w:pPr>
              <w:pStyle w:val="TableParagraph"/>
              <w:spacing w:before="109"/>
              <w:ind w:left="25"/>
              <w:jc w:val="center"/>
            </w:pPr>
            <w:r>
              <w:rPr>
                <w:spacing w:val="-5"/>
              </w:rPr>
              <w:t>LT</w:t>
            </w:r>
          </w:p>
        </w:tc>
      </w:tr>
      <w:tr w:rsidR="003E74D6" w14:paraId="07C224DB" w14:textId="77777777">
        <w:trPr>
          <w:trHeight w:val="496"/>
        </w:trPr>
        <w:tc>
          <w:tcPr>
            <w:tcW w:w="2513" w:type="dxa"/>
          </w:tcPr>
          <w:p w14:paraId="0BE1EC9B" w14:textId="77777777" w:rsidR="003E74D6" w:rsidRDefault="001E79F1">
            <w:pPr>
              <w:pStyle w:val="TableParagraph"/>
              <w:spacing w:before="114"/>
              <w:ind w:left="112"/>
            </w:pPr>
            <w:r>
              <w:rPr>
                <w:spacing w:val="-2"/>
              </w:rPr>
              <w:t>Summer</w:t>
            </w:r>
          </w:p>
        </w:tc>
        <w:tc>
          <w:tcPr>
            <w:tcW w:w="1843" w:type="dxa"/>
          </w:tcPr>
          <w:p w14:paraId="753EBCF7" w14:textId="77777777" w:rsidR="003E74D6" w:rsidRDefault="001E79F1">
            <w:pPr>
              <w:pStyle w:val="TableParagraph"/>
              <w:spacing w:before="114"/>
              <w:ind w:left="21"/>
              <w:jc w:val="center"/>
            </w:pPr>
            <w:r>
              <w:rPr>
                <w:spacing w:val="-10"/>
              </w:rPr>
              <w:t>S</w:t>
            </w:r>
          </w:p>
        </w:tc>
        <w:tc>
          <w:tcPr>
            <w:tcW w:w="2081" w:type="dxa"/>
          </w:tcPr>
          <w:p w14:paraId="02E43497" w14:textId="77777777" w:rsidR="003E74D6" w:rsidRDefault="001E79F1">
            <w:pPr>
              <w:pStyle w:val="TableParagraph"/>
              <w:spacing w:before="114"/>
              <w:ind w:left="25" w:right="2"/>
              <w:jc w:val="center"/>
            </w:pPr>
            <w:r>
              <w:rPr>
                <w:spacing w:val="-5"/>
              </w:rPr>
              <w:t>LS</w:t>
            </w:r>
          </w:p>
        </w:tc>
      </w:tr>
      <w:tr w:rsidR="003E74D6" w14:paraId="3CFADE67" w14:textId="77777777">
        <w:trPr>
          <w:trHeight w:val="493"/>
        </w:trPr>
        <w:tc>
          <w:tcPr>
            <w:tcW w:w="2513" w:type="dxa"/>
          </w:tcPr>
          <w:p w14:paraId="3E0C882E" w14:textId="77777777" w:rsidR="003E74D6" w:rsidRDefault="001E79F1">
            <w:pPr>
              <w:pStyle w:val="TableParagraph"/>
              <w:spacing w:before="109"/>
              <w:ind w:left="112"/>
            </w:pPr>
            <w:r>
              <w:rPr>
                <w:spacing w:val="-2"/>
              </w:rPr>
              <w:t>Winter</w:t>
            </w:r>
          </w:p>
        </w:tc>
        <w:tc>
          <w:tcPr>
            <w:tcW w:w="1843" w:type="dxa"/>
          </w:tcPr>
          <w:p w14:paraId="01D1140A" w14:textId="77777777" w:rsidR="003E74D6" w:rsidRDefault="001E79F1">
            <w:pPr>
              <w:pStyle w:val="TableParagraph"/>
              <w:spacing w:before="109"/>
              <w:ind w:left="21" w:right="6"/>
              <w:jc w:val="center"/>
            </w:pPr>
            <w:r>
              <w:rPr>
                <w:spacing w:val="-10"/>
              </w:rPr>
              <w:t>W</w:t>
            </w:r>
          </w:p>
        </w:tc>
        <w:tc>
          <w:tcPr>
            <w:tcW w:w="2081" w:type="dxa"/>
          </w:tcPr>
          <w:p w14:paraId="4CFA64D3" w14:textId="77777777" w:rsidR="003E74D6" w:rsidRDefault="001E79F1">
            <w:pPr>
              <w:pStyle w:val="TableParagraph"/>
              <w:spacing w:before="109"/>
              <w:ind w:left="25" w:right="3"/>
              <w:jc w:val="center"/>
            </w:pPr>
            <w:r>
              <w:rPr>
                <w:spacing w:val="-5"/>
              </w:rPr>
              <w:t>LW</w:t>
            </w:r>
          </w:p>
        </w:tc>
      </w:tr>
      <w:tr w:rsidR="003E74D6" w14:paraId="14CC12E1" w14:textId="77777777">
        <w:trPr>
          <w:trHeight w:val="496"/>
        </w:trPr>
        <w:tc>
          <w:tcPr>
            <w:tcW w:w="2513" w:type="dxa"/>
          </w:tcPr>
          <w:p w14:paraId="7F32E789" w14:textId="77777777" w:rsidR="003E74D6" w:rsidRDefault="001E79F1">
            <w:pPr>
              <w:pStyle w:val="TableParagraph"/>
              <w:spacing w:before="112"/>
              <w:ind w:left="112"/>
            </w:pPr>
            <w:r>
              <w:t>Winter</w:t>
            </w:r>
            <w:r>
              <w:rPr>
                <w:spacing w:val="-6"/>
              </w:rPr>
              <w:t xml:space="preserve"> </w:t>
            </w:r>
            <w:r>
              <w:t>North</w:t>
            </w:r>
            <w:r>
              <w:rPr>
                <w:spacing w:val="-8"/>
              </w:rPr>
              <w:t xml:space="preserve"> </w:t>
            </w:r>
            <w:r>
              <w:rPr>
                <w:spacing w:val="-2"/>
              </w:rPr>
              <w:t>Atlantic</w:t>
            </w:r>
          </w:p>
        </w:tc>
        <w:tc>
          <w:tcPr>
            <w:tcW w:w="1843" w:type="dxa"/>
          </w:tcPr>
          <w:p w14:paraId="5EE975F8" w14:textId="77777777" w:rsidR="003E74D6" w:rsidRDefault="001E79F1">
            <w:pPr>
              <w:pStyle w:val="TableParagraph"/>
              <w:spacing w:before="112"/>
              <w:ind w:left="21" w:right="5"/>
              <w:jc w:val="center"/>
            </w:pPr>
            <w:r>
              <w:rPr>
                <w:spacing w:val="-5"/>
              </w:rPr>
              <w:t>WNA</w:t>
            </w:r>
          </w:p>
        </w:tc>
        <w:tc>
          <w:tcPr>
            <w:tcW w:w="2081" w:type="dxa"/>
          </w:tcPr>
          <w:p w14:paraId="3D5F8708" w14:textId="77777777" w:rsidR="003E74D6" w:rsidRDefault="001E79F1">
            <w:pPr>
              <w:pStyle w:val="TableParagraph"/>
              <w:spacing w:before="112"/>
              <w:ind w:left="25" w:right="4"/>
              <w:jc w:val="center"/>
            </w:pPr>
            <w:r>
              <w:rPr>
                <w:spacing w:val="-4"/>
              </w:rPr>
              <w:t>LWNA</w:t>
            </w:r>
          </w:p>
        </w:tc>
      </w:tr>
    </w:tbl>
    <w:p w14:paraId="73FCF476" w14:textId="77777777" w:rsidR="003E74D6" w:rsidRDefault="003E74D6">
      <w:pPr>
        <w:pStyle w:val="BodyText"/>
        <w:spacing w:before="1"/>
      </w:pPr>
    </w:p>
    <w:p w14:paraId="4A3B51F2" w14:textId="63D2B995" w:rsidR="003E74D6" w:rsidRDefault="001E79F1">
      <w:pPr>
        <w:pStyle w:val="BodyText"/>
        <w:ind w:left="720" w:right="831"/>
        <w:jc w:val="both"/>
      </w:pPr>
      <w:r>
        <w:t>Surveyors conducting load line surveys are to be familiar with the applicable provisions of the International Convention on Load lines, 1966 (ICLL 1966)</w:t>
      </w:r>
      <w:r>
        <w:rPr>
          <w:b/>
          <w:color w:val="0000CC"/>
        </w:rPr>
        <w:t xml:space="preserve">, </w:t>
      </w:r>
      <w:r>
        <w:rPr>
          <w:b/>
        </w:rPr>
        <w:t>as modified by the Protocol of 1988</w:t>
      </w:r>
      <w:r>
        <w:t>. The existing certificate on board should be examined to establish the type of survey due.</w:t>
      </w:r>
    </w:p>
    <w:p w14:paraId="60C38D26" w14:textId="77777777" w:rsidR="003E74D6" w:rsidRDefault="001E79F1">
      <w:pPr>
        <w:pStyle w:val="BodyText"/>
        <w:spacing w:before="267"/>
        <w:ind w:left="720" w:right="846"/>
        <w:jc w:val="both"/>
      </w:pPr>
      <w:r>
        <w:t>The</w:t>
      </w:r>
      <w:r>
        <w:rPr>
          <w:spacing w:val="-13"/>
        </w:rPr>
        <w:t xml:space="preserve"> </w:t>
      </w:r>
      <w:r>
        <w:t>various</w:t>
      </w:r>
      <w:r>
        <w:rPr>
          <w:spacing w:val="-8"/>
        </w:rPr>
        <w:t xml:space="preserve"> </w:t>
      </w:r>
      <w:r>
        <w:t>load</w:t>
      </w:r>
      <w:r>
        <w:rPr>
          <w:spacing w:val="-12"/>
        </w:rPr>
        <w:t xml:space="preserve"> </w:t>
      </w:r>
      <w:r>
        <w:t>line</w:t>
      </w:r>
      <w:r>
        <w:rPr>
          <w:spacing w:val="-8"/>
        </w:rPr>
        <w:t xml:space="preserve"> </w:t>
      </w:r>
      <w:r>
        <w:t>items</w:t>
      </w:r>
      <w:r>
        <w:rPr>
          <w:spacing w:val="-13"/>
        </w:rPr>
        <w:t xml:space="preserve"> </w:t>
      </w:r>
      <w:r>
        <w:t>to</w:t>
      </w:r>
      <w:r>
        <w:rPr>
          <w:spacing w:val="-9"/>
        </w:rPr>
        <w:t xml:space="preserve"> </w:t>
      </w:r>
      <w:r>
        <w:t>be</w:t>
      </w:r>
      <w:r>
        <w:rPr>
          <w:spacing w:val="-11"/>
        </w:rPr>
        <w:t xml:space="preserve"> </w:t>
      </w:r>
      <w:r>
        <w:t>surveyed</w:t>
      </w:r>
      <w:r>
        <w:rPr>
          <w:spacing w:val="-12"/>
        </w:rPr>
        <w:t xml:space="preserve"> </w:t>
      </w:r>
      <w:r>
        <w:t>are</w:t>
      </w:r>
      <w:r>
        <w:rPr>
          <w:spacing w:val="-8"/>
        </w:rPr>
        <w:t xml:space="preserve"> </w:t>
      </w:r>
      <w:r>
        <w:t>itemized</w:t>
      </w:r>
      <w:r>
        <w:rPr>
          <w:spacing w:val="-12"/>
        </w:rPr>
        <w:t xml:space="preserve"> </w:t>
      </w:r>
      <w:r>
        <w:t>on</w:t>
      </w:r>
      <w:r>
        <w:rPr>
          <w:spacing w:val="-12"/>
        </w:rPr>
        <w:t xml:space="preserve"> </w:t>
      </w:r>
      <w:r>
        <w:t>the</w:t>
      </w:r>
      <w:r>
        <w:rPr>
          <w:spacing w:val="-11"/>
        </w:rPr>
        <w:t xml:space="preserve"> </w:t>
      </w:r>
      <w:r>
        <w:t>Record</w:t>
      </w:r>
      <w:r>
        <w:rPr>
          <w:spacing w:val="-12"/>
        </w:rPr>
        <w:t xml:space="preserve"> </w:t>
      </w:r>
      <w:r>
        <w:t>of</w:t>
      </w:r>
      <w:r>
        <w:rPr>
          <w:spacing w:val="-12"/>
        </w:rPr>
        <w:t xml:space="preserve"> </w:t>
      </w:r>
      <w:r>
        <w:t>Conditions</w:t>
      </w:r>
      <w:r>
        <w:rPr>
          <w:spacing w:val="-11"/>
        </w:rPr>
        <w:t xml:space="preserve"> </w:t>
      </w:r>
      <w:r>
        <w:t>of</w:t>
      </w:r>
      <w:r>
        <w:rPr>
          <w:spacing w:val="-9"/>
        </w:rPr>
        <w:t xml:space="preserve"> </w:t>
      </w:r>
      <w:r>
        <w:t>Assignment</w:t>
      </w:r>
      <w:r>
        <w:rPr>
          <w:spacing w:val="-13"/>
        </w:rPr>
        <w:t xml:space="preserve"> </w:t>
      </w:r>
      <w:r>
        <w:t>of</w:t>
      </w:r>
      <w:r>
        <w:rPr>
          <w:spacing w:val="-6"/>
        </w:rPr>
        <w:t xml:space="preserve"> </w:t>
      </w:r>
      <w:r>
        <w:t>Freeboards (Form No. LL-02), a copy of which should be available on board the vessel.</w:t>
      </w:r>
    </w:p>
    <w:p w14:paraId="490ADBA5" w14:textId="77777777" w:rsidR="003E74D6" w:rsidRDefault="003E74D6">
      <w:pPr>
        <w:pStyle w:val="BodyText"/>
        <w:spacing w:before="1"/>
      </w:pPr>
    </w:p>
    <w:p w14:paraId="409937E9" w14:textId="77777777" w:rsidR="003E74D6" w:rsidRDefault="001E79F1">
      <w:pPr>
        <w:pStyle w:val="BodyText"/>
        <w:ind w:left="720" w:right="838"/>
        <w:jc w:val="both"/>
      </w:pPr>
      <w:r>
        <w:t xml:space="preserve">Whenever a vessel is surveyed for the first time, </w:t>
      </w:r>
      <w:r>
        <w:rPr>
          <w:b/>
        </w:rPr>
        <w:t xml:space="preserve">during initial survey or renewal survey under change of flag, </w:t>
      </w:r>
      <w:r>
        <w:t>the freeboard calculations must be submitted, if not, the surveyor shall take all the necessary data to calculate the new freeboard assignments. It is understood that the surveyor will verify that freeboards assigned are marked on the vessel’s side.</w:t>
      </w:r>
    </w:p>
    <w:p w14:paraId="5102BFDC" w14:textId="77777777" w:rsidR="003E74D6" w:rsidRDefault="003E74D6">
      <w:pPr>
        <w:pStyle w:val="BodyText"/>
        <w:jc w:val="both"/>
        <w:sectPr w:rsidR="003E74D6">
          <w:headerReference w:type="default" r:id="rId8"/>
          <w:footerReference w:type="default" r:id="rId9"/>
          <w:type w:val="continuous"/>
          <w:pgSz w:w="12240" w:h="15840"/>
          <w:pgMar w:top="1680" w:right="360" w:bottom="1120" w:left="360" w:header="689" w:footer="931" w:gutter="0"/>
          <w:pgNumType w:start="1"/>
          <w:cols w:space="720"/>
        </w:sectPr>
      </w:pPr>
    </w:p>
    <w:p w14:paraId="71872912" w14:textId="77777777" w:rsidR="003E74D6" w:rsidRDefault="003E74D6">
      <w:pPr>
        <w:pStyle w:val="BodyText"/>
        <w:spacing w:before="4"/>
      </w:pPr>
    </w:p>
    <w:p w14:paraId="693F82AF" w14:textId="77777777" w:rsidR="003E74D6" w:rsidRDefault="001E79F1">
      <w:pPr>
        <w:pStyle w:val="BodyText"/>
        <w:ind w:left="720"/>
        <w:jc w:val="both"/>
      </w:pPr>
      <w:r>
        <w:t>The</w:t>
      </w:r>
      <w:r>
        <w:rPr>
          <w:spacing w:val="-7"/>
        </w:rPr>
        <w:t xml:space="preserve"> </w:t>
      </w:r>
      <w:r>
        <w:t>conditions</w:t>
      </w:r>
      <w:r>
        <w:rPr>
          <w:spacing w:val="-9"/>
        </w:rPr>
        <w:t xml:space="preserve"> </w:t>
      </w:r>
      <w:r>
        <w:t>of</w:t>
      </w:r>
      <w:r>
        <w:rPr>
          <w:spacing w:val="-8"/>
        </w:rPr>
        <w:t xml:space="preserve"> </w:t>
      </w:r>
      <w:r>
        <w:t>assignment</w:t>
      </w:r>
      <w:r>
        <w:rPr>
          <w:spacing w:val="-4"/>
        </w:rPr>
        <w:t xml:space="preserve"> </w:t>
      </w:r>
      <w:r>
        <w:t>shall</w:t>
      </w:r>
      <w:r>
        <w:rPr>
          <w:spacing w:val="-6"/>
        </w:rPr>
        <w:t xml:space="preserve"> </w:t>
      </w:r>
      <w:r>
        <w:t>then</w:t>
      </w:r>
      <w:r>
        <w:rPr>
          <w:spacing w:val="-6"/>
        </w:rPr>
        <w:t xml:space="preserve"> </w:t>
      </w:r>
      <w:r>
        <w:t>be</w:t>
      </w:r>
      <w:r>
        <w:rPr>
          <w:spacing w:val="-5"/>
        </w:rPr>
        <w:t xml:space="preserve"> </w:t>
      </w:r>
      <w:r>
        <w:t>sent</w:t>
      </w:r>
      <w:r>
        <w:rPr>
          <w:spacing w:val="-6"/>
        </w:rPr>
        <w:t xml:space="preserve"> </w:t>
      </w:r>
      <w:r>
        <w:t>to</w:t>
      </w:r>
      <w:r>
        <w:rPr>
          <w:spacing w:val="-4"/>
        </w:rPr>
        <w:t xml:space="preserve"> </w:t>
      </w:r>
      <w:r>
        <w:t>GR</w:t>
      </w:r>
      <w:r>
        <w:rPr>
          <w:spacing w:val="-6"/>
        </w:rPr>
        <w:t xml:space="preserve"> </w:t>
      </w:r>
      <w:r>
        <w:t>Panama</w:t>
      </w:r>
      <w:r>
        <w:rPr>
          <w:spacing w:val="-5"/>
        </w:rPr>
        <w:t xml:space="preserve"> </w:t>
      </w:r>
      <w:r>
        <w:t>for</w:t>
      </w:r>
      <w:r>
        <w:rPr>
          <w:spacing w:val="-8"/>
        </w:rPr>
        <w:t xml:space="preserve"> </w:t>
      </w:r>
      <w:r>
        <w:t>revision</w:t>
      </w:r>
      <w:r>
        <w:rPr>
          <w:spacing w:val="-8"/>
        </w:rPr>
        <w:t xml:space="preserve"> </w:t>
      </w:r>
      <w:r>
        <w:t>and</w:t>
      </w:r>
      <w:r>
        <w:rPr>
          <w:spacing w:val="-7"/>
        </w:rPr>
        <w:t xml:space="preserve"> </w:t>
      </w:r>
      <w:r>
        <w:rPr>
          <w:spacing w:val="-2"/>
        </w:rPr>
        <w:t>procedure.</w:t>
      </w:r>
    </w:p>
    <w:p w14:paraId="44856A30" w14:textId="77777777" w:rsidR="003E74D6" w:rsidRDefault="001E79F1">
      <w:pPr>
        <w:pStyle w:val="BodyText"/>
        <w:spacing w:before="212"/>
        <w:ind w:left="720" w:right="833"/>
        <w:jc w:val="both"/>
      </w:pPr>
      <w:r>
        <w:t>Any requests for the issue of multiple load line certificates (more than one load line certificate – for tankers) should be referred to GR Head Office.</w:t>
      </w:r>
    </w:p>
    <w:p w14:paraId="4D477B85" w14:textId="77777777" w:rsidR="003E74D6" w:rsidRDefault="003E74D6">
      <w:pPr>
        <w:pStyle w:val="BodyText"/>
      </w:pPr>
    </w:p>
    <w:p w14:paraId="4A5A6D1D" w14:textId="77777777" w:rsidR="003E74D6" w:rsidRDefault="001E79F1">
      <w:pPr>
        <w:pStyle w:val="BodyText"/>
        <w:ind w:left="720" w:right="836"/>
        <w:jc w:val="both"/>
      </w:pPr>
      <w:r>
        <w:t>For</w:t>
      </w:r>
      <w:r>
        <w:rPr>
          <w:spacing w:val="-9"/>
        </w:rPr>
        <w:t xml:space="preserve"> </w:t>
      </w:r>
      <w:r>
        <w:t>load</w:t>
      </w:r>
      <w:r>
        <w:rPr>
          <w:spacing w:val="-12"/>
        </w:rPr>
        <w:t xml:space="preserve"> </w:t>
      </w:r>
      <w:r>
        <w:t>line</w:t>
      </w:r>
      <w:r>
        <w:rPr>
          <w:spacing w:val="-8"/>
        </w:rPr>
        <w:t xml:space="preserve"> </w:t>
      </w:r>
      <w:r>
        <w:t>purposes,</w:t>
      </w:r>
      <w:r>
        <w:rPr>
          <w:spacing w:val="-7"/>
        </w:rPr>
        <w:t xml:space="preserve"> </w:t>
      </w:r>
      <w:r>
        <w:rPr>
          <w:b/>
        </w:rPr>
        <w:t>Position</w:t>
      </w:r>
      <w:r>
        <w:rPr>
          <w:b/>
          <w:spacing w:val="-10"/>
        </w:rPr>
        <w:t xml:space="preserve"> </w:t>
      </w:r>
      <w:r>
        <w:rPr>
          <w:b/>
        </w:rPr>
        <w:t>1</w:t>
      </w:r>
      <w:r>
        <w:rPr>
          <w:b/>
          <w:spacing w:val="-10"/>
        </w:rPr>
        <w:t xml:space="preserve"> </w:t>
      </w:r>
      <w:r>
        <w:t>means</w:t>
      </w:r>
      <w:r>
        <w:rPr>
          <w:spacing w:val="-12"/>
        </w:rPr>
        <w:t xml:space="preserve"> </w:t>
      </w:r>
      <w:r>
        <w:t>at</w:t>
      </w:r>
      <w:r>
        <w:rPr>
          <w:spacing w:val="-9"/>
        </w:rPr>
        <w:t xml:space="preserve"> </w:t>
      </w:r>
      <w:r>
        <w:t>any</w:t>
      </w:r>
      <w:r>
        <w:rPr>
          <w:spacing w:val="-8"/>
        </w:rPr>
        <w:t xml:space="preserve"> </w:t>
      </w:r>
      <w:r>
        <w:t>location</w:t>
      </w:r>
      <w:r>
        <w:rPr>
          <w:spacing w:val="-10"/>
        </w:rPr>
        <w:t xml:space="preserve"> </w:t>
      </w:r>
      <w:r>
        <w:t>on</w:t>
      </w:r>
      <w:r>
        <w:rPr>
          <w:spacing w:val="-10"/>
        </w:rPr>
        <w:t xml:space="preserve"> </w:t>
      </w:r>
      <w:r>
        <w:t>the</w:t>
      </w:r>
      <w:r>
        <w:rPr>
          <w:spacing w:val="-11"/>
        </w:rPr>
        <w:t xml:space="preserve"> </w:t>
      </w:r>
      <w:r>
        <w:t>free</w:t>
      </w:r>
      <w:r>
        <w:rPr>
          <w:spacing w:val="-11"/>
        </w:rPr>
        <w:t xml:space="preserve"> </w:t>
      </w:r>
      <w:r>
        <w:t>board</w:t>
      </w:r>
      <w:r>
        <w:rPr>
          <w:spacing w:val="-10"/>
        </w:rPr>
        <w:t xml:space="preserve"> </w:t>
      </w:r>
      <w:r>
        <w:t>deck</w:t>
      </w:r>
      <w:r>
        <w:rPr>
          <w:spacing w:val="-8"/>
        </w:rPr>
        <w:t xml:space="preserve"> </w:t>
      </w:r>
      <w:r>
        <w:t>(upper</w:t>
      </w:r>
      <w:r>
        <w:rPr>
          <w:spacing w:val="-9"/>
        </w:rPr>
        <w:t xml:space="preserve"> </w:t>
      </w:r>
      <w:r>
        <w:t>most</w:t>
      </w:r>
      <w:r>
        <w:rPr>
          <w:spacing w:val="-11"/>
        </w:rPr>
        <w:t xml:space="preserve"> </w:t>
      </w:r>
      <w:r>
        <w:t>continuous</w:t>
      </w:r>
      <w:r>
        <w:rPr>
          <w:spacing w:val="-7"/>
        </w:rPr>
        <w:t xml:space="preserve"> </w:t>
      </w:r>
      <w:r>
        <w:t>weather deck)</w:t>
      </w:r>
      <w:r>
        <w:rPr>
          <w:spacing w:val="-3"/>
        </w:rPr>
        <w:t xml:space="preserve"> </w:t>
      </w:r>
      <w:r>
        <w:t>and</w:t>
      </w:r>
      <w:r>
        <w:rPr>
          <w:spacing w:val="-4"/>
        </w:rPr>
        <w:t xml:space="preserve"> </w:t>
      </w:r>
      <w:r>
        <w:t>raised</w:t>
      </w:r>
      <w:r>
        <w:rPr>
          <w:spacing w:val="-4"/>
        </w:rPr>
        <w:t xml:space="preserve"> </w:t>
      </w:r>
      <w:r>
        <w:t>quarterdeck</w:t>
      </w:r>
      <w:r>
        <w:rPr>
          <w:spacing w:val="-3"/>
        </w:rPr>
        <w:t xml:space="preserve"> </w:t>
      </w:r>
      <w:r>
        <w:t>and</w:t>
      </w:r>
      <w:r>
        <w:rPr>
          <w:spacing w:val="-4"/>
        </w:rPr>
        <w:t xml:space="preserve"> </w:t>
      </w:r>
      <w:r>
        <w:t>on</w:t>
      </w:r>
      <w:r>
        <w:rPr>
          <w:spacing w:val="-4"/>
        </w:rPr>
        <w:t xml:space="preserve"> </w:t>
      </w:r>
      <w:r>
        <w:t>super</w:t>
      </w:r>
      <w:r>
        <w:rPr>
          <w:spacing w:val="-3"/>
        </w:rPr>
        <w:t xml:space="preserve"> </w:t>
      </w:r>
      <w:r>
        <w:t>structure</w:t>
      </w:r>
      <w:r>
        <w:rPr>
          <w:spacing w:val="-5"/>
        </w:rPr>
        <w:t xml:space="preserve"> </w:t>
      </w:r>
      <w:r>
        <w:t>within</w:t>
      </w:r>
      <w:r>
        <w:rPr>
          <w:spacing w:val="-5"/>
        </w:rPr>
        <w:t xml:space="preserve"> </w:t>
      </w:r>
      <w:r>
        <w:t>25%</w:t>
      </w:r>
      <w:r>
        <w:rPr>
          <w:spacing w:val="-3"/>
        </w:rPr>
        <w:t xml:space="preserve"> </w:t>
      </w:r>
      <w:r>
        <w:t>length</w:t>
      </w:r>
      <w:r>
        <w:rPr>
          <w:spacing w:val="-4"/>
        </w:rPr>
        <w:t xml:space="preserve"> </w:t>
      </w:r>
      <w:r>
        <w:t>from</w:t>
      </w:r>
      <w:r>
        <w:rPr>
          <w:spacing w:val="-2"/>
        </w:rPr>
        <w:t xml:space="preserve"> </w:t>
      </w:r>
      <w:r>
        <w:t>forward</w:t>
      </w:r>
      <w:r>
        <w:rPr>
          <w:spacing w:val="-4"/>
        </w:rPr>
        <w:t xml:space="preserve"> </w:t>
      </w:r>
      <w:r>
        <w:t>end</w:t>
      </w:r>
      <w:r>
        <w:rPr>
          <w:spacing w:val="-5"/>
        </w:rPr>
        <w:t xml:space="preserve"> </w:t>
      </w:r>
      <w:r>
        <w:t>and</w:t>
      </w:r>
      <w:r>
        <w:rPr>
          <w:spacing w:val="-1"/>
        </w:rPr>
        <w:t xml:space="preserve"> </w:t>
      </w:r>
      <w:r>
        <w:rPr>
          <w:b/>
        </w:rPr>
        <w:t>Position</w:t>
      </w:r>
      <w:r>
        <w:rPr>
          <w:b/>
          <w:spacing w:val="-6"/>
        </w:rPr>
        <w:t xml:space="preserve"> </w:t>
      </w:r>
      <w:r>
        <w:rPr>
          <w:b/>
        </w:rPr>
        <w:t>2</w:t>
      </w:r>
      <w:r>
        <w:rPr>
          <w:b/>
          <w:spacing w:val="-2"/>
        </w:rPr>
        <w:t xml:space="preserve"> </w:t>
      </w:r>
      <w:r>
        <w:t>means on exposed superstructure deck aft of 25% length from forward end.</w:t>
      </w:r>
    </w:p>
    <w:p w14:paraId="0A18DC89" w14:textId="77777777" w:rsidR="003E74D6" w:rsidRDefault="001E79F1">
      <w:pPr>
        <w:pStyle w:val="BodyText"/>
        <w:spacing w:before="267"/>
        <w:ind w:left="720"/>
        <w:jc w:val="both"/>
      </w:pPr>
      <w:r>
        <w:t>The</w:t>
      </w:r>
      <w:r>
        <w:rPr>
          <w:spacing w:val="-9"/>
        </w:rPr>
        <w:t xml:space="preserve"> </w:t>
      </w:r>
      <w:r>
        <w:t>requirements</w:t>
      </w:r>
      <w:r>
        <w:rPr>
          <w:spacing w:val="-7"/>
        </w:rPr>
        <w:t xml:space="preserve"> </w:t>
      </w:r>
      <w:r>
        <w:t>for</w:t>
      </w:r>
      <w:r>
        <w:rPr>
          <w:spacing w:val="-7"/>
        </w:rPr>
        <w:t xml:space="preserve"> </w:t>
      </w:r>
      <w:r>
        <w:t>coaming</w:t>
      </w:r>
      <w:r>
        <w:rPr>
          <w:spacing w:val="-8"/>
        </w:rPr>
        <w:t xml:space="preserve"> </w:t>
      </w:r>
      <w:r>
        <w:t>height</w:t>
      </w:r>
      <w:r>
        <w:rPr>
          <w:spacing w:val="-7"/>
        </w:rPr>
        <w:t xml:space="preserve"> </w:t>
      </w:r>
      <w:r>
        <w:t>and</w:t>
      </w:r>
      <w:r>
        <w:rPr>
          <w:spacing w:val="-9"/>
        </w:rPr>
        <w:t xml:space="preserve"> </w:t>
      </w:r>
      <w:r>
        <w:t>thickness</w:t>
      </w:r>
      <w:r>
        <w:rPr>
          <w:spacing w:val="-7"/>
        </w:rPr>
        <w:t xml:space="preserve"> </w:t>
      </w:r>
      <w:r>
        <w:t>are</w:t>
      </w:r>
      <w:r>
        <w:rPr>
          <w:spacing w:val="-6"/>
        </w:rPr>
        <w:t xml:space="preserve"> </w:t>
      </w:r>
      <w:r>
        <w:t>indicated</w:t>
      </w:r>
      <w:r>
        <w:rPr>
          <w:spacing w:val="-7"/>
        </w:rPr>
        <w:t xml:space="preserve"> </w:t>
      </w:r>
      <w:r>
        <w:t>below</w:t>
      </w:r>
      <w:r>
        <w:rPr>
          <w:spacing w:val="-6"/>
        </w:rPr>
        <w:t xml:space="preserve"> </w:t>
      </w:r>
      <w:r>
        <w:t>for</w:t>
      </w:r>
      <w:r>
        <w:rPr>
          <w:spacing w:val="-9"/>
        </w:rPr>
        <w:t xml:space="preserve"> </w:t>
      </w:r>
      <w:r>
        <w:t>easy</w:t>
      </w:r>
      <w:r>
        <w:rPr>
          <w:spacing w:val="-10"/>
        </w:rPr>
        <w:t xml:space="preserve"> </w:t>
      </w:r>
      <w:r>
        <w:rPr>
          <w:spacing w:val="-2"/>
        </w:rPr>
        <w:t>reference:</w:t>
      </w:r>
    </w:p>
    <w:p w14:paraId="76D135EE" w14:textId="77777777" w:rsidR="003E74D6" w:rsidRDefault="003E74D6">
      <w:pPr>
        <w:pStyle w:val="BodyText"/>
        <w:spacing w:before="14" w:after="1"/>
        <w:rPr>
          <w:sz w:val="20"/>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2"/>
        <w:gridCol w:w="1017"/>
        <w:gridCol w:w="522"/>
        <w:gridCol w:w="924"/>
        <w:gridCol w:w="896"/>
        <w:gridCol w:w="2296"/>
        <w:gridCol w:w="2296"/>
      </w:tblGrid>
      <w:tr w:rsidR="003E74D6" w14:paraId="26F16A63" w14:textId="77777777">
        <w:trPr>
          <w:trHeight w:val="251"/>
        </w:trPr>
        <w:tc>
          <w:tcPr>
            <w:tcW w:w="2269" w:type="dxa"/>
            <w:gridSpan w:val="2"/>
            <w:vMerge w:val="restart"/>
          </w:tcPr>
          <w:p w14:paraId="530ED436" w14:textId="77777777" w:rsidR="003E74D6" w:rsidRDefault="001E79F1">
            <w:pPr>
              <w:pStyle w:val="TableParagraph"/>
              <w:spacing w:before="11"/>
              <w:ind w:left="112"/>
              <w:rPr>
                <w:sz w:val="20"/>
              </w:rPr>
            </w:pPr>
            <w:r>
              <w:rPr>
                <w:spacing w:val="-4"/>
                <w:sz w:val="20"/>
              </w:rPr>
              <w:t>Item</w:t>
            </w:r>
          </w:p>
        </w:tc>
        <w:tc>
          <w:tcPr>
            <w:tcW w:w="2342" w:type="dxa"/>
            <w:gridSpan w:val="3"/>
            <w:vMerge w:val="restart"/>
          </w:tcPr>
          <w:p w14:paraId="7AEFF30E" w14:textId="77777777" w:rsidR="003E74D6" w:rsidRDefault="001E79F1">
            <w:pPr>
              <w:pStyle w:val="TableParagraph"/>
              <w:spacing w:before="11"/>
              <w:ind w:left="112"/>
              <w:rPr>
                <w:sz w:val="20"/>
              </w:rPr>
            </w:pPr>
            <w:r>
              <w:rPr>
                <w:spacing w:val="-2"/>
                <w:sz w:val="20"/>
              </w:rPr>
              <w:t>Thickness</w:t>
            </w:r>
            <w:r>
              <w:rPr>
                <w:spacing w:val="5"/>
                <w:sz w:val="20"/>
              </w:rPr>
              <w:t xml:space="preserve"> </w:t>
            </w:r>
            <w:r>
              <w:rPr>
                <w:spacing w:val="-2"/>
                <w:sz w:val="20"/>
              </w:rPr>
              <w:t>(mm.)</w:t>
            </w:r>
          </w:p>
        </w:tc>
        <w:tc>
          <w:tcPr>
            <w:tcW w:w="4592" w:type="dxa"/>
            <w:gridSpan w:val="2"/>
          </w:tcPr>
          <w:p w14:paraId="624C5F50" w14:textId="77777777" w:rsidR="003E74D6" w:rsidRDefault="001E79F1">
            <w:pPr>
              <w:pStyle w:val="TableParagraph"/>
              <w:spacing w:before="0" w:line="232" w:lineRule="exact"/>
              <w:ind w:left="110"/>
              <w:rPr>
                <w:sz w:val="20"/>
              </w:rPr>
            </w:pPr>
            <w:r>
              <w:rPr>
                <w:spacing w:val="-2"/>
                <w:sz w:val="20"/>
              </w:rPr>
              <w:t>Height</w:t>
            </w:r>
          </w:p>
        </w:tc>
      </w:tr>
      <w:tr w:rsidR="003E74D6" w14:paraId="22B55347" w14:textId="77777777">
        <w:trPr>
          <w:trHeight w:val="254"/>
        </w:trPr>
        <w:tc>
          <w:tcPr>
            <w:tcW w:w="2269" w:type="dxa"/>
            <w:gridSpan w:val="2"/>
            <w:vMerge/>
            <w:tcBorders>
              <w:top w:val="nil"/>
            </w:tcBorders>
          </w:tcPr>
          <w:p w14:paraId="168B2824" w14:textId="77777777" w:rsidR="003E74D6" w:rsidRDefault="003E74D6">
            <w:pPr>
              <w:rPr>
                <w:sz w:val="2"/>
                <w:szCs w:val="2"/>
              </w:rPr>
            </w:pPr>
          </w:p>
        </w:tc>
        <w:tc>
          <w:tcPr>
            <w:tcW w:w="2342" w:type="dxa"/>
            <w:gridSpan w:val="3"/>
            <w:vMerge/>
            <w:tcBorders>
              <w:top w:val="nil"/>
            </w:tcBorders>
          </w:tcPr>
          <w:p w14:paraId="738FAE30" w14:textId="77777777" w:rsidR="003E74D6" w:rsidRDefault="003E74D6">
            <w:pPr>
              <w:rPr>
                <w:sz w:val="2"/>
                <w:szCs w:val="2"/>
              </w:rPr>
            </w:pPr>
          </w:p>
        </w:tc>
        <w:tc>
          <w:tcPr>
            <w:tcW w:w="2296" w:type="dxa"/>
          </w:tcPr>
          <w:p w14:paraId="6A1A61B8" w14:textId="77777777" w:rsidR="003E74D6" w:rsidRDefault="001E79F1">
            <w:pPr>
              <w:pStyle w:val="TableParagraph"/>
              <w:spacing w:before="0" w:line="234" w:lineRule="exact"/>
              <w:ind w:left="110"/>
              <w:rPr>
                <w:sz w:val="20"/>
              </w:rPr>
            </w:pPr>
            <w:r>
              <w:rPr>
                <w:sz w:val="20"/>
              </w:rPr>
              <w:t>Position</w:t>
            </w:r>
            <w:r>
              <w:rPr>
                <w:spacing w:val="-10"/>
                <w:sz w:val="20"/>
              </w:rPr>
              <w:t xml:space="preserve"> 1</w:t>
            </w:r>
          </w:p>
        </w:tc>
        <w:tc>
          <w:tcPr>
            <w:tcW w:w="2296" w:type="dxa"/>
          </w:tcPr>
          <w:p w14:paraId="1123BA78" w14:textId="77777777" w:rsidR="003E74D6" w:rsidRDefault="001E79F1">
            <w:pPr>
              <w:pStyle w:val="TableParagraph"/>
              <w:spacing w:before="0" w:line="234" w:lineRule="exact"/>
              <w:ind w:left="109"/>
              <w:rPr>
                <w:sz w:val="20"/>
              </w:rPr>
            </w:pPr>
            <w:r>
              <w:rPr>
                <w:sz w:val="20"/>
              </w:rPr>
              <w:t>Position</w:t>
            </w:r>
            <w:r>
              <w:rPr>
                <w:spacing w:val="-10"/>
                <w:sz w:val="20"/>
              </w:rPr>
              <w:t xml:space="preserve"> 2</w:t>
            </w:r>
          </w:p>
        </w:tc>
      </w:tr>
      <w:tr w:rsidR="003E74D6" w14:paraId="2C9124E6" w14:textId="77777777">
        <w:trPr>
          <w:trHeight w:val="505"/>
        </w:trPr>
        <w:tc>
          <w:tcPr>
            <w:tcW w:w="1252" w:type="dxa"/>
            <w:tcBorders>
              <w:right w:val="nil"/>
            </w:tcBorders>
          </w:tcPr>
          <w:p w14:paraId="2148A1C9" w14:textId="77777777" w:rsidR="003E74D6" w:rsidRDefault="001E79F1">
            <w:pPr>
              <w:pStyle w:val="TableParagraph"/>
              <w:spacing w:before="0" w:line="250" w:lineRule="atLeast"/>
              <w:ind w:left="112" w:right="362"/>
              <w:rPr>
                <w:sz w:val="20"/>
              </w:rPr>
            </w:pPr>
            <w:r>
              <w:rPr>
                <w:spacing w:val="-2"/>
                <w:sz w:val="20"/>
              </w:rPr>
              <w:t>Cargo coamings</w:t>
            </w:r>
          </w:p>
        </w:tc>
        <w:tc>
          <w:tcPr>
            <w:tcW w:w="1017" w:type="dxa"/>
            <w:tcBorders>
              <w:left w:val="nil"/>
            </w:tcBorders>
          </w:tcPr>
          <w:p w14:paraId="7A73716F" w14:textId="77777777" w:rsidR="003E74D6" w:rsidRDefault="001E79F1">
            <w:pPr>
              <w:pStyle w:val="TableParagraph"/>
              <w:spacing w:before="11"/>
              <w:ind w:left="0" w:right="173"/>
              <w:jc w:val="right"/>
              <w:rPr>
                <w:sz w:val="20"/>
              </w:rPr>
            </w:pPr>
            <w:r>
              <w:rPr>
                <w:spacing w:val="-2"/>
                <w:sz w:val="20"/>
              </w:rPr>
              <w:t>hatch</w:t>
            </w:r>
          </w:p>
        </w:tc>
        <w:tc>
          <w:tcPr>
            <w:tcW w:w="522" w:type="dxa"/>
            <w:vMerge w:val="restart"/>
            <w:tcBorders>
              <w:right w:val="nil"/>
            </w:tcBorders>
          </w:tcPr>
          <w:p w14:paraId="39D3B23A" w14:textId="77777777" w:rsidR="003E74D6" w:rsidRDefault="001E79F1">
            <w:pPr>
              <w:pStyle w:val="TableParagraph"/>
              <w:ind w:left="64"/>
              <w:rPr>
                <w:sz w:val="20"/>
              </w:rPr>
            </w:pPr>
            <w:r>
              <w:rPr>
                <w:spacing w:val="-5"/>
                <w:sz w:val="20"/>
              </w:rPr>
              <w:t>As</w:t>
            </w:r>
          </w:p>
        </w:tc>
        <w:tc>
          <w:tcPr>
            <w:tcW w:w="924" w:type="dxa"/>
            <w:vMerge w:val="restart"/>
            <w:tcBorders>
              <w:left w:val="nil"/>
              <w:right w:val="nil"/>
            </w:tcBorders>
          </w:tcPr>
          <w:p w14:paraId="09691B23" w14:textId="77777777" w:rsidR="003E74D6" w:rsidRDefault="001E79F1">
            <w:pPr>
              <w:pStyle w:val="TableParagraph"/>
              <w:ind w:left="267"/>
              <w:rPr>
                <w:sz w:val="20"/>
              </w:rPr>
            </w:pPr>
            <w:r>
              <w:rPr>
                <w:spacing w:val="-5"/>
                <w:sz w:val="20"/>
              </w:rPr>
              <w:t>per</w:t>
            </w:r>
          </w:p>
          <w:p w14:paraId="2042CCCF" w14:textId="77777777" w:rsidR="003E74D6" w:rsidRDefault="001E79F1">
            <w:pPr>
              <w:pStyle w:val="TableParagraph"/>
              <w:ind w:left="437"/>
              <w:rPr>
                <w:sz w:val="20"/>
              </w:rPr>
            </w:pPr>
            <w:r>
              <w:rPr>
                <w:spacing w:val="-2"/>
                <w:sz w:val="20"/>
              </w:rPr>
              <w:t>plans</w:t>
            </w:r>
          </w:p>
        </w:tc>
        <w:tc>
          <w:tcPr>
            <w:tcW w:w="896" w:type="dxa"/>
            <w:vMerge w:val="restart"/>
            <w:tcBorders>
              <w:left w:val="nil"/>
            </w:tcBorders>
          </w:tcPr>
          <w:p w14:paraId="3DB7D26D" w14:textId="77777777" w:rsidR="003E74D6" w:rsidRDefault="001E79F1">
            <w:pPr>
              <w:pStyle w:val="TableParagraph"/>
              <w:ind w:left="63"/>
              <w:rPr>
                <w:sz w:val="20"/>
              </w:rPr>
            </w:pPr>
            <w:r>
              <w:rPr>
                <w:spacing w:val="-2"/>
                <w:sz w:val="20"/>
              </w:rPr>
              <w:t>approved</w:t>
            </w:r>
          </w:p>
        </w:tc>
        <w:tc>
          <w:tcPr>
            <w:tcW w:w="2296" w:type="dxa"/>
          </w:tcPr>
          <w:p w14:paraId="50108666" w14:textId="77777777" w:rsidR="003E74D6" w:rsidRDefault="001E79F1">
            <w:pPr>
              <w:pStyle w:val="TableParagraph"/>
              <w:spacing w:before="126"/>
              <w:ind w:left="110"/>
              <w:rPr>
                <w:sz w:val="20"/>
              </w:rPr>
            </w:pPr>
            <w:r>
              <w:rPr>
                <w:sz w:val="20"/>
              </w:rPr>
              <w:t>600</w:t>
            </w:r>
            <w:r>
              <w:rPr>
                <w:spacing w:val="-4"/>
                <w:sz w:val="20"/>
              </w:rPr>
              <w:t xml:space="preserve"> </w:t>
            </w:r>
            <w:r>
              <w:rPr>
                <w:spacing w:val="-5"/>
                <w:sz w:val="20"/>
              </w:rPr>
              <w:t>mm.</w:t>
            </w:r>
          </w:p>
        </w:tc>
        <w:tc>
          <w:tcPr>
            <w:tcW w:w="2296" w:type="dxa"/>
          </w:tcPr>
          <w:p w14:paraId="2500D8FD" w14:textId="77777777" w:rsidR="003E74D6" w:rsidRDefault="001E79F1">
            <w:pPr>
              <w:pStyle w:val="TableParagraph"/>
              <w:spacing w:before="126"/>
              <w:ind w:left="109"/>
              <w:rPr>
                <w:sz w:val="20"/>
              </w:rPr>
            </w:pPr>
            <w:r>
              <w:rPr>
                <w:sz w:val="20"/>
              </w:rPr>
              <w:t>450</w:t>
            </w:r>
            <w:r>
              <w:rPr>
                <w:spacing w:val="-4"/>
                <w:sz w:val="20"/>
              </w:rPr>
              <w:t xml:space="preserve"> </w:t>
            </w:r>
            <w:r>
              <w:rPr>
                <w:spacing w:val="-5"/>
                <w:sz w:val="20"/>
              </w:rPr>
              <w:t>mm.</w:t>
            </w:r>
          </w:p>
        </w:tc>
      </w:tr>
      <w:tr w:rsidR="003E74D6" w14:paraId="773008B3" w14:textId="77777777">
        <w:trPr>
          <w:trHeight w:val="249"/>
        </w:trPr>
        <w:tc>
          <w:tcPr>
            <w:tcW w:w="2269" w:type="dxa"/>
            <w:gridSpan w:val="2"/>
          </w:tcPr>
          <w:p w14:paraId="57414DDD" w14:textId="77777777" w:rsidR="003E74D6" w:rsidRDefault="001E79F1">
            <w:pPr>
              <w:pStyle w:val="TableParagraph"/>
              <w:spacing w:before="0" w:line="229" w:lineRule="exact"/>
              <w:ind w:left="112"/>
              <w:rPr>
                <w:sz w:val="20"/>
              </w:rPr>
            </w:pPr>
            <w:r>
              <w:rPr>
                <w:spacing w:val="-4"/>
                <w:sz w:val="20"/>
              </w:rPr>
              <w:t>Doors</w:t>
            </w:r>
          </w:p>
        </w:tc>
        <w:tc>
          <w:tcPr>
            <w:tcW w:w="522" w:type="dxa"/>
            <w:vMerge/>
            <w:tcBorders>
              <w:top w:val="nil"/>
              <w:right w:val="nil"/>
            </w:tcBorders>
          </w:tcPr>
          <w:p w14:paraId="7F550DF8" w14:textId="77777777" w:rsidR="003E74D6" w:rsidRDefault="003E74D6">
            <w:pPr>
              <w:rPr>
                <w:sz w:val="2"/>
                <w:szCs w:val="2"/>
              </w:rPr>
            </w:pPr>
          </w:p>
        </w:tc>
        <w:tc>
          <w:tcPr>
            <w:tcW w:w="924" w:type="dxa"/>
            <w:vMerge/>
            <w:tcBorders>
              <w:top w:val="nil"/>
              <w:left w:val="nil"/>
              <w:right w:val="nil"/>
            </w:tcBorders>
          </w:tcPr>
          <w:p w14:paraId="7D05D881" w14:textId="77777777" w:rsidR="003E74D6" w:rsidRDefault="003E74D6">
            <w:pPr>
              <w:rPr>
                <w:sz w:val="2"/>
                <w:szCs w:val="2"/>
              </w:rPr>
            </w:pPr>
          </w:p>
        </w:tc>
        <w:tc>
          <w:tcPr>
            <w:tcW w:w="896" w:type="dxa"/>
            <w:vMerge/>
            <w:tcBorders>
              <w:top w:val="nil"/>
              <w:left w:val="nil"/>
            </w:tcBorders>
          </w:tcPr>
          <w:p w14:paraId="644FBEFA" w14:textId="77777777" w:rsidR="003E74D6" w:rsidRDefault="003E74D6">
            <w:pPr>
              <w:rPr>
                <w:sz w:val="2"/>
                <w:szCs w:val="2"/>
              </w:rPr>
            </w:pPr>
          </w:p>
        </w:tc>
        <w:tc>
          <w:tcPr>
            <w:tcW w:w="2296" w:type="dxa"/>
          </w:tcPr>
          <w:p w14:paraId="625E6F3C" w14:textId="77777777" w:rsidR="003E74D6" w:rsidRDefault="001E79F1">
            <w:pPr>
              <w:pStyle w:val="TableParagraph"/>
              <w:spacing w:before="0" w:line="229" w:lineRule="exact"/>
              <w:ind w:left="110"/>
              <w:rPr>
                <w:sz w:val="20"/>
              </w:rPr>
            </w:pPr>
            <w:r>
              <w:rPr>
                <w:sz w:val="20"/>
              </w:rPr>
              <w:t>600</w:t>
            </w:r>
            <w:r>
              <w:rPr>
                <w:spacing w:val="-4"/>
                <w:sz w:val="20"/>
              </w:rPr>
              <w:t xml:space="preserve"> </w:t>
            </w:r>
            <w:r>
              <w:rPr>
                <w:spacing w:val="-5"/>
                <w:sz w:val="20"/>
              </w:rPr>
              <w:t>mm.</w:t>
            </w:r>
          </w:p>
        </w:tc>
        <w:tc>
          <w:tcPr>
            <w:tcW w:w="2296" w:type="dxa"/>
          </w:tcPr>
          <w:p w14:paraId="5BDE38A5" w14:textId="77777777" w:rsidR="003E74D6" w:rsidRDefault="001E79F1">
            <w:pPr>
              <w:pStyle w:val="TableParagraph"/>
              <w:spacing w:before="0" w:line="229" w:lineRule="exact"/>
              <w:ind w:left="109"/>
              <w:rPr>
                <w:sz w:val="20"/>
              </w:rPr>
            </w:pPr>
            <w:r>
              <w:rPr>
                <w:sz w:val="20"/>
              </w:rPr>
              <w:t>380</w:t>
            </w:r>
            <w:r>
              <w:rPr>
                <w:spacing w:val="-4"/>
                <w:sz w:val="20"/>
              </w:rPr>
              <w:t xml:space="preserve"> </w:t>
            </w:r>
            <w:r>
              <w:rPr>
                <w:spacing w:val="-5"/>
                <w:sz w:val="20"/>
              </w:rPr>
              <w:t>mm.</w:t>
            </w:r>
          </w:p>
        </w:tc>
      </w:tr>
      <w:tr w:rsidR="003E74D6" w14:paraId="3EB94B2B" w14:textId="77777777">
        <w:trPr>
          <w:trHeight w:val="506"/>
        </w:trPr>
        <w:tc>
          <w:tcPr>
            <w:tcW w:w="1252" w:type="dxa"/>
            <w:tcBorders>
              <w:right w:val="nil"/>
            </w:tcBorders>
          </w:tcPr>
          <w:p w14:paraId="08CAB769" w14:textId="77777777" w:rsidR="003E74D6" w:rsidRDefault="001E79F1">
            <w:pPr>
              <w:pStyle w:val="TableParagraph"/>
              <w:spacing w:before="0" w:line="250" w:lineRule="atLeast"/>
              <w:ind w:left="112" w:right="362"/>
              <w:rPr>
                <w:sz w:val="20"/>
              </w:rPr>
            </w:pPr>
            <w:r>
              <w:rPr>
                <w:spacing w:val="-2"/>
                <w:sz w:val="20"/>
              </w:rPr>
              <w:t>Access coamings</w:t>
            </w:r>
          </w:p>
        </w:tc>
        <w:tc>
          <w:tcPr>
            <w:tcW w:w="1017" w:type="dxa"/>
            <w:tcBorders>
              <w:left w:val="nil"/>
            </w:tcBorders>
          </w:tcPr>
          <w:p w14:paraId="63EAFEB3" w14:textId="77777777" w:rsidR="003E74D6" w:rsidRDefault="001E79F1">
            <w:pPr>
              <w:pStyle w:val="TableParagraph"/>
              <w:spacing w:before="13"/>
              <w:ind w:left="0" w:right="178"/>
              <w:jc w:val="right"/>
              <w:rPr>
                <w:sz w:val="20"/>
              </w:rPr>
            </w:pPr>
            <w:r>
              <w:rPr>
                <w:spacing w:val="-2"/>
                <w:sz w:val="20"/>
              </w:rPr>
              <w:t>hatch</w:t>
            </w:r>
          </w:p>
        </w:tc>
        <w:tc>
          <w:tcPr>
            <w:tcW w:w="522" w:type="dxa"/>
            <w:vMerge/>
            <w:tcBorders>
              <w:top w:val="nil"/>
              <w:right w:val="nil"/>
            </w:tcBorders>
          </w:tcPr>
          <w:p w14:paraId="493A04C6" w14:textId="77777777" w:rsidR="003E74D6" w:rsidRDefault="003E74D6">
            <w:pPr>
              <w:rPr>
                <w:sz w:val="2"/>
                <w:szCs w:val="2"/>
              </w:rPr>
            </w:pPr>
          </w:p>
        </w:tc>
        <w:tc>
          <w:tcPr>
            <w:tcW w:w="924" w:type="dxa"/>
            <w:vMerge/>
            <w:tcBorders>
              <w:top w:val="nil"/>
              <w:left w:val="nil"/>
              <w:right w:val="nil"/>
            </w:tcBorders>
          </w:tcPr>
          <w:p w14:paraId="51D60169" w14:textId="77777777" w:rsidR="003E74D6" w:rsidRDefault="003E74D6">
            <w:pPr>
              <w:rPr>
                <w:sz w:val="2"/>
                <w:szCs w:val="2"/>
              </w:rPr>
            </w:pPr>
          </w:p>
        </w:tc>
        <w:tc>
          <w:tcPr>
            <w:tcW w:w="896" w:type="dxa"/>
            <w:vMerge/>
            <w:tcBorders>
              <w:top w:val="nil"/>
              <w:left w:val="nil"/>
            </w:tcBorders>
          </w:tcPr>
          <w:p w14:paraId="1A00FF0D" w14:textId="77777777" w:rsidR="003E74D6" w:rsidRDefault="003E74D6">
            <w:pPr>
              <w:rPr>
                <w:sz w:val="2"/>
                <w:szCs w:val="2"/>
              </w:rPr>
            </w:pPr>
          </w:p>
        </w:tc>
        <w:tc>
          <w:tcPr>
            <w:tcW w:w="2296" w:type="dxa"/>
          </w:tcPr>
          <w:p w14:paraId="33454A66" w14:textId="77777777" w:rsidR="003E74D6" w:rsidRDefault="001E79F1">
            <w:pPr>
              <w:pStyle w:val="TableParagraph"/>
              <w:spacing w:before="128"/>
              <w:ind w:left="110"/>
              <w:rPr>
                <w:sz w:val="20"/>
              </w:rPr>
            </w:pPr>
            <w:r>
              <w:rPr>
                <w:sz w:val="20"/>
              </w:rPr>
              <w:t>600</w:t>
            </w:r>
            <w:r>
              <w:rPr>
                <w:spacing w:val="-4"/>
                <w:sz w:val="20"/>
              </w:rPr>
              <w:t xml:space="preserve"> </w:t>
            </w:r>
            <w:r>
              <w:rPr>
                <w:spacing w:val="-5"/>
                <w:sz w:val="20"/>
              </w:rPr>
              <w:t>mm.</w:t>
            </w:r>
          </w:p>
        </w:tc>
        <w:tc>
          <w:tcPr>
            <w:tcW w:w="2296" w:type="dxa"/>
          </w:tcPr>
          <w:p w14:paraId="0443F922" w14:textId="77777777" w:rsidR="003E74D6" w:rsidRDefault="001E79F1">
            <w:pPr>
              <w:pStyle w:val="TableParagraph"/>
              <w:spacing w:before="128"/>
              <w:ind w:left="109"/>
              <w:rPr>
                <w:sz w:val="20"/>
              </w:rPr>
            </w:pPr>
            <w:r>
              <w:rPr>
                <w:sz w:val="20"/>
              </w:rPr>
              <w:t>380</w:t>
            </w:r>
            <w:r>
              <w:rPr>
                <w:spacing w:val="-4"/>
                <w:sz w:val="20"/>
              </w:rPr>
              <w:t xml:space="preserve"> </w:t>
            </w:r>
            <w:r>
              <w:rPr>
                <w:spacing w:val="-5"/>
                <w:sz w:val="20"/>
              </w:rPr>
              <w:t>mm.</w:t>
            </w:r>
          </w:p>
        </w:tc>
      </w:tr>
      <w:tr w:rsidR="003E74D6" w14:paraId="0A539A0F" w14:textId="77777777">
        <w:trPr>
          <w:trHeight w:val="253"/>
        </w:trPr>
        <w:tc>
          <w:tcPr>
            <w:tcW w:w="2269" w:type="dxa"/>
            <w:gridSpan w:val="2"/>
          </w:tcPr>
          <w:p w14:paraId="658584D7" w14:textId="77777777" w:rsidR="003E74D6" w:rsidRDefault="001E79F1">
            <w:pPr>
              <w:pStyle w:val="TableParagraph"/>
              <w:spacing w:before="0" w:line="234" w:lineRule="exact"/>
              <w:ind w:left="112"/>
              <w:rPr>
                <w:sz w:val="20"/>
              </w:rPr>
            </w:pPr>
            <w:r>
              <w:rPr>
                <w:spacing w:val="-2"/>
                <w:sz w:val="20"/>
              </w:rPr>
              <w:t>Ventilator</w:t>
            </w:r>
          </w:p>
        </w:tc>
        <w:tc>
          <w:tcPr>
            <w:tcW w:w="2342" w:type="dxa"/>
            <w:gridSpan w:val="3"/>
            <w:vMerge w:val="restart"/>
          </w:tcPr>
          <w:p w14:paraId="4E460C3D" w14:textId="77777777" w:rsidR="003E74D6" w:rsidRDefault="001E79F1">
            <w:pPr>
              <w:pStyle w:val="TableParagraph"/>
              <w:tabs>
                <w:tab w:val="left" w:pos="1612"/>
              </w:tabs>
              <w:spacing w:before="11"/>
              <w:ind w:left="112"/>
              <w:rPr>
                <w:sz w:val="20"/>
              </w:rPr>
            </w:pPr>
            <w:r>
              <w:rPr>
                <w:spacing w:val="-2"/>
                <w:sz w:val="20"/>
              </w:rPr>
              <w:t>Dia.&lt;85mm</w:t>
            </w:r>
            <w:r>
              <w:rPr>
                <w:sz w:val="20"/>
              </w:rPr>
              <w:tab/>
              <w:t>-</w:t>
            </w:r>
            <w:r>
              <w:rPr>
                <w:spacing w:val="58"/>
                <w:sz w:val="20"/>
              </w:rPr>
              <w:t xml:space="preserve"> </w:t>
            </w:r>
            <w:r>
              <w:rPr>
                <w:spacing w:val="-5"/>
                <w:sz w:val="20"/>
              </w:rPr>
              <w:t>6.0</w:t>
            </w:r>
          </w:p>
          <w:p w14:paraId="70505BB8" w14:textId="77777777" w:rsidR="003E74D6" w:rsidRDefault="001E79F1">
            <w:pPr>
              <w:pStyle w:val="TableParagraph"/>
              <w:tabs>
                <w:tab w:val="left" w:pos="856"/>
                <w:tab w:val="left" w:pos="1796"/>
              </w:tabs>
              <w:spacing w:before="10"/>
              <w:ind w:left="112"/>
              <w:rPr>
                <w:sz w:val="20"/>
              </w:rPr>
            </w:pPr>
            <w:r>
              <w:rPr>
                <w:spacing w:val="-5"/>
                <w:sz w:val="20"/>
              </w:rPr>
              <w:t>85</w:t>
            </w:r>
            <w:r>
              <w:rPr>
                <w:sz w:val="20"/>
              </w:rPr>
              <w:tab/>
            </w:r>
            <w:r>
              <w:rPr>
                <w:spacing w:val="-2"/>
                <w:sz w:val="20"/>
              </w:rPr>
              <w:t>-</w:t>
            </w:r>
            <w:r>
              <w:rPr>
                <w:spacing w:val="-5"/>
                <w:sz w:val="20"/>
              </w:rPr>
              <w:t>165</w:t>
            </w:r>
            <w:r>
              <w:rPr>
                <w:sz w:val="20"/>
              </w:rPr>
              <w:tab/>
            </w:r>
            <w:r>
              <w:rPr>
                <w:spacing w:val="-5"/>
                <w:sz w:val="20"/>
              </w:rPr>
              <w:t>mm-</w:t>
            </w:r>
          </w:p>
          <w:p w14:paraId="55DBA0B2" w14:textId="77777777" w:rsidR="003E74D6" w:rsidRDefault="001E79F1">
            <w:pPr>
              <w:pStyle w:val="TableParagraph"/>
              <w:spacing w:before="8"/>
              <w:ind w:left="112"/>
              <w:rPr>
                <w:sz w:val="20"/>
              </w:rPr>
            </w:pPr>
            <w:r>
              <w:rPr>
                <w:sz w:val="20"/>
              </w:rPr>
              <w:t>Interpolate</w:t>
            </w:r>
            <w:r>
              <w:rPr>
                <w:spacing w:val="-8"/>
                <w:sz w:val="20"/>
              </w:rPr>
              <w:t xml:space="preserve"> </w:t>
            </w:r>
            <w:r>
              <w:rPr>
                <w:sz w:val="20"/>
              </w:rPr>
              <w:t>Dia.&gt;165mm.</w:t>
            </w:r>
            <w:r>
              <w:rPr>
                <w:spacing w:val="38"/>
                <w:sz w:val="20"/>
              </w:rPr>
              <w:t xml:space="preserve"> </w:t>
            </w:r>
            <w:r>
              <w:rPr>
                <w:spacing w:val="-10"/>
                <w:sz w:val="20"/>
              </w:rPr>
              <w:t>-</w:t>
            </w:r>
          </w:p>
          <w:p w14:paraId="65B0BA6F" w14:textId="77777777" w:rsidR="003E74D6" w:rsidRDefault="001E79F1">
            <w:pPr>
              <w:pStyle w:val="TableParagraph"/>
              <w:spacing w:before="10" w:line="221" w:lineRule="exact"/>
              <w:ind w:left="112"/>
              <w:rPr>
                <w:sz w:val="20"/>
              </w:rPr>
            </w:pPr>
            <w:r>
              <w:rPr>
                <w:spacing w:val="-5"/>
                <w:sz w:val="20"/>
              </w:rPr>
              <w:t>8.5</w:t>
            </w:r>
          </w:p>
        </w:tc>
        <w:tc>
          <w:tcPr>
            <w:tcW w:w="2296" w:type="dxa"/>
          </w:tcPr>
          <w:p w14:paraId="47ED1222" w14:textId="77777777" w:rsidR="003E74D6" w:rsidRDefault="001E79F1">
            <w:pPr>
              <w:pStyle w:val="TableParagraph"/>
              <w:spacing w:before="0" w:line="234" w:lineRule="exact"/>
              <w:ind w:left="110"/>
              <w:rPr>
                <w:sz w:val="20"/>
              </w:rPr>
            </w:pPr>
            <w:r>
              <w:rPr>
                <w:sz w:val="20"/>
              </w:rPr>
              <w:t>900</w:t>
            </w:r>
            <w:r>
              <w:rPr>
                <w:spacing w:val="-4"/>
                <w:sz w:val="20"/>
              </w:rPr>
              <w:t xml:space="preserve"> </w:t>
            </w:r>
            <w:r>
              <w:rPr>
                <w:spacing w:val="-5"/>
                <w:sz w:val="20"/>
              </w:rPr>
              <w:t>mm.</w:t>
            </w:r>
          </w:p>
        </w:tc>
        <w:tc>
          <w:tcPr>
            <w:tcW w:w="2296" w:type="dxa"/>
          </w:tcPr>
          <w:p w14:paraId="6CDD8C13" w14:textId="77777777" w:rsidR="003E74D6" w:rsidRDefault="001E79F1">
            <w:pPr>
              <w:pStyle w:val="TableParagraph"/>
              <w:spacing w:before="0" w:line="234" w:lineRule="exact"/>
              <w:ind w:left="109"/>
              <w:rPr>
                <w:sz w:val="20"/>
              </w:rPr>
            </w:pPr>
            <w:r>
              <w:rPr>
                <w:sz w:val="20"/>
              </w:rPr>
              <w:t>760</w:t>
            </w:r>
            <w:r>
              <w:rPr>
                <w:spacing w:val="-4"/>
                <w:sz w:val="20"/>
              </w:rPr>
              <w:t xml:space="preserve"> </w:t>
            </w:r>
            <w:r>
              <w:rPr>
                <w:spacing w:val="-5"/>
                <w:sz w:val="20"/>
              </w:rPr>
              <w:t>mm.</w:t>
            </w:r>
          </w:p>
        </w:tc>
      </w:tr>
      <w:tr w:rsidR="003E74D6" w14:paraId="4CB635F0" w14:textId="77777777">
        <w:trPr>
          <w:trHeight w:val="290"/>
        </w:trPr>
        <w:tc>
          <w:tcPr>
            <w:tcW w:w="2269" w:type="dxa"/>
            <w:gridSpan w:val="2"/>
            <w:vMerge w:val="restart"/>
          </w:tcPr>
          <w:p w14:paraId="4449ED51" w14:textId="77777777" w:rsidR="003E74D6" w:rsidRDefault="003E74D6">
            <w:pPr>
              <w:pStyle w:val="TableParagraph"/>
              <w:spacing w:before="6"/>
              <w:ind w:left="0"/>
              <w:rPr>
                <w:sz w:val="20"/>
              </w:rPr>
            </w:pPr>
          </w:p>
          <w:p w14:paraId="63221B48" w14:textId="77777777" w:rsidR="003E74D6" w:rsidRDefault="001E79F1">
            <w:pPr>
              <w:pStyle w:val="TableParagraph"/>
              <w:ind w:left="112"/>
              <w:rPr>
                <w:sz w:val="20"/>
              </w:rPr>
            </w:pPr>
            <w:r>
              <w:rPr>
                <w:sz w:val="20"/>
              </w:rPr>
              <w:t>Air</w:t>
            </w:r>
            <w:r>
              <w:rPr>
                <w:spacing w:val="-4"/>
                <w:sz w:val="20"/>
              </w:rPr>
              <w:t xml:space="preserve"> </w:t>
            </w:r>
            <w:r>
              <w:rPr>
                <w:sz w:val="20"/>
              </w:rPr>
              <w:t>vent</w:t>
            </w:r>
            <w:r>
              <w:rPr>
                <w:spacing w:val="-2"/>
                <w:sz w:val="20"/>
              </w:rPr>
              <w:t xml:space="preserve"> pipes</w:t>
            </w:r>
          </w:p>
        </w:tc>
        <w:tc>
          <w:tcPr>
            <w:tcW w:w="2342" w:type="dxa"/>
            <w:gridSpan w:val="3"/>
            <w:vMerge/>
            <w:tcBorders>
              <w:top w:val="nil"/>
            </w:tcBorders>
          </w:tcPr>
          <w:p w14:paraId="2E7D97B6" w14:textId="77777777" w:rsidR="003E74D6" w:rsidRDefault="003E74D6">
            <w:pPr>
              <w:rPr>
                <w:sz w:val="2"/>
                <w:szCs w:val="2"/>
              </w:rPr>
            </w:pPr>
          </w:p>
        </w:tc>
        <w:tc>
          <w:tcPr>
            <w:tcW w:w="2296" w:type="dxa"/>
          </w:tcPr>
          <w:p w14:paraId="2331F2F1" w14:textId="77777777" w:rsidR="003E74D6" w:rsidRDefault="001E79F1">
            <w:pPr>
              <w:pStyle w:val="TableParagraph"/>
              <w:spacing w:before="27" w:line="242" w:lineRule="exact"/>
              <w:ind w:left="110"/>
              <w:rPr>
                <w:sz w:val="20"/>
              </w:rPr>
            </w:pPr>
            <w:r>
              <w:rPr>
                <w:spacing w:val="-2"/>
                <w:sz w:val="20"/>
              </w:rPr>
              <w:t>Freeboard</w:t>
            </w:r>
            <w:r>
              <w:rPr>
                <w:spacing w:val="6"/>
                <w:sz w:val="20"/>
              </w:rPr>
              <w:t xml:space="preserve"> </w:t>
            </w:r>
            <w:r>
              <w:rPr>
                <w:spacing w:val="-4"/>
                <w:sz w:val="20"/>
              </w:rPr>
              <w:t>Deck</w:t>
            </w:r>
          </w:p>
        </w:tc>
        <w:tc>
          <w:tcPr>
            <w:tcW w:w="2296" w:type="dxa"/>
          </w:tcPr>
          <w:p w14:paraId="4E41C883" w14:textId="77777777" w:rsidR="003E74D6" w:rsidRDefault="001E79F1">
            <w:pPr>
              <w:pStyle w:val="TableParagraph"/>
              <w:spacing w:before="27" w:line="242" w:lineRule="exact"/>
              <w:ind w:left="109"/>
              <w:rPr>
                <w:sz w:val="20"/>
              </w:rPr>
            </w:pPr>
            <w:r>
              <w:rPr>
                <w:spacing w:val="-2"/>
                <w:sz w:val="20"/>
              </w:rPr>
              <w:t>Superstructure</w:t>
            </w:r>
            <w:r>
              <w:rPr>
                <w:spacing w:val="8"/>
                <w:sz w:val="20"/>
              </w:rPr>
              <w:t xml:space="preserve"> </w:t>
            </w:r>
            <w:r>
              <w:rPr>
                <w:spacing w:val="-4"/>
                <w:sz w:val="20"/>
              </w:rPr>
              <w:t>Deck</w:t>
            </w:r>
          </w:p>
        </w:tc>
      </w:tr>
      <w:tr w:rsidR="003E74D6" w14:paraId="016E17BC" w14:textId="77777777">
        <w:trPr>
          <w:trHeight w:val="448"/>
        </w:trPr>
        <w:tc>
          <w:tcPr>
            <w:tcW w:w="2269" w:type="dxa"/>
            <w:gridSpan w:val="2"/>
            <w:vMerge/>
            <w:tcBorders>
              <w:top w:val="nil"/>
            </w:tcBorders>
          </w:tcPr>
          <w:p w14:paraId="054004B1" w14:textId="77777777" w:rsidR="003E74D6" w:rsidRDefault="003E74D6">
            <w:pPr>
              <w:rPr>
                <w:sz w:val="2"/>
                <w:szCs w:val="2"/>
              </w:rPr>
            </w:pPr>
          </w:p>
        </w:tc>
        <w:tc>
          <w:tcPr>
            <w:tcW w:w="2342" w:type="dxa"/>
            <w:gridSpan w:val="3"/>
            <w:vMerge/>
            <w:tcBorders>
              <w:top w:val="nil"/>
            </w:tcBorders>
          </w:tcPr>
          <w:p w14:paraId="0400BF3D" w14:textId="77777777" w:rsidR="003E74D6" w:rsidRDefault="003E74D6">
            <w:pPr>
              <w:rPr>
                <w:sz w:val="2"/>
                <w:szCs w:val="2"/>
              </w:rPr>
            </w:pPr>
          </w:p>
        </w:tc>
        <w:tc>
          <w:tcPr>
            <w:tcW w:w="2296" w:type="dxa"/>
          </w:tcPr>
          <w:p w14:paraId="2BB53ED5" w14:textId="77777777" w:rsidR="003E74D6" w:rsidRDefault="001E79F1">
            <w:pPr>
              <w:pStyle w:val="TableParagraph"/>
              <w:spacing w:before="97"/>
              <w:ind w:left="110"/>
              <w:rPr>
                <w:sz w:val="20"/>
              </w:rPr>
            </w:pPr>
            <w:r>
              <w:rPr>
                <w:sz w:val="20"/>
              </w:rPr>
              <w:t>760</w:t>
            </w:r>
            <w:r>
              <w:rPr>
                <w:spacing w:val="-4"/>
                <w:sz w:val="20"/>
              </w:rPr>
              <w:t xml:space="preserve"> </w:t>
            </w:r>
            <w:r>
              <w:rPr>
                <w:spacing w:val="-5"/>
                <w:sz w:val="20"/>
              </w:rPr>
              <w:t>mm.</w:t>
            </w:r>
          </w:p>
        </w:tc>
        <w:tc>
          <w:tcPr>
            <w:tcW w:w="2296" w:type="dxa"/>
          </w:tcPr>
          <w:p w14:paraId="633849A5" w14:textId="77777777" w:rsidR="003E74D6" w:rsidRDefault="001E79F1">
            <w:pPr>
              <w:pStyle w:val="TableParagraph"/>
              <w:spacing w:before="97"/>
              <w:ind w:left="109"/>
              <w:rPr>
                <w:sz w:val="20"/>
              </w:rPr>
            </w:pPr>
            <w:r>
              <w:rPr>
                <w:sz w:val="20"/>
              </w:rPr>
              <w:t>450</w:t>
            </w:r>
            <w:r>
              <w:rPr>
                <w:spacing w:val="-4"/>
                <w:sz w:val="20"/>
              </w:rPr>
              <w:t xml:space="preserve"> </w:t>
            </w:r>
            <w:r>
              <w:rPr>
                <w:spacing w:val="-5"/>
                <w:sz w:val="20"/>
              </w:rPr>
              <w:t>mm.</w:t>
            </w:r>
          </w:p>
        </w:tc>
      </w:tr>
    </w:tbl>
    <w:p w14:paraId="77914423" w14:textId="77777777" w:rsidR="003E74D6" w:rsidRDefault="001E79F1">
      <w:pPr>
        <w:pStyle w:val="Heading2"/>
        <w:spacing w:before="257"/>
      </w:pPr>
      <w:r>
        <w:t>Other</w:t>
      </w:r>
      <w:r>
        <w:rPr>
          <w:spacing w:val="-2"/>
        </w:rPr>
        <w:t xml:space="preserve"> items</w:t>
      </w:r>
    </w:p>
    <w:p w14:paraId="1AEFDF71" w14:textId="77777777" w:rsidR="003E74D6" w:rsidRDefault="001E79F1">
      <w:pPr>
        <w:pStyle w:val="BodyText"/>
        <w:tabs>
          <w:tab w:val="left" w:pos="2863"/>
        </w:tabs>
        <w:ind w:left="1553"/>
      </w:pPr>
      <w:r>
        <w:rPr>
          <w:spacing w:val="-2"/>
        </w:rPr>
        <w:t>Bulwarks</w:t>
      </w:r>
      <w:r>
        <w:tab/>
        <w:t>-</w:t>
      </w:r>
      <w:r>
        <w:rPr>
          <w:spacing w:val="-6"/>
        </w:rPr>
        <w:t xml:space="preserve"> </w:t>
      </w:r>
      <w:r>
        <w:t>1.0</w:t>
      </w:r>
      <w:r>
        <w:rPr>
          <w:spacing w:val="-5"/>
        </w:rPr>
        <w:t xml:space="preserve"> </w:t>
      </w:r>
      <w:r>
        <w:t>m above</w:t>
      </w:r>
      <w:r>
        <w:rPr>
          <w:spacing w:val="-1"/>
        </w:rPr>
        <w:t xml:space="preserve"> </w:t>
      </w:r>
      <w:r>
        <w:t>the</w:t>
      </w:r>
      <w:r>
        <w:rPr>
          <w:spacing w:val="-2"/>
        </w:rPr>
        <w:t xml:space="preserve"> </w:t>
      </w:r>
      <w:r>
        <w:rPr>
          <w:spacing w:val="-4"/>
        </w:rPr>
        <w:t>deck</w:t>
      </w:r>
    </w:p>
    <w:p w14:paraId="7F5BA047" w14:textId="77777777" w:rsidR="003E74D6" w:rsidRDefault="001E79F1">
      <w:pPr>
        <w:pStyle w:val="BodyText"/>
        <w:tabs>
          <w:tab w:val="left" w:pos="2868"/>
        </w:tabs>
        <w:spacing w:before="5" w:line="267" w:lineRule="exact"/>
        <w:ind w:left="1553"/>
      </w:pPr>
      <w:r>
        <w:t>Guard</w:t>
      </w:r>
      <w:r>
        <w:rPr>
          <w:spacing w:val="-5"/>
        </w:rPr>
        <w:t xml:space="preserve"> </w:t>
      </w:r>
      <w:r>
        <w:rPr>
          <w:spacing w:val="-2"/>
        </w:rPr>
        <w:t>Rails</w:t>
      </w:r>
      <w:r>
        <w:tab/>
        <w:t>-</w:t>
      </w:r>
      <w:r>
        <w:rPr>
          <w:spacing w:val="-4"/>
        </w:rPr>
        <w:t xml:space="preserve"> </w:t>
      </w:r>
      <w:r>
        <w:t>1.0</w:t>
      </w:r>
      <w:r>
        <w:rPr>
          <w:spacing w:val="-5"/>
        </w:rPr>
        <w:t xml:space="preserve"> </w:t>
      </w:r>
      <w:r>
        <w:t>m.</w:t>
      </w:r>
      <w:r>
        <w:rPr>
          <w:spacing w:val="-5"/>
        </w:rPr>
        <w:t xml:space="preserve"> </w:t>
      </w:r>
      <w:r>
        <w:t>above</w:t>
      </w:r>
      <w:r>
        <w:rPr>
          <w:spacing w:val="-5"/>
        </w:rPr>
        <w:t xml:space="preserve"> </w:t>
      </w:r>
      <w:r>
        <w:t>the</w:t>
      </w:r>
      <w:r>
        <w:rPr>
          <w:spacing w:val="-3"/>
        </w:rPr>
        <w:t xml:space="preserve"> </w:t>
      </w:r>
      <w:r>
        <w:t>deck,</w:t>
      </w:r>
      <w:r>
        <w:rPr>
          <w:spacing w:val="-2"/>
        </w:rPr>
        <w:t xml:space="preserve"> </w:t>
      </w:r>
      <w:r>
        <w:t>At</w:t>
      </w:r>
      <w:r>
        <w:rPr>
          <w:spacing w:val="-8"/>
        </w:rPr>
        <w:t xml:space="preserve"> </w:t>
      </w:r>
      <w:r>
        <w:t>least</w:t>
      </w:r>
      <w:r>
        <w:rPr>
          <w:spacing w:val="-3"/>
        </w:rPr>
        <w:t xml:space="preserve"> </w:t>
      </w:r>
      <w:r>
        <w:t>3</w:t>
      </w:r>
      <w:r>
        <w:rPr>
          <w:spacing w:val="-1"/>
        </w:rPr>
        <w:t xml:space="preserve"> </w:t>
      </w:r>
      <w:r>
        <w:t>rows</w:t>
      </w:r>
      <w:r>
        <w:rPr>
          <w:spacing w:val="-5"/>
        </w:rPr>
        <w:t xml:space="preserve"> </w:t>
      </w:r>
      <w:r>
        <w:t>of</w:t>
      </w:r>
      <w:r>
        <w:rPr>
          <w:spacing w:val="-2"/>
        </w:rPr>
        <w:t xml:space="preserve"> rails</w:t>
      </w:r>
    </w:p>
    <w:p w14:paraId="7920C6C4" w14:textId="77777777" w:rsidR="003E74D6" w:rsidRDefault="001E79F1">
      <w:pPr>
        <w:pStyle w:val="BodyText"/>
        <w:tabs>
          <w:tab w:val="left" w:pos="2933"/>
        </w:tabs>
        <w:spacing w:line="267" w:lineRule="exact"/>
        <w:ind w:left="1553"/>
      </w:pPr>
      <w:r>
        <w:t>Side</w:t>
      </w:r>
      <w:r>
        <w:rPr>
          <w:spacing w:val="-3"/>
        </w:rPr>
        <w:t xml:space="preserve"> </w:t>
      </w:r>
      <w:r>
        <w:rPr>
          <w:spacing w:val="-2"/>
        </w:rPr>
        <w:t>Scuttles</w:t>
      </w:r>
      <w:r>
        <w:tab/>
        <w:t>-</w:t>
      </w:r>
      <w:r>
        <w:rPr>
          <w:spacing w:val="41"/>
        </w:rPr>
        <w:t xml:space="preserve"> </w:t>
      </w:r>
      <w:r>
        <w:t>500</w:t>
      </w:r>
      <w:r>
        <w:rPr>
          <w:spacing w:val="-5"/>
        </w:rPr>
        <w:t xml:space="preserve"> </w:t>
      </w:r>
      <w:r>
        <w:t>mm.</w:t>
      </w:r>
      <w:r>
        <w:rPr>
          <w:spacing w:val="-9"/>
        </w:rPr>
        <w:t xml:space="preserve"> </w:t>
      </w:r>
      <w:r>
        <w:t>or</w:t>
      </w:r>
      <w:r>
        <w:rPr>
          <w:spacing w:val="-6"/>
        </w:rPr>
        <w:t xml:space="preserve"> </w:t>
      </w:r>
      <w:r>
        <w:t>2.5%</w:t>
      </w:r>
      <w:r>
        <w:rPr>
          <w:spacing w:val="-6"/>
        </w:rPr>
        <w:t xml:space="preserve"> </w:t>
      </w:r>
      <w:r>
        <w:t>Breadth</w:t>
      </w:r>
      <w:r>
        <w:rPr>
          <w:spacing w:val="-6"/>
        </w:rPr>
        <w:t xml:space="preserve"> </w:t>
      </w:r>
      <w:r>
        <w:t>above</w:t>
      </w:r>
      <w:r>
        <w:rPr>
          <w:spacing w:val="-6"/>
        </w:rPr>
        <w:t xml:space="preserve"> </w:t>
      </w:r>
      <w:r>
        <w:t>the</w:t>
      </w:r>
      <w:r>
        <w:rPr>
          <w:spacing w:val="-4"/>
        </w:rPr>
        <w:t xml:space="preserve"> </w:t>
      </w:r>
      <w:r>
        <w:t>summer</w:t>
      </w:r>
      <w:r>
        <w:rPr>
          <w:spacing w:val="-3"/>
        </w:rPr>
        <w:t xml:space="preserve"> </w:t>
      </w:r>
      <w:r>
        <w:t>load</w:t>
      </w:r>
      <w:r>
        <w:rPr>
          <w:spacing w:val="-2"/>
        </w:rPr>
        <w:t xml:space="preserve"> </w:t>
      </w:r>
      <w:r>
        <w:rPr>
          <w:spacing w:val="-4"/>
        </w:rPr>
        <w:t>line</w:t>
      </w:r>
    </w:p>
    <w:p w14:paraId="79763A85" w14:textId="77777777" w:rsidR="003E74D6" w:rsidRDefault="001E79F1">
      <w:pPr>
        <w:pStyle w:val="Heading1"/>
        <w:spacing w:before="262"/>
        <w:jc w:val="both"/>
      </w:pPr>
      <w:r>
        <w:t>SECTION</w:t>
      </w:r>
      <w:r>
        <w:rPr>
          <w:spacing w:val="-8"/>
        </w:rPr>
        <w:t xml:space="preserve"> </w:t>
      </w:r>
      <w:r>
        <w:rPr>
          <w:spacing w:val="-10"/>
        </w:rPr>
        <w:t>2</w:t>
      </w:r>
    </w:p>
    <w:p w14:paraId="47B0011E" w14:textId="77777777" w:rsidR="003E74D6" w:rsidRDefault="001E79F1">
      <w:pPr>
        <w:pStyle w:val="Heading2"/>
        <w:ind w:left="720"/>
        <w:jc w:val="both"/>
      </w:pPr>
      <w:r>
        <w:t>First</w:t>
      </w:r>
      <w:r>
        <w:rPr>
          <w:spacing w:val="-9"/>
        </w:rPr>
        <w:t xml:space="preserve"> </w:t>
      </w:r>
      <w:r>
        <w:t>Survey</w:t>
      </w:r>
      <w:r>
        <w:rPr>
          <w:spacing w:val="-1"/>
        </w:rPr>
        <w:t xml:space="preserve"> </w:t>
      </w:r>
      <w:r>
        <w:t>by</w:t>
      </w:r>
      <w:r>
        <w:rPr>
          <w:spacing w:val="-5"/>
        </w:rPr>
        <w:t xml:space="preserve"> </w:t>
      </w:r>
      <w:r w:rsidRPr="001E79F1">
        <w:t>GR C</w:t>
      </w:r>
      <w:r>
        <w:t>lass Classified For Standard</w:t>
      </w:r>
      <w:r w:rsidRPr="001E79F1">
        <w:t xml:space="preserve"> (GR CLASS)</w:t>
      </w:r>
      <w:r>
        <w:t xml:space="preserve">  under</w:t>
      </w:r>
      <w:r>
        <w:rPr>
          <w:spacing w:val="-2"/>
        </w:rPr>
        <w:t xml:space="preserve"> </w:t>
      </w:r>
      <w:r>
        <w:t>transfer</w:t>
      </w:r>
      <w:r>
        <w:rPr>
          <w:spacing w:val="-6"/>
        </w:rPr>
        <w:t xml:space="preserve"> </w:t>
      </w:r>
      <w:r>
        <w:t>of</w:t>
      </w:r>
      <w:r>
        <w:rPr>
          <w:spacing w:val="-3"/>
        </w:rPr>
        <w:t xml:space="preserve"> </w:t>
      </w:r>
      <w:r>
        <w:t>Class</w:t>
      </w:r>
      <w:r>
        <w:rPr>
          <w:spacing w:val="-4"/>
        </w:rPr>
        <w:t xml:space="preserve"> </w:t>
      </w:r>
      <w:r>
        <w:rPr>
          <w:spacing w:val="-2"/>
        </w:rPr>
        <w:t>andCertification</w:t>
      </w:r>
    </w:p>
    <w:p w14:paraId="4627BF07" w14:textId="77777777" w:rsidR="003E74D6" w:rsidRDefault="003E74D6">
      <w:pPr>
        <w:pStyle w:val="BodyText"/>
        <w:spacing w:before="5"/>
        <w:rPr>
          <w:b/>
        </w:rPr>
      </w:pPr>
    </w:p>
    <w:p w14:paraId="7DD8554B" w14:textId="77777777" w:rsidR="003E74D6" w:rsidRDefault="001E79F1">
      <w:pPr>
        <w:pStyle w:val="ListParagraph"/>
        <w:numPr>
          <w:ilvl w:val="1"/>
          <w:numId w:val="4"/>
        </w:numPr>
        <w:tabs>
          <w:tab w:val="left" w:pos="1553"/>
        </w:tabs>
        <w:spacing w:line="237" w:lineRule="auto"/>
        <w:ind w:right="834"/>
        <w:jc w:val="both"/>
      </w:pPr>
      <w:r>
        <w:t xml:space="preserve">Previous certificates issued by an IACS class society or RO duly authorized by the same Flag State </w:t>
      </w:r>
      <w:r>
        <w:rPr>
          <w:spacing w:val="-2"/>
        </w:rPr>
        <w:t>Administration.</w:t>
      </w:r>
    </w:p>
    <w:p w14:paraId="6F4D11B5" w14:textId="77777777" w:rsidR="003E74D6" w:rsidRDefault="003E74D6">
      <w:pPr>
        <w:pStyle w:val="BodyText"/>
        <w:spacing w:before="1"/>
      </w:pPr>
    </w:p>
    <w:p w14:paraId="7AAD4982" w14:textId="77777777" w:rsidR="003E74D6" w:rsidRDefault="001E79F1">
      <w:pPr>
        <w:pStyle w:val="ListParagraph"/>
        <w:numPr>
          <w:ilvl w:val="2"/>
          <w:numId w:val="4"/>
        </w:numPr>
        <w:tabs>
          <w:tab w:val="left" w:pos="1550"/>
          <w:tab w:val="left" w:pos="1553"/>
        </w:tabs>
        <w:spacing w:before="1"/>
        <w:ind w:right="836"/>
        <w:jc w:val="both"/>
      </w:pPr>
      <w:r>
        <w:t>As soon as the vessel arrives in port</w:t>
      </w:r>
      <w:r>
        <w:rPr>
          <w:spacing w:val="-1"/>
        </w:rPr>
        <w:t xml:space="preserve"> </w:t>
      </w:r>
      <w:r>
        <w:t>or at the earliest opportunity, the surveyor should send a copy of the</w:t>
      </w:r>
      <w:r>
        <w:rPr>
          <w:spacing w:val="-3"/>
        </w:rPr>
        <w:t xml:space="preserve"> </w:t>
      </w:r>
      <w:r>
        <w:t>existing</w:t>
      </w:r>
      <w:r>
        <w:rPr>
          <w:spacing w:val="-4"/>
        </w:rPr>
        <w:t xml:space="preserve"> </w:t>
      </w:r>
      <w:r>
        <w:t>load</w:t>
      </w:r>
      <w:r>
        <w:rPr>
          <w:spacing w:val="-4"/>
        </w:rPr>
        <w:t xml:space="preserve"> </w:t>
      </w:r>
      <w:r>
        <w:t>line</w:t>
      </w:r>
      <w:r>
        <w:rPr>
          <w:spacing w:val="-3"/>
        </w:rPr>
        <w:t xml:space="preserve"> </w:t>
      </w:r>
      <w:r>
        <w:t>certificate</w:t>
      </w:r>
      <w:r>
        <w:rPr>
          <w:spacing w:val="-3"/>
        </w:rPr>
        <w:t xml:space="preserve"> </w:t>
      </w:r>
      <w:r>
        <w:t>to</w:t>
      </w:r>
      <w:r>
        <w:rPr>
          <w:spacing w:val="-2"/>
        </w:rPr>
        <w:t xml:space="preserve"> </w:t>
      </w:r>
      <w:r>
        <w:t>GR</w:t>
      </w:r>
      <w:r>
        <w:rPr>
          <w:spacing w:val="-4"/>
        </w:rPr>
        <w:t xml:space="preserve"> </w:t>
      </w:r>
      <w:r>
        <w:t>Head</w:t>
      </w:r>
      <w:r>
        <w:rPr>
          <w:spacing w:val="-4"/>
        </w:rPr>
        <w:t xml:space="preserve"> </w:t>
      </w:r>
      <w:r>
        <w:t>Office.</w:t>
      </w:r>
      <w:r>
        <w:rPr>
          <w:spacing w:val="-6"/>
        </w:rPr>
        <w:t xml:space="preserve"> </w:t>
      </w:r>
      <w:r>
        <w:t>In</w:t>
      </w:r>
      <w:r>
        <w:rPr>
          <w:spacing w:val="-5"/>
        </w:rPr>
        <w:t xml:space="preserve"> </w:t>
      </w:r>
      <w:r>
        <w:t>such</w:t>
      </w:r>
      <w:r>
        <w:rPr>
          <w:spacing w:val="-5"/>
        </w:rPr>
        <w:t xml:space="preserve"> </w:t>
      </w:r>
      <w:r>
        <w:t>cases</w:t>
      </w:r>
      <w:r>
        <w:rPr>
          <w:spacing w:val="-3"/>
        </w:rPr>
        <w:t xml:space="preserve"> </w:t>
      </w:r>
      <w:r>
        <w:t>normally</w:t>
      </w:r>
      <w:r>
        <w:rPr>
          <w:spacing w:val="-3"/>
        </w:rPr>
        <w:t xml:space="preserve"> </w:t>
      </w:r>
      <w:r>
        <w:t>GR</w:t>
      </w:r>
      <w:r>
        <w:rPr>
          <w:spacing w:val="-4"/>
        </w:rPr>
        <w:t xml:space="preserve"> </w:t>
      </w:r>
      <w:r>
        <w:t>Head</w:t>
      </w:r>
      <w:r>
        <w:rPr>
          <w:spacing w:val="-4"/>
        </w:rPr>
        <w:t xml:space="preserve"> </w:t>
      </w:r>
      <w:r>
        <w:t>Office</w:t>
      </w:r>
      <w:r>
        <w:rPr>
          <w:spacing w:val="-5"/>
        </w:rPr>
        <w:t xml:space="preserve"> </w:t>
      </w:r>
      <w:r>
        <w:t>would advise</w:t>
      </w:r>
      <w:r>
        <w:rPr>
          <w:spacing w:val="-6"/>
        </w:rPr>
        <w:t xml:space="preserve"> </w:t>
      </w:r>
      <w:r>
        <w:t>the</w:t>
      </w:r>
      <w:r>
        <w:rPr>
          <w:spacing w:val="-6"/>
        </w:rPr>
        <w:t xml:space="preserve"> </w:t>
      </w:r>
      <w:r>
        <w:t>surveyor</w:t>
      </w:r>
      <w:r>
        <w:rPr>
          <w:spacing w:val="-9"/>
        </w:rPr>
        <w:t xml:space="preserve"> </w:t>
      </w:r>
      <w:r>
        <w:t>to</w:t>
      </w:r>
      <w:r>
        <w:rPr>
          <w:spacing w:val="-7"/>
        </w:rPr>
        <w:t xml:space="preserve"> </w:t>
      </w:r>
      <w:r>
        <w:t>reassign</w:t>
      </w:r>
      <w:r>
        <w:rPr>
          <w:spacing w:val="-7"/>
        </w:rPr>
        <w:t xml:space="preserve"> </w:t>
      </w:r>
      <w:r>
        <w:t>the</w:t>
      </w:r>
      <w:r>
        <w:rPr>
          <w:spacing w:val="-6"/>
        </w:rPr>
        <w:t xml:space="preserve"> </w:t>
      </w:r>
      <w:r>
        <w:t>same</w:t>
      </w:r>
      <w:r>
        <w:rPr>
          <w:spacing w:val="-6"/>
        </w:rPr>
        <w:t xml:space="preserve"> </w:t>
      </w:r>
      <w:r>
        <w:t>freeboards</w:t>
      </w:r>
      <w:r>
        <w:rPr>
          <w:spacing w:val="-7"/>
        </w:rPr>
        <w:t xml:space="preserve"> </w:t>
      </w:r>
      <w:r>
        <w:t>and</w:t>
      </w:r>
      <w:r>
        <w:rPr>
          <w:spacing w:val="-7"/>
        </w:rPr>
        <w:t xml:space="preserve"> </w:t>
      </w:r>
      <w:r>
        <w:t>maintain</w:t>
      </w:r>
      <w:r>
        <w:rPr>
          <w:spacing w:val="-7"/>
        </w:rPr>
        <w:t xml:space="preserve"> </w:t>
      </w:r>
      <w:r>
        <w:t>the</w:t>
      </w:r>
      <w:r>
        <w:rPr>
          <w:spacing w:val="-9"/>
        </w:rPr>
        <w:t xml:space="preserve"> </w:t>
      </w:r>
      <w:r>
        <w:t>existing</w:t>
      </w:r>
      <w:r>
        <w:rPr>
          <w:spacing w:val="-7"/>
        </w:rPr>
        <w:t xml:space="preserve"> </w:t>
      </w:r>
      <w:r>
        <w:t>survey</w:t>
      </w:r>
      <w:r>
        <w:rPr>
          <w:spacing w:val="-6"/>
        </w:rPr>
        <w:t xml:space="preserve"> </w:t>
      </w:r>
      <w:r>
        <w:t>cycle.</w:t>
      </w:r>
      <w:r>
        <w:rPr>
          <w:spacing w:val="-7"/>
        </w:rPr>
        <w:t xml:space="preserve"> </w:t>
      </w:r>
      <w:r>
        <w:t>Any</w:t>
      </w:r>
      <w:r>
        <w:rPr>
          <w:spacing w:val="-6"/>
        </w:rPr>
        <w:t xml:space="preserve"> </w:t>
      </w:r>
      <w:r>
        <w:t>due</w:t>
      </w:r>
      <w:r>
        <w:rPr>
          <w:spacing w:val="-8"/>
        </w:rPr>
        <w:t xml:space="preserve"> </w:t>
      </w:r>
      <w:r>
        <w:t>or overdue</w:t>
      </w:r>
      <w:r>
        <w:rPr>
          <w:spacing w:val="-13"/>
        </w:rPr>
        <w:t xml:space="preserve"> </w:t>
      </w:r>
      <w:r>
        <w:t>survey</w:t>
      </w:r>
      <w:r>
        <w:rPr>
          <w:spacing w:val="-12"/>
        </w:rPr>
        <w:t xml:space="preserve"> </w:t>
      </w:r>
      <w:r>
        <w:t>to</w:t>
      </w:r>
      <w:r>
        <w:rPr>
          <w:spacing w:val="-13"/>
        </w:rPr>
        <w:t xml:space="preserve"> </w:t>
      </w:r>
      <w:r>
        <w:t>be</w:t>
      </w:r>
      <w:r>
        <w:rPr>
          <w:spacing w:val="-12"/>
        </w:rPr>
        <w:t xml:space="preserve"> </w:t>
      </w:r>
      <w:r>
        <w:t>carried</w:t>
      </w:r>
      <w:r>
        <w:rPr>
          <w:spacing w:val="-13"/>
        </w:rPr>
        <w:t xml:space="preserve"> </w:t>
      </w:r>
      <w:r>
        <w:t>out</w:t>
      </w:r>
      <w:r>
        <w:rPr>
          <w:spacing w:val="-12"/>
        </w:rPr>
        <w:t xml:space="preserve"> </w:t>
      </w:r>
      <w:r>
        <w:t>as</w:t>
      </w:r>
      <w:r>
        <w:rPr>
          <w:spacing w:val="-13"/>
        </w:rPr>
        <w:t xml:space="preserve"> </w:t>
      </w:r>
      <w:r>
        <w:t>per</w:t>
      </w:r>
      <w:r>
        <w:rPr>
          <w:spacing w:val="-12"/>
        </w:rPr>
        <w:t xml:space="preserve"> </w:t>
      </w:r>
      <w:r>
        <w:t>the</w:t>
      </w:r>
      <w:r>
        <w:rPr>
          <w:spacing w:val="-12"/>
        </w:rPr>
        <w:t xml:space="preserve"> </w:t>
      </w:r>
      <w:r>
        <w:t>existing</w:t>
      </w:r>
      <w:r>
        <w:rPr>
          <w:spacing w:val="-13"/>
        </w:rPr>
        <w:t xml:space="preserve"> </w:t>
      </w:r>
      <w:r>
        <w:t>cycle</w:t>
      </w:r>
      <w:r>
        <w:rPr>
          <w:spacing w:val="-12"/>
        </w:rPr>
        <w:t xml:space="preserve"> </w:t>
      </w:r>
      <w:r>
        <w:t>and</w:t>
      </w:r>
      <w:r>
        <w:rPr>
          <w:spacing w:val="-13"/>
        </w:rPr>
        <w:t xml:space="preserve"> </w:t>
      </w:r>
      <w:r>
        <w:t>any</w:t>
      </w:r>
      <w:r>
        <w:rPr>
          <w:spacing w:val="-12"/>
        </w:rPr>
        <w:t xml:space="preserve"> </w:t>
      </w:r>
      <w:r>
        <w:t>outstanding</w:t>
      </w:r>
      <w:r>
        <w:rPr>
          <w:spacing w:val="-13"/>
        </w:rPr>
        <w:t xml:space="preserve"> </w:t>
      </w:r>
      <w:r>
        <w:t>survey</w:t>
      </w:r>
      <w:r>
        <w:rPr>
          <w:spacing w:val="-12"/>
        </w:rPr>
        <w:t xml:space="preserve"> </w:t>
      </w:r>
      <w:r>
        <w:t>recommendations imposed</w:t>
      </w:r>
      <w:r>
        <w:rPr>
          <w:spacing w:val="-1"/>
        </w:rPr>
        <w:t xml:space="preserve"> </w:t>
      </w:r>
      <w:r>
        <w:t>by the</w:t>
      </w:r>
      <w:r>
        <w:rPr>
          <w:spacing w:val="-1"/>
        </w:rPr>
        <w:t xml:space="preserve"> </w:t>
      </w:r>
      <w:r>
        <w:t>previous</w:t>
      </w:r>
      <w:r>
        <w:rPr>
          <w:spacing w:val="-1"/>
        </w:rPr>
        <w:t xml:space="preserve"> </w:t>
      </w:r>
      <w:r>
        <w:t>society to be</w:t>
      </w:r>
      <w:r>
        <w:rPr>
          <w:spacing w:val="-1"/>
        </w:rPr>
        <w:t xml:space="preserve"> </w:t>
      </w:r>
      <w:r>
        <w:t>dealt</w:t>
      </w:r>
      <w:r>
        <w:rPr>
          <w:spacing w:val="-3"/>
        </w:rPr>
        <w:t xml:space="preserve"> </w:t>
      </w:r>
      <w:r>
        <w:t>with.</w:t>
      </w:r>
      <w:r>
        <w:rPr>
          <w:spacing w:val="-1"/>
        </w:rPr>
        <w:t xml:space="preserve"> </w:t>
      </w:r>
      <w:r>
        <w:t>Surveyor</w:t>
      </w:r>
      <w:r>
        <w:rPr>
          <w:spacing w:val="-1"/>
        </w:rPr>
        <w:t xml:space="preserve"> </w:t>
      </w:r>
      <w:r>
        <w:t>should then</w:t>
      </w:r>
      <w:r>
        <w:rPr>
          <w:spacing w:val="-1"/>
        </w:rPr>
        <w:t xml:space="preserve"> </w:t>
      </w:r>
      <w:r>
        <w:t>proceed</w:t>
      </w:r>
      <w:r>
        <w:rPr>
          <w:spacing w:val="-4"/>
        </w:rPr>
        <w:t xml:space="preserve"> </w:t>
      </w:r>
      <w:r>
        <w:t>to check</w:t>
      </w:r>
      <w:r>
        <w:rPr>
          <w:spacing w:val="-1"/>
        </w:rPr>
        <w:t xml:space="preserve"> </w:t>
      </w:r>
      <w:r>
        <w:t>the</w:t>
      </w:r>
      <w:r>
        <w:rPr>
          <w:spacing w:val="-1"/>
        </w:rPr>
        <w:t xml:space="preserve"> </w:t>
      </w:r>
      <w:r>
        <w:t>load</w:t>
      </w:r>
      <w:r>
        <w:rPr>
          <w:spacing w:val="-2"/>
        </w:rPr>
        <w:t xml:space="preserve"> </w:t>
      </w:r>
      <w:r>
        <w:t>line marks</w:t>
      </w:r>
      <w:r>
        <w:rPr>
          <w:spacing w:val="-12"/>
        </w:rPr>
        <w:t xml:space="preserve"> </w:t>
      </w:r>
      <w:r>
        <w:t>for</w:t>
      </w:r>
      <w:r>
        <w:rPr>
          <w:spacing w:val="-10"/>
        </w:rPr>
        <w:t xml:space="preserve"> </w:t>
      </w:r>
      <w:r>
        <w:t>verifying</w:t>
      </w:r>
      <w:r>
        <w:rPr>
          <w:spacing w:val="-9"/>
        </w:rPr>
        <w:t xml:space="preserve"> </w:t>
      </w:r>
      <w:r>
        <w:t>freeboards</w:t>
      </w:r>
      <w:r>
        <w:rPr>
          <w:spacing w:val="-10"/>
        </w:rPr>
        <w:t xml:space="preserve"> </w:t>
      </w:r>
      <w:r>
        <w:t>against</w:t>
      </w:r>
      <w:r>
        <w:rPr>
          <w:spacing w:val="-9"/>
        </w:rPr>
        <w:t xml:space="preserve"> </w:t>
      </w:r>
      <w:r>
        <w:t>the</w:t>
      </w:r>
      <w:r>
        <w:rPr>
          <w:spacing w:val="-9"/>
        </w:rPr>
        <w:t xml:space="preserve"> </w:t>
      </w:r>
      <w:r>
        <w:t>certificate.</w:t>
      </w:r>
      <w:r>
        <w:rPr>
          <w:spacing w:val="-13"/>
        </w:rPr>
        <w:t xml:space="preserve"> </w:t>
      </w:r>
      <w:r>
        <w:t>He</w:t>
      </w:r>
      <w:r>
        <w:rPr>
          <w:spacing w:val="-8"/>
        </w:rPr>
        <w:t xml:space="preserve"> </w:t>
      </w:r>
      <w:r>
        <w:t>can</w:t>
      </w:r>
      <w:r>
        <w:rPr>
          <w:spacing w:val="-13"/>
        </w:rPr>
        <w:t xml:space="preserve"> </w:t>
      </w:r>
      <w:r>
        <w:t>then</w:t>
      </w:r>
      <w:r>
        <w:rPr>
          <w:spacing w:val="-10"/>
        </w:rPr>
        <w:t xml:space="preserve"> </w:t>
      </w:r>
      <w:r>
        <w:t>issue</w:t>
      </w:r>
      <w:r>
        <w:rPr>
          <w:spacing w:val="-8"/>
        </w:rPr>
        <w:t xml:space="preserve"> </w:t>
      </w:r>
      <w:r>
        <w:t>an</w:t>
      </w:r>
      <w:r>
        <w:rPr>
          <w:spacing w:val="-10"/>
        </w:rPr>
        <w:t xml:space="preserve"> </w:t>
      </w:r>
      <w:r>
        <w:t>INTERIM</w:t>
      </w:r>
      <w:r>
        <w:rPr>
          <w:spacing w:val="-9"/>
        </w:rPr>
        <w:t xml:space="preserve"> </w:t>
      </w:r>
      <w:r>
        <w:t>Certificate</w:t>
      </w:r>
      <w:r>
        <w:rPr>
          <w:spacing w:val="-12"/>
        </w:rPr>
        <w:t xml:space="preserve"> </w:t>
      </w:r>
      <w:r>
        <w:t>with</w:t>
      </w:r>
      <w:r>
        <w:rPr>
          <w:spacing w:val="-13"/>
        </w:rPr>
        <w:t xml:space="preserve"> </w:t>
      </w:r>
      <w:r>
        <w:t>the same freeboards after satisfactorily completing the following:</w:t>
      </w:r>
    </w:p>
    <w:p w14:paraId="64E9EAB3" w14:textId="77777777" w:rsidR="003E74D6" w:rsidRDefault="003E74D6">
      <w:pPr>
        <w:pStyle w:val="BodyText"/>
        <w:spacing w:before="2"/>
      </w:pPr>
    </w:p>
    <w:p w14:paraId="7CDDB335" w14:textId="77777777" w:rsidR="003E74D6" w:rsidRDefault="001E79F1">
      <w:pPr>
        <w:pStyle w:val="ListParagraph"/>
        <w:numPr>
          <w:ilvl w:val="3"/>
          <w:numId w:val="4"/>
        </w:numPr>
        <w:tabs>
          <w:tab w:val="left" w:pos="1439"/>
        </w:tabs>
        <w:ind w:left="1439" w:hanging="359"/>
        <w:jc w:val="both"/>
      </w:pPr>
      <w:r>
        <w:t>The</w:t>
      </w:r>
      <w:r>
        <w:rPr>
          <w:spacing w:val="-6"/>
        </w:rPr>
        <w:t xml:space="preserve"> </w:t>
      </w:r>
      <w:r>
        <w:t>Survey</w:t>
      </w:r>
      <w:r>
        <w:rPr>
          <w:spacing w:val="-6"/>
        </w:rPr>
        <w:t xml:space="preserve"> </w:t>
      </w:r>
      <w:r>
        <w:t>Report</w:t>
      </w:r>
      <w:r>
        <w:rPr>
          <w:spacing w:val="-5"/>
        </w:rPr>
        <w:t xml:space="preserve"> </w:t>
      </w:r>
      <w:r>
        <w:t>Form</w:t>
      </w:r>
      <w:r>
        <w:rPr>
          <w:spacing w:val="-6"/>
        </w:rPr>
        <w:t xml:space="preserve"> </w:t>
      </w:r>
      <w:r>
        <w:t>No.</w:t>
      </w:r>
      <w:r>
        <w:rPr>
          <w:spacing w:val="-6"/>
        </w:rPr>
        <w:t xml:space="preserve"> </w:t>
      </w:r>
      <w:r>
        <w:t>LL-01</w:t>
      </w:r>
      <w:r>
        <w:rPr>
          <w:spacing w:val="-7"/>
        </w:rPr>
        <w:t xml:space="preserve"> </w:t>
      </w:r>
      <w:r>
        <w:t>must</w:t>
      </w:r>
      <w:r>
        <w:rPr>
          <w:spacing w:val="-3"/>
        </w:rPr>
        <w:t xml:space="preserve"> </w:t>
      </w:r>
      <w:r>
        <w:t>be</w:t>
      </w:r>
      <w:r>
        <w:rPr>
          <w:spacing w:val="-2"/>
        </w:rPr>
        <w:t xml:space="preserve"> </w:t>
      </w:r>
      <w:r>
        <w:t>filled</w:t>
      </w:r>
      <w:r>
        <w:rPr>
          <w:spacing w:val="-8"/>
        </w:rPr>
        <w:t xml:space="preserve"> </w:t>
      </w:r>
      <w:r>
        <w:t>out</w:t>
      </w:r>
      <w:r>
        <w:rPr>
          <w:spacing w:val="-10"/>
        </w:rPr>
        <w:t xml:space="preserve"> </w:t>
      </w:r>
      <w:r>
        <w:t>and</w:t>
      </w:r>
      <w:r>
        <w:rPr>
          <w:spacing w:val="-6"/>
        </w:rPr>
        <w:t xml:space="preserve"> </w:t>
      </w:r>
      <w:r>
        <w:t>submitted</w:t>
      </w:r>
      <w:r>
        <w:rPr>
          <w:spacing w:val="-8"/>
        </w:rPr>
        <w:t xml:space="preserve"> </w:t>
      </w:r>
      <w:r>
        <w:t>to</w:t>
      </w:r>
      <w:r>
        <w:rPr>
          <w:spacing w:val="-2"/>
        </w:rPr>
        <w:t xml:space="preserve"> </w:t>
      </w:r>
      <w:r>
        <w:t>GR</w:t>
      </w:r>
      <w:r>
        <w:rPr>
          <w:spacing w:val="-5"/>
        </w:rPr>
        <w:t xml:space="preserve"> </w:t>
      </w:r>
      <w:r>
        <w:t>Head</w:t>
      </w:r>
      <w:r>
        <w:rPr>
          <w:spacing w:val="-6"/>
        </w:rPr>
        <w:t xml:space="preserve"> </w:t>
      </w:r>
      <w:r>
        <w:rPr>
          <w:spacing w:val="-2"/>
        </w:rPr>
        <w:t>Office.</w:t>
      </w:r>
    </w:p>
    <w:p w14:paraId="603104D1" w14:textId="77777777" w:rsidR="003E74D6" w:rsidRDefault="001E79F1">
      <w:pPr>
        <w:pStyle w:val="ListParagraph"/>
        <w:numPr>
          <w:ilvl w:val="3"/>
          <w:numId w:val="4"/>
        </w:numPr>
        <w:tabs>
          <w:tab w:val="left" w:pos="1440"/>
        </w:tabs>
        <w:spacing w:before="1"/>
        <w:ind w:right="835"/>
        <w:jc w:val="both"/>
      </w:pPr>
      <w:r>
        <w:t>All load line items should be checked for compliance with load line requirements and verified against existing</w:t>
      </w:r>
      <w:r>
        <w:rPr>
          <w:spacing w:val="-3"/>
        </w:rPr>
        <w:t xml:space="preserve"> </w:t>
      </w:r>
      <w:r>
        <w:t>Conditions</w:t>
      </w:r>
      <w:r>
        <w:rPr>
          <w:spacing w:val="-4"/>
        </w:rPr>
        <w:t xml:space="preserve"> </w:t>
      </w:r>
      <w:r>
        <w:t>of</w:t>
      </w:r>
      <w:r>
        <w:rPr>
          <w:spacing w:val="-2"/>
        </w:rPr>
        <w:t xml:space="preserve"> </w:t>
      </w:r>
      <w:r>
        <w:t>Assignment</w:t>
      </w:r>
      <w:r>
        <w:rPr>
          <w:spacing w:val="-2"/>
        </w:rPr>
        <w:t xml:space="preserve"> </w:t>
      </w:r>
      <w:r>
        <w:t>form</w:t>
      </w:r>
      <w:r>
        <w:rPr>
          <w:spacing w:val="-1"/>
        </w:rPr>
        <w:t xml:space="preserve"> </w:t>
      </w:r>
      <w:r>
        <w:t>available</w:t>
      </w:r>
      <w:r>
        <w:rPr>
          <w:spacing w:val="-2"/>
        </w:rPr>
        <w:t xml:space="preserve"> </w:t>
      </w:r>
      <w:r>
        <w:t>on</w:t>
      </w:r>
      <w:r>
        <w:rPr>
          <w:spacing w:val="-3"/>
        </w:rPr>
        <w:t xml:space="preserve"> </w:t>
      </w:r>
      <w:r>
        <w:t>board.</w:t>
      </w:r>
      <w:r>
        <w:rPr>
          <w:spacing w:val="-2"/>
        </w:rPr>
        <w:t xml:space="preserve"> </w:t>
      </w:r>
      <w:r>
        <w:t>If</w:t>
      </w:r>
      <w:r>
        <w:rPr>
          <w:spacing w:val="-2"/>
        </w:rPr>
        <w:t xml:space="preserve"> </w:t>
      </w:r>
      <w:r>
        <w:t>Conditions</w:t>
      </w:r>
      <w:r>
        <w:rPr>
          <w:spacing w:val="-2"/>
        </w:rPr>
        <w:t xml:space="preserve"> </w:t>
      </w:r>
      <w:r>
        <w:t>of</w:t>
      </w:r>
      <w:r>
        <w:rPr>
          <w:spacing w:val="-5"/>
        </w:rPr>
        <w:t xml:space="preserve"> </w:t>
      </w:r>
      <w:r>
        <w:t>Assignment</w:t>
      </w:r>
      <w:r>
        <w:rPr>
          <w:spacing w:val="-2"/>
        </w:rPr>
        <w:t xml:space="preserve"> </w:t>
      </w:r>
      <w:r>
        <w:t>Form</w:t>
      </w:r>
      <w:r>
        <w:rPr>
          <w:spacing w:val="-4"/>
        </w:rPr>
        <w:t xml:space="preserve"> </w:t>
      </w:r>
      <w:r>
        <w:t>(Form</w:t>
      </w:r>
      <w:r>
        <w:rPr>
          <w:spacing w:val="-1"/>
        </w:rPr>
        <w:t xml:space="preserve"> </w:t>
      </w:r>
      <w:r>
        <w:t>No. LL-</w:t>
      </w:r>
      <w:r>
        <w:rPr>
          <w:spacing w:val="19"/>
        </w:rPr>
        <w:t xml:space="preserve"> </w:t>
      </w:r>
      <w:r>
        <w:t>02)</w:t>
      </w:r>
      <w:r>
        <w:rPr>
          <w:spacing w:val="20"/>
        </w:rPr>
        <w:t xml:space="preserve"> </w:t>
      </w:r>
      <w:r>
        <w:t>is</w:t>
      </w:r>
      <w:r>
        <w:rPr>
          <w:spacing w:val="19"/>
        </w:rPr>
        <w:t xml:space="preserve"> </w:t>
      </w:r>
      <w:r>
        <w:t>not</w:t>
      </w:r>
      <w:r>
        <w:rPr>
          <w:spacing w:val="20"/>
        </w:rPr>
        <w:t xml:space="preserve"> </w:t>
      </w:r>
      <w:r>
        <w:t>available</w:t>
      </w:r>
      <w:r>
        <w:rPr>
          <w:spacing w:val="20"/>
        </w:rPr>
        <w:t xml:space="preserve"> </w:t>
      </w:r>
      <w:r>
        <w:t>onboard,</w:t>
      </w:r>
      <w:r>
        <w:rPr>
          <w:spacing w:val="20"/>
        </w:rPr>
        <w:t xml:space="preserve"> </w:t>
      </w:r>
      <w:r>
        <w:t>a</w:t>
      </w:r>
      <w:r>
        <w:rPr>
          <w:spacing w:val="19"/>
        </w:rPr>
        <w:t xml:space="preserve"> </w:t>
      </w:r>
      <w:r>
        <w:t>new</w:t>
      </w:r>
      <w:r>
        <w:rPr>
          <w:spacing w:val="18"/>
        </w:rPr>
        <w:t xml:space="preserve"> </w:t>
      </w:r>
      <w:r>
        <w:t>form</w:t>
      </w:r>
      <w:r>
        <w:rPr>
          <w:spacing w:val="18"/>
        </w:rPr>
        <w:t xml:space="preserve"> </w:t>
      </w:r>
      <w:r>
        <w:t>LL-02</w:t>
      </w:r>
      <w:r>
        <w:rPr>
          <w:spacing w:val="20"/>
        </w:rPr>
        <w:t xml:space="preserve"> </w:t>
      </w:r>
      <w:r>
        <w:t>is</w:t>
      </w:r>
      <w:r>
        <w:rPr>
          <w:spacing w:val="20"/>
        </w:rPr>
        <w:t xml:space="preserve"> </w:t>
      </w:r>
      <w:r>
        <w:t>to</w:t>
      </w:r>
      <w:r>
        <w:rPr>
          <w:spacing w:val="21"/>
        </w:rPr>
        <w:t xml:space="preserve"> </w:t>
      </w:r>
      <w:r>
        <w:t>be</w:t>
      </w:r>
      <w:r>
        <w:rPr>
          <w:spacing w:val="20"/>
        </w:rPr>
        <w:t xml:space="preserve"> </w:t>
      </w:r>
      <w:r>
        <w:t>prepared</w:t>
      </w:r>
      <w:r>
        <w:rPr>
          <w:spacing w:val="19"/>
        </w:rPr>
        <w:t xml:space="preserve"> </w:t>
      </w:r>
      <w:r>
        <w:t>and</w:t>
      </w:r>
      <w:r>
        <w:rPr>
          <w:spacing w:val="19"/>
        </w:rPr>
        <w:t xml:space="preserve"> </w:t>
      </w:r>
      <w:r>
        <w:t>copy</w:t>
      </w:r>
      <w:r>
        <w:rPr>
          <w:spacing w:val="18"/>
        </w:rPr>
        <w:t xml:space="preserve"> </w:t>
      </w:r>
      <w:r>
        <w:t>placed</w:t>
      </w:r>
      <w:r>
        <w:rPr>
          <w:spacing w:val="19"/>
        </w:rPr>
        <w:t xml:space="preserve"> </w:t>
      </w:r>
      <w:r>
        <w:t>on</w:t>
      </w:r>
      <w:r>
        <w:rPr>
          <w:spacing w:val="19"/>
        </w:rPr>
        <w:t xml:space="preserve"> </w:t>
      </w:r>
      <w:r>
        <w:t>board.</w:t>
      </w:r>
      <w:r>
        <w:rPr>
          <w:spacing w:val="19"/>
        </w:rPr>
        <w:t xml:space="preserve"> </w:t>
      </w:r>
      <w:r>
        <w:t>Any</w:t>
      </w:r>
    </w:p>
    <w:p w14:paraId="5392BCD6" w14:textId="77777777" w:rsidR="003E74D6" w:rsidRDefault="003E74D6">
      <w:pPr>
        <w:pStyle w:val="ListParagraph"/>
        <w:jc w:val="both"/>
        <w:sectPr w:rsidR="003E74D6">
          <w:pgSz w:w="12240" w:h="15840"/>
          <w:pgMar w:top="1680" w:right="360" w:bottom="1120" w:left="360" w:header="689" w:footer="931" w:gutter="0"/>
          <w:cols w:space="720"/>
        </w:sectPr>
      </w:pPr>
    </w:p>
    <w:p w14:paraId="3F6341B2" w14:textId="77777777" w:rsidR="003E74D6" w:rsidRDefault="003E74D6">
      <w:pPr>
        <w:pStyle w:val="BodyText"/>
        <w:spacing w:before="4"/>
      </w:pPr>
    </w:p>
    <w:p w14:paraId="5DDC2F57" w14:textId="77777777" w:rsidR="003E74D6" w:rsidRDefault="001E79F1">
      <w:pPr>
        <w:pStyle w:val="BodyText"/>
        <w:ind w:left="1440" w:right="831"/>
        <w:jc w:val="both"/>
      </w:pPr>
      <w:r>
        <w:t>deviations</w:t>
      </w:r>
      <w:r>
        <w:rPr>
          <w:spacing w:val="-7"/>
        </w:rPr>
        <w:t xml:space="preserve"> </w:t>
      </w:r>
      <w:r>
        <w:t>found</w:t>
      </w:r>
      <w:r>
        <w:rPr>
          <w:spacing w:val="-5"/>
        </w:rPr>
        <w:t xml:space="preserve"> </w:t>
      </w:r>
      <w:r>
        <w:t>from</w:t>
      </w:r>
      <w:r>
        <w:rPr>
          <w:spacing w:val="-2"/>
        </w:rPr>
        <w:t xml:space="preserve"> </w:t>
      </w:r>
      <w:r>
        <w:t>the</w:t>
      </w:r>
      <w:r>
        <w:rPr>
          <w:spacing w:val="-6"/>
        </w:rPr>
        <w:t xml:space="preserve"> </w:t>
      </w:r>
      <w:r>
        <w:t>existing</w:t>
      </w:r>
      <w:r>
        <w:rPr>
          <w:spacing w:val="-7"/>
        </w:rPr>
        <w:t xml:space="preserve"> </w:t>
      </w:r>
      <w:r>
        <w:t>Conditions</w:t>
      </w:r>
      <w:r>
        <w:rPr>
          <w:spacing w:val="32"/>
        </w:rPr>
        <w:t xml:space="preserve"> </w:t>
      </w:r>
      <w:r>
        <w:t>of</w:t>
      </w:r>
      <w:r>
        <w:rPr>
          <w:spacing w:val="-6"/>
        </w:rPr>
        <w:t xml:space="preserve"> </w:t>
      </w:r>
      <w:r>
        <w:t>Assignment</w:t>
      </w:r>
      <w:r>
        <w:rPr>
          <w:spacing w:val="34"/>
        </w:rPr>
        <w:t xml:space="preserve"> </w:t>
      </w:r>
      <w:r>
        <w:t>form</w:t>
      </w:r>
      <w:r>
        <w:rPr>
          <w:spacing w:val="-3"/>
        </w:rPr>
        <w:t xml:space="preserve"> </w:t>
      </w:r>
      <w:r>
        <w:t>is</w:t>
      </w:r>
      <w:r>
        <w:rPr>
          <w:spacing w:val="-6"/>
        </w:rPr>
        <w:t xml:space="preserve"> </w:t>
      </w:r>
      <w:r>
        <w:t>to</w:t>
      </w:r>
      <w:r>
        <w:rPr>
          <w:spacing w:val="-3"/>
        </w:rPr>
        <w:t xml:space="preserve"> </w:t>
      </w:r>
      <w:r>
        <w:t>be</w:t>
      </w:r>
      <w:r>
        <w:rPr>
          <w:spacing w:val="-6"/>
        </w:rPr>
        <w:t xml:space="preserve"> </w:t>
      </w:r>
      <w:r>
        <w:t>checked</w:t>
      </w:r>
      <w:r>
        <w:rPr>
          <w:spacing w:val="-5"/>
        </w:rPr>
        <w:t xml:space="preserve"> </w:t>
      </w:r>
      <w:r>
        <w:t>for</w:t>
      </w:r>
      <w:r>
        <w:rPr>
          <w:spacing w:val="-7"/>
        </w:rPr>
        <w:t xml:space="preserve"> </w:t>
      </w:r>
      <w:r>
        <w:t>compliance</w:t>
      </w:r>
      <w:r>
        <w:rPr>
          <w:spacing w:val="-6"/>
        </w:rPr>
        <w:t xml:space="preserve"> </w:t>
      </w:r>
      <w:r>
        <w:t>with the LL requirements and the existing Conditions of Assignment form is to be updated as applicable. A copy of the Conditions of Assignment (Form No. LL-02) (previous or new) is to be submitted to GR Head Office along with survey reports.</w:t>
      </w:r>
    </w:p>
    <w:p w14:paraId="6311091A" w14:textId="77777777" w:rsidR="003E74D6" w:rsidRDefault="003E74D6">
      <w:pPr>
        <w:pStyle w:val="BodyText"/>
        <w:spacing w:before="1"/>
      </w:pPr>
    </w:p>
    <w:p w14:paraId="1F9704E3" w14:textId="77777777" w:rsidR="003E74D6" w:rsidRDefault="001E79F1">
      <w:pPr>
        <w:pStyle w:val="ListParagraph"/>
        <w:numPr>
          <w:ilvl w:val="3"/>
          <w:numId w:val="4"/>
        </w:numPr>
        <w:tabs>
          <w:tab w:val="left" w:pos="1440"/>
        </w:tabs>
        <w:spacing w:before="1"/>
        <w:ind w:right="832"/>
        <w:jc w:val="both"/>
      </w:pPr>
      <w:r>
        <w:t>It is to be ensured that no</w:t>
      </w:r>
      <w:r>
        <w:rPr>
          <w:spacing w:val="-1"/>
        </w:rPr>
        <w:t xml:space="preserve"> </w:t>
      </w:r>
      <w:r>
        <w:t>significant change in</w:t>
      </w:r>
      <w:r>
        <w:rPr>
          <w:spacing w:val="-1"/>
        </w:rPr>
        <w:t xml:space="preserve"> </w:t>
      </w:r>
      <w:r>
        <w:t>structure or arrangement has been made that will alter the</w:t>
      </w:r>
      <w:r>
        <w:rPr>
          <w:spacing w:val="-7"/>
        </w:rPr>
        <w:t xml:space="preserve"> </w:t>
      </w:r>
      <w:r>
        <w:t>particulars</w:t>
      </w:r>
      <w:r>
        <w:rPr>
          <w:spacing w:val="-11"/>
        </w:rPr>
        <w:t xml:space="preserve"> </w:t>
      </w:r>
      <w:r>
        <w:t>of</w:t>
      </w:r>
      <w:r>
        <w:rPr>
          <w:spacing w:val="-7"/>
        </w:rPr>
        <w:t xml:space="preserve"> </w:t>
      </w:r>
      <w:r>
        <w:t>the</w:t>
      </w:r>
      <w:r>
        <w:rPr>
          <w:spacing w:val="-6"/>
        </w:rPr>
        <w:t xml:space="preserve"> </w:t>
      </w:r>
      <w:r>
        <w:t>certificate</w:t>
      </w:r>
      <w:r>
        <w:rPr>
          <w:spacing w:val="-8"/>
        </w:rPr>
        <w:t xml:space="preserve"> </w:t>
      </w:r>
      <w:r>
        <w:t>(examples</w:t>
      </w:r>
      <w:r>
        <w:rPr>
          <w:spacing w:val="-9"/>
        </w:rPr>
        <w:t xml:space="preserve"> </w:t>
      </w:r>
      <w:r>
        <w:t>of</w:t>
      </w:r>
      <w:r>
        <w:rPr>
          <w:spacing w:val="-9"/>
        </w:rPr>
        <w:t xml:space="preserve"> </w:t>
      </w:r>
      <w:r>
        <w:t>such</w:t>
      </w:r>
      <w:r>
        <w:rPr>
          <w:spacing w:val="-8"/>
        </w:rPr>
        <w:t xml:space="preserve"> </w:t>
      </w:r>
      <w:r>
        <w:t>changes</w:t>
      </w:r>
      <w:r>
        <w:rPr>
          <w:spacing w:val="-6"/>
        </w:rPr>
        <w:t xml:space="preserve"> </w:t>
      </w:r>
      <w:r>
        <w:t>are,</w:t>
      </w:r>
      <w:r>
        <w:rPr>
          <w:spacing w:val="-9"/>
        </w:rPr>
        <w:t xml:space="preserve"> </w:t>
      </w:r>
      <w:r>
        <w:t>removal</w:t>
      </w:r>
      <w:r>
        <w:rPr>
          <w:spacing w:val="-9"/>
        </w:rPr>
        <w:t xml:space="preserve"> </w:t>
      </w:r>
      <w:r>
        <w:t>or</w:t>
      </w:r>
      <w:r>
        <w:rPr>
          <w:spacing w:val="-7"/>
        </w:rPr>
        <w:t xml:space="preserve"> </w:t>
      </w:r>
      <w:r>
        <w:t>fitting</w:t>
      </w:r>
      <w:r>
        <w:rPr>
          <w:spacing w:val="-10"/>
        </w:rPr>
        <w:t xml:space="preserve"> </w:t>
      </w:r>
      <w:r>
        <w:t>of</w:t>
      </w:r>
      <w:r>
        <w:rPr>
          <w:spacing w:val="-9"/>
        </w:rPr>
        <w:t xml:space="preserve"> </w:t>
      </w:r>
      <w:r>
        <w:t>weather</w:t>
      </w:r>
      <w:r>
        <w:rPr>
          <w:spacing w:val="-9"/>
        </w:rPr>
        <w:t xml:space="preserve"> </w:t>
      </w:r>
      <w:r>
        <w:t>tight</w:t>
      </w:r>
      <w:r>
        <w:rPr>
          <w:spacing w:val="-6"/>
        </w:rPr>
        <w:t xml:space="preserve"> </w:t>
      </w:r>
      <w:r>
        <w:t>doors on main deck &amp; superstructures, removal or fitting of side scuttles below freeboard deck or enclosed superstructures, removal or modification of hatch covers, conversion of ship from one type to another say from oil barge to deck barge, removal of deck / bulkhead etc. which might reduce the structural strength</w:t>
      </w:r>
      <w:r>
        <w:rPr>
          <w:spacing w:val="-13"/>
        </w:rPr>
        <w:t xml:space="preserve"> </w:t>
      </w:r>
      <w:r>
        <w:t>of</w:t>
      </w:r>
      <w:r>
        <w:rPr>
          <w:spacing w:val="-11"/>
        </w:rPr>
        <w:t xml:space="preserve"> </w:t>
      </w:r>
      <w:r>
        <w:t>the</w:t>
      </w:r>
      <w:r>
        <w:rPr>
          <w:spacing w:val="-10"/>
        </w:rPr>
        <w:t xml:space="preserve"> </w:t>
      </w:r>
      <w:r>
        <w:t>ship,</w:t>
      </w:r>
      <w:r>
        <w:rPr>
          <w:spacing w:val="-10"/>
        </w:rPr>
        <w:t xml:space="preserve"> </w:t>
      </w:r>
      <w:r>
        <w:t>removal</w:t>
      </w:r>
      <w:r>
        <w:rPr>
          <w:spacing w:val="-11"/>
        </w:rPr>
        <w:t xml:space="preserve"> </w:t>
      </w:r>
      <w:r>
        <w:t>or</w:t>
      </w:r>
      <w:r>
        <w:rPr>
          <w:spacing w:val="-11"/>
        </w:rPr>
        <w:t xml:space="preserve"> </w:t>
      </w:r>
      <w:r>
        <w:t>fitting</w:t>
      </w:r>
      <w:r>
        <w:rPr>
          <w:spacing w:val="-11"/>
        </w:rPr>
        <w:t xml:space="preserve"> </w:t>
      </w:r>
      <w:r>
        <w:t>of</w:t>
      </w:r>
      <w:r>
        <w:rPr>
          <w:spacing w:val="-13"/>
        </w:rPr>
        <w:t xml:space="preserve"> </w:t>
      </w:r>
      <w:r>
        <w:t>side</w:t>
      </w:r>
      <w:r>
        <w:rPr>
          <w:spacing w:val="-10"/>
        </w:rPr>
        <w:t xml:space="preserve"> </w:t>
      </w:r>
      <w:r>
        <w:t>/</w:t>
      </w:r>
      <w:r>
        <w:rPr>
          <w:spacing w:val="-12"/>
        </w:rPr>
        <w:t xml:space="preserve"> </w:t>
      </w:r>
      <w:r>
        <w:t>stern</w:t>
      </w:r>
      <w:r>
        <w:rPr>
          <w:spacing w:val="-11"/>
        </w:rPr>
        <w:t xml:space="preserve"> </w:t>
      </w:r>
      <w:r>
        <w:t>or</w:t>
      </w:r>
      <w:r>
        <w:rPr>
          <w:spacing w:val="-13"/>
        </w:rPr>
        <w:t xml:space="preserve"> </w:t>
      </w:r>
      <w:r>
        <w:t>bow</w:t>
      </w:r>
      <w:r>
        <w:rPr>
          <w:spacing w:val="-10"/>
        </w:rPr>
        <w:t xml:space="preserve"> </w:t>
      </w:r>
      <w:r>
        <w:t>doors</w:t>
      </w:r>
      <w:r>
        <w:rPr>
          <w:spacing w:val="-11"/>
        </w:rPr>
        <w:t xml:space="preserve"> </w:t>
      </w:r>
      <w:r>
        <w:t>&amp;</w:t>
      </w:r>
      <w:r>
        <w:rPr>
          <w:spacing w:val="-12"/>
        </w:rPr>
        <w:t xml:space="preserve"> </w:t>
      </w:r>
      <w:r>
        <w:t>ramps</w:t>
      </w:r>
      <w:r>
        <w:rPr>
          <w:spacing w:val="29"/>
        </w:rPr>
        <w:t xml:space="preserve"> </w:t>
      </w:r>
      <w:r>
        <w:t>etc.).</w:t>
      </w:r>
      <w:r>
        <w:rPr>
          <w:spacing w:val="-11"/>
        </w:rPr>
        <w:t xml:space="preserve"> </w:t>
      </w:r>
      <w:r>
        <w:t>In</w:t>
      </w:r>
      <w:r>
        <w:rPr>
          <w:spacing w:val="-11"/>
        </w:rPr>
        <w:t xml:space="preserve"> </w:t>
      </w:r>
      <w:r>
        <w:t>case</w:t>
      </w:r>
      <w:r>
        <w:rPr>
          <w:spacing w:val="-12"/>
        </w:rPr>
        <w:t xml:space="preserve"> </w:t>
      </w:r>
      <w:r>
        <w:t>of</w:t>
      </w:r>
      <w:r>
        <w:rPr>
          <w:spacing w:val="-11"/>
        </w:rPr>
        <w:t xml:space="preserve"> </w:t>
      </w:r>
      <w:r>
        <w:t>such</w:t>
      </w:r>
      <w:r>
        <w:rPr>
          <w:spacing w:val="-12"/>
        </w:rPr>
        <w:t xml:space="preserve"> </w:t>
      </w:r>
      <w:r>
        <w:t>changes being</w:t>
      </w:r>
      <w:r>
        <w:rPr>
          <w:spacing w:val="-1"/>
        </w:rPr>
        <w:t xml:space="preserve"> </w:t>
      </w:r>
      <w:r>
        <w:t>observed</w:t>
      </w:r>
      <w:r>
        <w:rPr>
          <w:spacing w:val="-1"/>
        </w:rPr>
        <w:t xml:space="preserve"> </w:t>
      </w:r>
      <w:r>
        <w:t>the</w:t>
      </w:r>
      <w:r>
        <w:rPr>
          <w:spacing w:val="-3"/>
        </w:rPr>
        <w:t xml:space="preserve"> </w:t>
      </w:r>
      <w:r>
        <w:t>GR</w:t>
      </w:r>
      <w:r>
        <w:rPr>
          <w:spacing w:val="-7"/>
        </w:rPr>
        <w:t xml:space="preserve"> </w:t>
      </w:r>
      <w:r>
        <w:t>Head</w:t>
      </w:r>
      <w:r>
        <w:rPr>
          <w:spacing w:val="-1"/>
        </w:rPr>
        <w:t xml:space="preserve"> </w:t>
      </w:r>
      <w:r>
        <w:t>Office</w:t>
      </w:r>
      <w:r>
        <w:rPr>
          <w:spacing w:val="-3"/>
        </w:rPr>
        <w:t xml:space="preserve"> </w:t>
      </w:r>
      <w:r>
        <w:t>should</w:t>
      </w:r>
      <w:r>
        <w:rPr>
          <w:spacing w:val="-3"/>
        </w:rPr>
        <w:t xml:space="preserve"> </w:t>
      </w:r>
      <w:r>
        <w:t>be</w:t>
      </w:r>
      <w:r>
        <w:rPr>
          <w:spacing w:val="-1"/>
        </w:rPr>
        <w:t xml:space="preserve"> </w:t>
      </w:r>
      <w:r>
        <w:t>informed</w:t>
      </w:r>
      <w:r>
        <w:rPr>
          <w:spacing w:val="-1"/>
        </w:rPr>
        <w:t xml:space="preserve"> </w:t>
      </w:r>
      <w:r>
        <w:t>immediately</w:t>
      </w:r>
      <w:r>
        <w:rPr>
          <w:spacing w:val="-3"/>
        </w:rPr>
        <w:t xml:space="preserve"> </w:t>
      </w:r>
      <w:r>
        <w:t>with</w:t>
      </w:r>
      <w:r>
        <w:rPr>
          <w:spacing w:val="-1"/>
        </w:rPr>
        <w:t xml:space="preserve"> </w:t>
      </w:r>
      <w:r>
        <w:t>a</w:t>
      </w:r>
      <w:r>
        <w:rPr>
          <w:spacing w:val="-1"/>
        </w:rPr>
        <w:t xml:space="preserve"> </w:t>
      </w:r>
      <w:r>
        <w:t>drawing</w:t>
      </w:r>
      <w:r>
        <w:rPr>
          <w:spacing w:val="-2"/>
        </w:rPr>
        <w:t xml:space="preserve"> </w:t>
      </w:r>
      <w:r>
        <w:t>or</w:t>
      </w:r>
      <w:r>
        <w:rPr>
          <w:spacing w:val="-1"/>
        </w:rPr>
        <w:t xml:space="preserve"> </w:t>
      </w:r>
      <w:r>
        <w:t>a</w:t>
      </w:r>
      <w:r>
        <w:rPr>
          <w:spacing w:val="-4"/>
        </w:rPr>
        <w:t xml:space="preserve"> </w:t>
      </w:r>
      <w:r>
        <w:t>sketch</w:t>
      </w:r>
      <w:r>
        <w:rPr>
          <w:spacing w:val="-1"/>
        </w:rPr>
        <w:t xml:space="preserve"> </w:t>
      </w:r>
      <w:r>
        <w:t xml:space="preserve">with all details showing the modification. GR Head Office may then, require a change in the free board </w:t>
      </w:r>
      <w:r>
        <w:rPr>
          <w:spacing w:val="-2"/>
        </w:rPr>
        <w:t>marking.</w:t>
      </w:r>
    </w:p>
    <w:p w14:paraId="7FA33527" w14:textId="77777777" w:rsidR="003E74D6" w:rsidRDefault="003E74D6">
      <w:pPr>
        <w:pStyle w:val="BodyText"/>
      </w:pPr>
    </w:p>
    <w:p w14:paraId="333B1E51" w14:textId="77777777" w:rsidR="003E74D6" w:rsidRDefault="001E79F1">
      <w:pPr>
        <w:pStyle w:val="ListParagraph"/>
        <w:numPr>
          <w:ilvl w:val="3"/>
          <w:numId w:val="4"/>
        </w:numPr>
        <w:tabs>
          <w:tab w:val="left" w:pos="1440"/>
        </w:tabs>
        <w:spacing w:before="1"/>
        <w:ind w:right="831"/>
        <w:jc w:val="both"/>
      </w:pPr>
      <w:r>
        <w:t>It</w:t>
      </w:r>
      <w:r>
        <w:rPr>
          <w:spacing w:val="-4"/>
        </w:rPr>
        <w:t xml:space="preserve"> </w:t>
      </w:r>
      <w:r>
        <w:t>is</w:t>
      </w:r>
      <w:r>
        <w:rPr>
          <w:spacing w:val="-5"/>
        </w:rPr>
        <w:t xml:space="preserve"> </w:t>
      </w:r>
      <w:r>
        <w:t>to</w:t>
      </w:r>
      <w:r>
        <w:rPr>
          <w:spacing w:val="-3"/>
        </w:rPr>
        <w:t xml:space="preserve"> </w:t>
      </w:r>
      <w:r>
        <w:t>be</w:t>
      </w:r>
      <w:r>
        <w:rPr>
          <w:spacing w:val="-4"/>
        </w:rPr>
        <w:t xml:space="preserve"> </w:t>
      </w:r>
      <w:r>
        <w:t>verified</w:t>
      </w:r>
      <w:r>
        <w:rPr>
          <w:spacing w:val="-5"/>
        </w:rPr>
        <w:t xml:space="preserve"> </w:t>
      </w:r>
      <w:r>
        <w:t>that</w:t>
      </w:r>
      <w:r>
        <w:rPr>
          <w:spacing w:val="-4"/>
        </w:rPr>
        <w:t xml:space="preserve"> </w:t>
      </w:r>
      <w:r>
        <w:t>the</w:t>
      </w:r>
      <w:r>
        <w:rPr>
          <w:spacing w:val="-4"/>
        </w:rPr>
        <w:t xml:space="preserve"> </w:t>
      </w:r>
      <w:r>
        <w:t>stability</w:t>
      </w:r>
      <w:r>
        <w:rPr>
          <w:spacing w:val="-3"/>
        </w:rPr>
        <w:t xml:space="preserve"> </w:t>
      </w:r>
      <w:r>
        <w:t>information</w:t>
      </w:r>
      <w:r>
        <w:rPr>
          <w:spacing w:val="-3"/>
        </w:rPr>
        <w:t xml:space="preserve"> </w:t>
      </w:r>
      <w:r>
        <w:t>(stability</w:t>
      </w:r>
      <w:r>
        <w:rPr>
          <w:spacing w:val="-4"/>
        </w:rPr>
        <w:t xml:space="preserve"> </w:t>
      </w:r>
      <w:r>
        <w:t>booklet,</w:t>
      </w:r>
      <w:r>
        <w:rPr>
          <w:spacing w:val="-4"/>
        </w:rPr>
        <w:t xml:space="preserve"> </w:t>
      </w:r>
      <w:r>
        <w:t>for</w:t>
      </w:r>
      <w:r>
        <w:rPr>
          <w:spacing w:val="-4"/>
        </w:rPr>
        <w:t xml:space="preserve"> </w:t>
      </w:r>
      <w:r>
        <w:t>all</w:t>
      </w:r>
      <w:r>
        <w:rPr>
          <w:spacing w:val="-5"/>
        </w:rPr>
        <w:t xml:space="preserve"> </w:t>
      </w:r>
      <w:r>
        <w:t>ships,</w:t>
      </w:r>
      <w:r>
        <w:rPr>
          <w:spacing w:val="-4"/>
        </w:rPr>
        <w:t xml:space="preserve"> </w:t>
      </w:r>
      <w:r>
        <w:t>damage</w:t>
      </w:r>
      <w:r>
        <w:rPr>
          <w:spacing w:val="-4"/>
        </w:rPr>
        <w:t xml:space="preserve"> </w:t>
      </w:r>
      <w:r>
        <w:t>stability</w:t>
      </w:r>
      <w:r>
        <w:rPr>
          <w:spacing w:val="-3"/>
        </w:rPr>
        <w:t xml:space="preserve"> </w:t>
      </w:r>
      <w:r>
        <w:t>booklets for type–</w:t>
      </w:r>
    </w:p>
    <w:p w14:paraId="7E06DAB8" w14:textId="77777777" w:rsidR="003E74D6" w:rsidRDefault="001E79F1">
      <w:pPr>
        <w:pStyle w:val="ListParagraph"/>
        <w:numPr>
          <w:ilvl w:val="3"/>
          <w:numId w:val="4"/>
        </w:numPr>
        <w:tabs>
          <w:tab w:val="left" w:pos="1440"/>
        </w:tabs>
        <w:spacing w:before="267"/>
        <w:ind w:right="829"/>
        <w:jc w:val="both"/>
      </w:pPr>
      <w:r>
        <w:t>A</w:t>
      </w:r>
      <w:r>
        <w:rPr>
          <w:spacing w:val="-12"/>
        </w:rPr>
        <w:t xml:space="preserve"> </w:t>
      </w:r>
      <w:r>
        <w:t>ship</w:t>
      </w:r>
      <w:r>
        <w:rPr>
          <w:spacing w:val="-13"/>
        </w:rPr>
        <w:t xml:space="preserve"> </w:t>
      </w:r>
      <w:r>
        <w:t>with</w:t>
      </w:r>
      <w:r>
        <w:rPr>
          <w:spacing w:val="-11"/>
        </w:rPr>
        <w:t xml:space="preserve"> </w:t>
      </w:r>
      <w:r>
        <w:t>length</w:t>
      </w:r>
      <w:r>
        <w:rPr>
          <w:spacing w:val="-12"/>
        </w:rPr>
        <w:t xml:space="preserve"> </w:t>
      </w:r>
      <w:r>
        <w:t>greater</w:t>
      </w:r>
      <w:r>
        <w:rPr>
          <w:spacing w:val="-13"/>
        </w:rPr>
        <w:t xml:space="preserve"> </w:t>
      </w:r>
      <w:r>
        <w:t>than</w:t>
      </w:r>
      <w:r>
        <w:rPr>
          <w:spacing w:val="-11"/>
        </w:rPr>
        <w:t xml:space="preserve"> </w:t>
      </w:r>
      <w:r>
        <w:t>150</w:t>
      </w:r>
      <w:r>
        <w:rPr>
          <w:spacing w:val="-13"/>
        </w:rPr>
        <w:t xml:space="preserve"> </w:t>
      </w:r>
      <w:r>
        <w:t>M</w:t>
      </w:r>
      <w:r>
        <w:rPr>
          <w:spacing w:val="-10"/>
        </w:rPr>
        <w:t xml:space="preserve"> </w:t>
      </w:r>
      <w:r>
        <w:t>and</w:t>
      </w:r>
      <w:r>
        <w:rPr>
          <w:spacing w:val="-12"/>
        </w:rPr>
        <w:t xml:space="preserve"> </w:t>
      </w:r>
      <w:r>
        <w:t>type–B</w:t>
      </w:r>
      <w:r>
        <w:rPr>
          <w:spacing w:val="-12"/>
        </w:rPr>
        <w:t xml:space="preserve"> </w:t>
      </w:r>
      <w:r>
        <w:t>reduced</w:t>
      </w:r>
      <w:r>
        <w:rPr>
          <w:spacing w:val="-12"/>
        </w:rPr>
        <w:t xml:space="preserve"> </w:t>
      </w:r>
      <w:r>
        <w:t>free</w:t>
      </w:r>
      <w:r>
        <w:rPr>
          <w:spacing w:val="-11"/>
        </w:rPr>
        <w:t xml:space="preserve"> </w:t>
      </w:r>
      <w:r>
        <w:t>board</w:t>
      </w:r>
      <w:r>
        <w:rPr>
          <w:spacing w:val="-13"/>
        </w:rPr>
        <w:t xml:space="preserve"> </w:t>
      </w:r>
      <w:r>
        <w:t>ships</w:t>
      </w:r>
      <w:r>
        <w:rPr>
          <w:spacing w:val="-10"/>
        </w:rPr>
        <w:t xml:space="preserve"> </w:t>
      </w:r>
      <w:r>
        <w:t>greater</w:t>
      </w:r>
      <w:r>
        <w:rPr>
          <w:spacing w:val="-12"/>
        </w:rPr>
        <w:t xml:space="preserve"> </w:t>
      </w:r>
      <w:r>
        <w:t>than</w:t>
      </w:r>
      <w:r>
        <w:rPr>
          <w:spacing w:val="-13"/>
        </w:rPr>
        <w:t xml:space="preserve"> </w:t>
      </w:r>
      <w:r>
        <w:t>100</w:t>
      </w:r>
      <w:r>
        <w:rPr>
          <w:spacing w:val="-12"/>
        </w:rPr>
        <w:t xml:space="preserve"> </w:t>
      </w:r>
      <w:r>
        <w:t>M</w:t>
      </w:r>
      <w:r>
        <w:rPr>
          <w:spacing w:val="-13"/>
        </w:rPr>
        <w:t xml:space="preserve"> </w:t>
      </w:r>
      <w:r>
        <w:t>in</w:t>
      </w:r>
      <w:r>
        <w:rPr>
          <w:spacing w:val="-10"/>
        </w:rPr>
        <w:t xml:space="preserve"> </w:t>
      </w:r>
      <w:r>
        <w:t>length) is</w:t>
      </w:r>
      <w:r>
        <w:rPr>
          <w:spacing w:val="-4"/>
        </w:rPr>
        <w:t xml:space="preserve"> </w:t>
      </w:r>
      <w:r>
        <w:t>available</w:t>
      </w:r>
      <w:r>
        <w:rPr>
          <w:spacing w:val="-4"/>
        </w:rPr>
        <w:t xml:space="preserve"> </w:t>
      </w:r>
      <w:r>
        <w:t>onboard,</w:t>
      </w:r>
      <w:r>
        <w:rPr>
          <w:spacing w:val="-3"/>
        </w:rPr>
        <w:t xml:space="preserve"> </w:t>
      </w:r>
      <w:r>
        <w:t>in</w:t>
      </w:r>
      <w:r>
        <w:rPr>
          <w:spacing w:val="-5"/>
        </w:rPr>
        <w:t xml:space="preserve"> </w:t>
      </w:r>
      <w:r>
        <w:t>a</w:t>
      </w:r>
      <w:r>
        <w:rPr>
          <w:spacing w:val="-4"/>
        </w:rPr>
        <w:t xml:space="preserve"> </w:t>
      </w:r>
      <w:r>
        <w:t>language</w:t>
      </w:r>
      <w:r>
        <w:rPr>
          <w:spacing w:val="-3"/>
        </w:rPr>
        <w:t xml:space="preserve"> </w:t>
      </w:r>
      <w:r>
        <w:t>understood</w:t>
      </w:r>
      <w:r>
        <w:rPr>
          <w:spacing w:val="-4"/>
        </w:rPr>
        <w:t xml:space="preserve"> </w:t>
      </w:r>
      <w:r>
        <w:t>by</w:t>
      </w:r>
      <w:r>
        <w:rPr>
          <w:spacing w:val="-4"/>
        </w:rPr>
        <w:t xml:space="preserve"> </w:t>
      </w:r>
      <w:r>
        <w:t>the</w:t>
      </w:r>
      <w:r>
        <w:rPr>
          <w:spacing w:val="-4"/>
        </w:rPr>
        <w:t xml:space="preserve"> </w:t>
      </w:r>
      <w:r>
        <w:t>ships</w:t>
      </w:r>
      <w:r>
        <w:rPr>
          <w:spacing w:val="-5"/>
        </w:rPr>
        <w:t xml:space="preserve"> </w:t>
      </w:r>
      <w:r>
        <w:t>officers</w:t>
      </w:r>
      <w:r>
        <w:rPr>
          <w:spacing w:val="-4"/>
        </w:rPr>
        <w:t xml:space="preserve"> </w:t>
      </w:r>
      <w:r>
        <w:t>and</w:t>
      </w:r>
      <w:r>
        <w:rPr>
          <w:spacing w:val="-5"/>
        </w:rPr>
        <w:t xml:space="preserve"> </w:t>
      </w:r>
      <w:r>
        <w:t>approved</w:t>
      </w:r>
      <w:r>
        <w:rPr>
          <w:spacing w:val="-6"/>
        </w:rPr>
        <w:t xml:space="preserve"> </w:t>
      </w:r>
      <w:r>
        <w:t>by</w:t>
      </w:r>
      <w:r>
        <w:rPr>
          <w:spacing w:val="-4"/>
        </w:rPr>
        <w:t xml:space="preserve"> </w:t>
      </w:r>
      <w:r>
        <w:t>the</w:t>
      </w:r>
      <w:r>
        <w:rPr>
          <w:spacing w:val="-4"/>
        </w:rPr>
        <w:t xml:space="preserve"> </w:t>
      </w:r>
      <w:r>
        <w:t>administration or the previous society. If, for any reason (i.e. change of flag), the booklet needs to be re- approved, it may not be required to submit all the documents required as per the Stability Booklet approval procedures</w:t>
      </w:r>
      <w:r>
        <w:rPr>
          <w:spacing w:val="-11"/>
        </w:rPr>
        <w:t xml:space="preserve"> </w:t>
      </w:r>
      <w:r>
        <w:t>requirements</w:t>
      </w:r>
      <w:r>
        <w:rPr>
          <w:spacing w:val="-10"/>
        </w:rPr>
        <w:t xml:space="preserve"> </w:t>
      </w:r>
      <w:r>
        <w:t>for</w:t>
      </w:r>
      <w:r>
        <w:rPr>
          <w:spacing w:val="-10"/>
        </w:rPr>
        <w:t xml:space="preserve"> </w:t>
      </w:r>
      <w:r>
        <w:t>approval</w:t>
      </w:r>
      <w:r>
        <w:rPr>
          <w:spacing w:val="-10"/>
        </w:rPr>
        <w:t xml:space="preserve"> </w:t>
      </w:r>
      <w:r>
        <w:t>and,</w:t>
      </w:r>
      <w:r>
        <w:rPr>
          <w:spacing w:val="-12"/>
        </w:rPr>
        <w:t xml:space="preserve"> </w:t>
      </w:r>
      <w:r>
        <w:t>the</w:t>
      </w:r>
      <w:r>
        <w:rPr>
          <w:spacing w:val="-10"/>
        </w:rPr>
        <w:t xml:space="preserve"> </w:t>
      </w:r>
      <w:r>
        <w:t>booklet</w:t>
      </w:r>
      <w:r>
        <w:rPr>
          <w:spacing w:val="-9"/>
        </w:rPr>
        <w:t xml:space="preserve"> </w:t>
      </w:r>
      <w:r>
        <w:t>may</w:t>
      </w:r>
      <w:r>
        <w:rPr>
          <w:spacing w:val="-9"/>
        </w:rPr>
        <w:t xml:space="preserve"> </w:t>
      </w:r>
      <w:r>
        <w:t>be</w:t>
      </w:r>
      <w:r>
        <w:rPr>
          <w:spacing w:val="-12"/>
        </w:rPr>
        <w:t xml:space="preserve"> </w:t>
      </w:r>
      <w:r>
        <w:t>re-approved</w:t>
      </w:r>
      <w:r>
        <w:rPr>
          <w:spacing w:val="-10"/>
        </w:rPr>
        <w:t xml:space="preserve"> </w:t>
      </w:r>
      <w:r>
        <w:t>provided</w:t>
      </w:r>
      <w:r>
        <w:rPr>
          <w:spacing w:val="-10"/>
        </w:rPr>
        <w:t xml:space="preserve"> </w:t>
      </w:r>
      <w:r>
        <w:t>that</w:t>
      </w:r>
      <w:r>
        <w:rPr>
          <w:spacing w:val="-10"/>
        </w:rPr>
        <w:t xml:space="preserve"> </w:t>
      </w:r>
      <w:r>
        <w:t>the</w:t>
      </w:r>
      <w:r>
        <w:rPr>
          <w:spacing w:val="-8"/>
        </w:rPr>
        <w:t xml:space="preserve"> </w:t>
      </w:r>
      <w:r>
        <w:t>attending surveyor</w:t>
      </w:r>
      <w:r>
        <w:rPr>
          <w:spacing w:val="-5"/>
        </w:rPr>
        <w:t xml:space="preserve"> </w:t>
      </w:r>
      <w:r>
        <w:t>has</w:t>
      </w:r>
      <w:r>
        <w:rPr>
          <w:spacing w:val="-5"/>
        </w:rPr>
        <w:t xml:space="preserve"> </w:t>
      </w:r>
      <w:r>
        <w:t>verified</w:t>
      </w:r>
      <w:r>
        <w:rPr>
          <w:spacing w:val="-2"/>
        </w:rPr>
        <w:t xml:space="preserve"> </w:t>
      </w:r>
      <w:r>
        <w:t>that,</w:t>
      </w:r>
      <w:r>
        <w:rPr>
          <w:spacing w:val="-4"/>
        </w:rPr>
        <w:t xml:space="preserve"> </w:t>
      </w:r>
      <w:r>
        <w:t>since</w:t>
      </w:r>
      <w:r>
        <w:rPr>
          <w:spacing w:val="-1"/>
        </w:rPr>
        <w:t xml:space="preserve"> </w:t>
      </w:r>
      <w:r>
        <w:t>the</w:t>
      </w:r>
      <w:r>
        <w:rPr>
          <w:spacing w:val="-2"/>
        </w:rPr>
        <w:t xml:space="preserve"> </w:t>
      </w:r>
      <w:r>
        <w:t>date</w:t>
      </w:r>
      <w:r>
        <w:rPr>
          <w:spacing w:val="-4"/>
        </w:rPr>
        <w:t xml:space="preserve"> </w:t>
      </w:r>
      <w:r>
        <w:t>of</w:t>
      </w:r>
      <w:r>
        <w:rPr>
          <w:spacing w:val="-5"/>
        </w:rPr>
        <w:t xml:space="preserve"> </w:t>
      </w:r>
      <w:r>
        <w:t>approval</w:t>
      </w:r>
      <w:r>
        <w:rPr>
          <w:spacing w:val="-5"/>
        </w:rPr>
        <w:t xml:space="preserve"> </w:t>
      </w:r>
      <w:r>
        <w:t>of</w:t>
      </w:r>
      <w:r>
        <w:rPr>
          <w:spacing w:val="-4"/>
        </w:rPr>
        <w:t xml:space="preserve"> </w:t>
      </w:r>
      <w:r>
        <w:t>the</w:t>
      </w:r>
      <w:r>
        <w:rPr>
          <w:spacing w:val="-2"/>
        </w:rPr>
        <w:t xml:space="preserve"> </w:t>
      </w:r>
      <w:r>
        <w:t>booklet,</w:t>
      </w:r>
      <w:r>
        <w:rPr>
          <w:spacing w:val="-2"/>
        </w:rPr>
        <w:t xml:space="preserve"> </w:t>
      </w:r>
      <w:r>
        <w:t>there</w:t>
      </w:r>
      <w:r>
        <w:rPr>
          <w:spacing w:val="-4"/>
        </w:rPr>
        <w:t xml:space="preserve"> </w:t>
      </w:r>
      <w:r>
        <w:t>are</w:t>
      </w:r>
      <w:r>
        <w:rPr>
          <w:spacing w:val="-4"/>
        </w:rPr>
        <w:t xml:space="preserve"> </w:t>
      </w:r>
      <w:r>
        <w:t>no</w:t>
      </w:r>
      <w:r>
        <w:rPr>
          <w:spacing w:val="-1"/>
        </w:rPr>
        <w:t xml:space="preserve"> </w:t>
      </w:r>
      <w:r>
        <w:t>alterations</w:t>
      </w:r>
      <w:r>
        <w:rPr>
          <w:spacing w:val="-5"/>
        </w:rPr>
        <w:t xml:space="preserve"> </w:t>
      </w:r>
      <w:r>
        <w:t>to the</w:t>
      </w:r>
      <w:r>
        <w:rPr>
          <w:spacing w:val="-4"/>
        </w:rPr>
        <w:t xml:space="preserve"> </w:t>
      </w:r>
      <w:r>
        <w:t>ship arrangements that may produce a variation on the stability conditions of the ship. The booklet to be endorsed as appropriate.</w:t>
      </w:r>
    </w:p>
    <w:p w14:paraId="6801C81E" w14:textId="77777777" w:rsidR="003E74D6" w:rsidRDefault="001E79F1">
      <w:pPr>
        <w:pStyle w:val="ListParagraph"/>
        <w:numPr>
          <w:ilvl w:val="3"/>
          <w:numId w:val="4"/>
        </w:numPr>
        <w:tabs>
          <w:tab w:val="left" w:pos="1440"/>
        </w:tabs>
        <w:spacing w:before="245"/>
        <w:ind w:right="829"/>
        <w:jc w:val="both"/>
      </w:pPr>
      <w:r>
        <w:t>If no booklet is available on board, or the booklet on board is not approved, the Owners should be advised to submit the booklet for approval at the earliest, according to the stability booklet procedure, in order to be reviewed and approved. The certificate validity is to be restricted to maximum three months.</w:t>
      </w:r>
      <w:r>
        <w:rPr>
          <w:spacing w:val="-13"/>
        </w:rPr>
        <w:t xml:space="preserve"> </w:t>
      </w:r>
      <w:r>
        <w:t>For</w:t>
      </w:r>
      <w:r>
        <w:rPr>
          <w:spacing w:val="-12"/>
        </w:rPr>
        <w:t xml:space="preserve"> </w:t>
      </w:r>
      <w:r>
        <w:t>ships,</w:t>
      </w:r>
      <w:r>
        <w:rPr>
          <w:spacing w:val="-13"/>
        </w:rPr>
        <w:t xml:space="preserve"> </w:t>
      </w:r>
      <w:r>
        <w:t>which</w:t>
      </w:r>
      <w:r>
        <w:rPr>
          <w:spacing w:val="-12"/>
        </w:rPr>
        <w:t xml:space="preserve"> </w:t>
      </w:r>
      <w:r>
        <w:t>have</w:t>
      </w:r>
      <w:r>
        <w:rPr>
          <w:spacing w:val="-13"/>
        </w:rPr>
        <w:t xml:space="preserve"> </w:t>
      </w:r>
      <w:r>
        <w:t>timber</w:t>
      </w:r>
      <w:r>
        <w:rPr>
          <w:spacing w:val="-12"/>
        </w:rPr>
        <w:t xml:space="preserve"> </w:t>
      </w:r>
      <w:r>
        <w:t>load</w:t>
      </w:r>
      <w:r>
        <w:rPr>
          <w:spacing w:val="-13"/>
        </w:rPr>
        <w:t xml:space="preserve"> </w:t>
      </w:r>
      <w:r>
        <w:t>lines</w:t>
      </w:r>
      <w:r>
        <w:rPr>
          <w:spacing w:val="-12"/>
        </w:rPr>
        <w:t xml:space="preserve"> </w:t>
      </w:r>
      <w:r>
        <w:t>assigned,</w:t>
      </w:r>
      <w:r>
        <w:rPr>
          <w:spacing w:val="-12"/>
        </w:rPr>
        <w:t xml:space="preserve"> </w:t>
      </w:r>
      <w:r>
        <w:t>there</w:t>
      </w:r>
      <w:r>
        <w:rPr>
          <w:spacing w:val="-13"/>
        </w:rPr>
        <w:t xml:space="preserve"> </w:t>
      </w:r>
      <w:r>
        <w:t>should</w:t>
      </w:r>
      <w:r>
        <w:rPr>
          <w:spacing w:val="-12"/>
        </w:rPr>
        <w:t xml:space="preserve"> </w:t>
      </w:r>
      <w:r>
        <w:t>be</w:t>
      </w:r>
      <w:r>
        <w:rPr>
          <w:spacing w:val="-13"/>
        </w:rPr>
        <w:t xml:space="preserve"> </w:t>
      </w:r>
      <w:r>
        <w:t>an</w:t>
      </w:r>
      <w:r>
        <w:rPr>
          <w:spacing w:val="-12"/>
        </w:rPr>
        <w:t xml:space="preserve"> </w:t>
      </w:r>
      <w:r>
        <w:t>approved</w:t>
      </w:r>
      <w:r>
        <w:rPr>
          <w:spacing w:val="-13"/>
        </w:rPr>
        <w:t xml:space="preserve"> </w:t>
      </w:r>
      <w:r>
        <w:t>timber</w:t>
      </w:r>
      <w:r>
        <w:rPr>
          <w:spacing w:val="-12"/>
        </w:rPr>
        <w:t xml:space="preserve"> </w:t>
      </w:r>
      <w:r>
        <w:t>deck</w:t>
      </w:r>
      <w:r>
        <w:rPr>
          <w:spacing w:val="-12"/>
        </w:rPr>
        <w:t xml:space="preserve"> </w:t>
      </w:r>
      <w:r>
        <w:t>cargo loading and lashing plan onboard.</w:t>
      </w:r>
    </w:p>
    <w:p w14:paraId="276709BB" w14:textId="77777777" w:rsidR="003E74D6" w:rsidRDefault="003E74D6">
      <w:pPr>
        <w:pStyle w:val="BodyText"/>
        <w:spacing w:before="1"/>
      </w:pPr>
    </w:p>
    <w:p w14:paraId="36ED14D0" w14:textId="77777777" w:rsidR="003E74D6" w:rsidRDefault="001E79F1">
      <w:pPr>
        <w:pStyle w:val="ListParagraph"/>
        <w:numPr>
          <w:ilvl w:val="3"/>
          <w:numId w:val="4"/>
        </w:numPr>
        <w:tabs>
          <w:tab w:val="left" w:pos="1440"/>
        </w:tabs>
        <w:spacing w:before="1"/>
        <w:ind w:right="831"/>
        <w:jc w:val="both"/>
      </w:pPr>
      <w:r>
        <w:t>For</w:t>
      </w:r>
      <w:r>
        <w:rPr>
          <w:spacing w:val="-13"/>
        </w:rPr>
        <w:t xml:space="preserve"> </w:t>
      </w:r>
      <w:r>
        <w:t>deck</w:t>
      </w:r>
      <w:r>
        <w:rPr>
          <w:spacing w:val="-12"/>
        </w:rPr>
        <w:t xml:space="preserve"> </w:t>
      </w:r>
      <w:r>
        <w:t>barges</w:t>
      </w:r>
      <w:r>
        <w:rPr>
          <w:spacing w:val="-13"/>
        </w:rPr>
        <w:t xml:space="preserve"> </w:t>
      </w:r>
      <w:r>
        <w:t>(unmanned/non</w:t>
      </w:r>
      <w:r>
        <w:rPr>
          <w:spacing w:val="-12"/>
        </w:rPr>
        <w:t xml:space="preserve"> </w:t>
      </w:r>
      <w:r>
        <w:t>propelled)</w:t>
      </w:r>
      <w:r>
        <w:rPr>
          <w:spacing w:val="-13"/>
        </w:rPr>
        <w:t xml:space="preserve"> </w:t>
      </w:r>
      <w:r>
        <w:t>in</w:t>
      </w:r>
      <w:r>
        <w:rPr>
          <w:spacing w:val="-12"/>
        </w:rPr>
        <w:t xml:space="preserve"> </w:t>
      </w:r>
      <w:r>
        <w:t>restricted</w:t>
      </w:r>
      <w:r>
        <w:rPr>
          <w:spacing w:val="-13"/>
        </w:rPr>
        <w:t xml:space="preserve"> </w:t>
      </w:r>
      <w:r>
        <w:t>service</w:t>
      </w:r>
      <w:r>
        <w:rPr>
          <w:spacing w:val="-12"/>
        </w:rPr>
        <w:t xml:space="preserve"> </w:t>
      </w:r>
      <w:r>
        <w:t>within</w:t>
      </w:r>
      <w:r>
        <w:rPr>
          <w:spacing w:val="-12"/>
        </w:rPr>
        <w:t xml:space="preserve"> </w:t>
      </w:r>
      <w:r>
        <w:t>sheltered</w:t>
      </w:r>
      <w:r>
        <w:rPr>
          <w:spacing w:val="-13"/>
        </w:rPr>
        <w:t xml:space="preserve"> </w:t>
      </w:r>
      <w:r>
        <w:t>waters</w:t>
      </w:r>
      <w:r>
        <w:rPr>
          <w:spacing w:val="-12"/>
        </w:rPr>
        <w:t xml:space="preserve"> </w:t>
      </w:r>
      <w:r>
        <w:t>(harbour</w:t>
      </w:r>
      <w:r>
        <w:rPr>
          <w:spacing w:val="-13"/>
        </w:rPr>
        <w:t xml:space="preserve"> </w:t>
      </w:r>
      <w:r>
        <w:t>and/or smooth water service), with fixed loading condition, considered Pontoon type according</w:t>
      </w:r>
      <w:r>
        <w:rPr>
          <w:spacing w:val="40"/>
        </w:rPr>
        <w:t xml:space="preserve"> </w:t>
      </w:r>
      <w:r>
        <w:t>GR Class rules, and as per Intact Stability Code, the stability booklet can be dispensed. Except for new building.</w:t>
      </w:r>
    </w:p>
    <w:p w14:paraId="40444D26" w14:textId="77777777" w:rsidR="003E74D6" w:rsidRDefault="001E79F1">
      <w:pPr>
        <w:pStyle w:val="ListParagraph"/>
        <w:numPr>
          <w:ilvl w:val="3"/>
          <w:numId w:val="4"/>
        </w:numPr>
        <w:tabs>
          <w:tab w:val="left" w:pos="1440"/>
        </w:tabs>
        <w:spacing w:before="268"/>
        <w:ind w:right="840"/>
        <w:jc w:val="both"/>
      </w:pPr>
      <w:r>
        <w:t>Any service restriction imposed</w:t>
      </w:r>
      <w:r>
        <w:rPr>
          <w:spacing w:val="-2"/>
        </w:rPr>
        <w:t xml:space="preserve"> </w:t>
      </w:r>
      <w:r>
        <w:t>on the earlier certificate or by the previous society should be reflected inthe new certificate without any change.</w:t>
      </w:r>
    </w:p>
    <w:p w14:paraId="17507FA0" w14:textId="77777777" w:rsidR="003E74D6" w:rsidRDefault="001E79F1">
      <w:pPr>
        <w:pStyle w:val="ListParagraph"/>
        <w:numPr>
          <w:ilvl w:val="3"/>
          <w:numId w:val="4"/>
        </w:numPr>
        <w:tabs>
          <w:tab w:val="left" w:pos="1440"/>
        </w:tabs>
        <w:spacing w:before="267"/>
        <w:ind w:right="845"/>
        <w:jc w:val="both"/>
      </w:pPr>
      <w:r>
        <w:t>Load line marks should be verified for accuracy and the identification marks of the issuing authority to be changed to</w:t>
      </w:r>
      <w:r>
        <w:rPr>
          <w:spacing w:val="40"/>
        </w:rPr>
        <w:t xml:space="preserve"> </w:t>
      </w:r>
      <w:r>
        <w:t>“OS”.</w:t>
      </w:r>
    </w:p>
    <w:p w14:paraId="063CE848" w14:textId="77777777" w:rsidR="003E74D6" w:rsidRDefault="003E74D6">
      <w:pPr>
        <w:pStyle w:val="BodyText"/>
        <w:spacing w:before="3"/>
      </w:pPr>
    </w:p>
    <w:p w14:paraId="69A7CCBF" w14:textId="77777777" w:rsidR="003E74D6" w:rsidRDefault="001E79F1">
      <w:pPr>
        <w:pStyle w:val="ListParagraph"/>
        <w:numPr>
          <w:ilvl w:val="2"/>
          <w:numId w:val="4"/>
        </w:numPr>
        <w:tabs>
          <w:tab w:val="left" w:pos="1550"/>
          <w:tab w:val="left" w:pos="1553"/>
        </w:tabs>
        <w:ind w:right="831"/>
        <w:jc w:val="both"/>
      </w:pPr>
      <w:r>
        <w:t>If</w:t>
      </w:r>
      <w:r>
        <w:rPr>
          <w:spacing w:val="-1"/>
        </w:rPr>
        <w:t xml:space="preserve"> </w:t>
      </w:r>
      <w:r>
        <w:t>Owner</w:t>
      </w:r>
      <w:r>
        <w:rPr>
          <w:spacing w:val="-1"/>
        </w:rPr>
        <w:t xml:space="preserve"> </w:t>
      </w:r>
      <w:r>
        <w:t>requests</w:t>
      </w:r>
      <w:r>
        <w:rPr>
          <w:spacing w:val="-1"/>
        </w:rPr>
        <w:t xml:space="preserve"> </w:t>
      </w:r>
      <w:r>
        <w:t>for</w:t>
      </w:r>
      <w:r>
        <w:rPr>
          <w:spacing w:val="-1"/>
        </w:rPr>
        <w:t xml:space="preserve"> </w:t>
      </w:r>
      <w:r>
        <w:t>a</w:t>
      </w:r>
      <w:r>
        <w:rPr>
          <w:spacing w:val="-3"/>
        </w:rPr>
        <w:t xml:space="preserve"> </w:t>
      </w:r>
      <w:r>
        <w:t>change</w:t>
      </w:r>
      <w:r>
        <w:rPr>
          <w:spacing w:val="-1"/>
        </w:rPr>
        <w:t xml:space="preserve"> </w:t>
      </w:r>
      <w:r>
        <w:t>of</w:t>
      </w:r>
      <w:r>
        <w:rPr>
          <w:spacing w:val="-1"/>
        </w:rPr>
        <w:t xml:space="preserve"> </w:t>
      </w:r>
      <w:r>
        <w:t>freeboard</w:t>
      </w:r>
      <w:r>
        <w:rPr>
          <w:spacing w:val="-5"/>
        </w:rPr>
        <w:t xml:space="preserve"> </w:t>
      </w:r>
      <w:r>
        <w:t>or</w:t>
      </w:r>
      <w:r>
        <w:rPr>
          <w:spacing w:val="-1"/>
        </w:rPr>
        <w:t xml:space="preserve"> </w:t>
      </w:r>
      <w:r>
        <w:t>if</w:t>
      </w:r>
      <w:r>
        <w:rPr>
          <w:spacing w:val="-4"/>
        </w:rPr>
        <w:t xml:space="preserve"> </w:t>
      </w:r>
      <w:r>
        <w:t>modifications</w:t>
      </w:r>
      <w:r>
        <w:rPr>
          <w:spacing w:val="-1"/>
        </w:rPr>
        <w:t xml:space="preserve"> </w:t>
      </w:r>
      <w:r>
        <w:t>have</w:t>
      </w:r>
      <w:r>
        <w:rPr>
          <w:spacing w:val="-1"/>
        </w:rPr>
        <w:t xml:space="preserve"> </w:t>
      </w:r>
      <w:r>
        <w:t>been</w:t>
      </w:r>
      <w:r>
        <w:rPr>
          <w:spacing w:val="-2"/>
        </w:rPr>
        <w:t xml:space="preserve"> </w:t>
      </w:r>
      <w:r>
        <w:t>carried</w:t>
      </w:r>
      <w:r>
        <w:rPr>
          <w:spacing w:val="-1"/>
        </w:rPr>
        <w:t xml:space="preserve"> </w:t>
      </w:r>
      <w:r>
        <w:t>out</w:t>
      </w:r>
      <w:r>
        <w:rPr>
          <w:spacing w:val="-1"/>
        </w:rPr>
        <w:t xml:space="preserve"> </w:t>
      </w:r>
      <w:r>
        <w:t>which</w:t>
      </w:r>
      <w:r>
        <w:rPr>
          <w:spacing w:val="-1"/>
        </w:rPr>
        <w:t xml:space="preserve"> </w:t>
      </w:r>
      <w:r>
        <w:t>will</w:t>
      </w:r>
      <w:r>
        <w:rPr>
          <w:spacing w:val="-1"/>
        </w:rPr>
        <w:t xml:space="preserve"> </w:t>
      </w:r>
      <w:r>
        <w:t>affect the freeboards assigned, new freeboard calculations must be submitted to the GR Head Office for approval along with copies</w:t>
      </w:r>
      <w:r>
        <w:rPr>
          <w:spacing w:val="-5"/>
        </w:rPr>
        <w:t xml:space="preserve"> </w:t>
      </w:r>
      <w:r>
        <w:t>of relevant drawings</w:t>
      </w:r>
      <w:r>
        <w:rPr>
          <w:spacing w:val="-2"/>
        </w:rPr>
        <w:t xml:space="preserve"> </w:t>
      </w:r>
      <w:r>
        <w:t>such</w:t>
      </w:r>
      <w:r>
        <w:rPr>
          <w:spacing w:val="-2"/>
        </w:rPr>
        <w:t xml:space="preserve"> </w:t>
      </w:r>
      <w:r>
        <w:t>as general</w:t>
      </w:r>
      <w:r>
        <w:rPr>
          <w:spacing w:val="-3"/>
        </w:rPr>
        <w:t xml:space="preserve"> </w:t>
      </w:r>
      <w:r>
        <w:t>arrangement plan. In</w:t>
      </w:r>
      <w:r>
        <w:rPr>
          <w:spacing w:val="-1"/>
        </w:rPr>
        <w:t xml:space="preserve"> </w:t>
      </w:r>
      <w:r>
        <w:t>some cases, the</w:t>
      </w:r>
    </w:p>
    <w:p w14:paraId="6566BD3C" w14:textId="77777777" w:rsidR="003E74D6" w:rsidRDefault="003E74D6">
      <w:pPr>
        <w:pStyle w:val="ListParagraph"/>
        <w:jc w:val="both"/>
        <w:sectPr w:rsidR="003E74D6">
          <w:pgSz w:w="12240" w:h="15840"/>
          <w:pgMar w:top="1680" w:right="360" w:bottom="1120" w:left="360" w:header="689" w:footer="931" w:gutter="0"/>
          <w:cols w:space="720"/>
        </w:sectPr>
      </w:pPr>
    </w:p>
    <w:p w14:paraId="31769EAF" w14:textId="77777777" w:rsidR="003E74D6" w:rsidRDefault="003E74D6">
      <w:pPr>
        <w:pStyle w:val="BodyText"/>
        <w:spacing w:before="4"/>
      </w:pPr>
    </w:p>
    <w:p w14:paraId="2EB26B07" w14:textId="77777777" w:rsidR="003E74D6" w:rsidRDefault="001E79F1">
      <w:pPr>
        <w:pStyle w:val="BodyText"/>
        <w:ind w:left="1553" w:right="832"/>
        <w:jc w:val="both"/>
      </w:pPr>
      <w:r>
        <w:t>stability booklet may also need re-approval in view of changes carried out. New certificate is to be issued</w:t>
      </w:r>
      <w:r>
        <w:rPr>
          <w:spacing w:val="-2"/>
        </w:rPr>
        <w:t xml:space="preserve"> </w:t>
      </w:r>
      <w:r>
        <w:t>assigning</w:t>
      </w:r>
      <w:r>
        <w:rPr>
          <w:spacing w:val="-2"/>
        </w:rPr>
        <w:t xml:space="preserve"> </w:t>
      </w:r>
      <w:r>
        <w:t>the</w:t>
      </w:r>
      <w:r>
        <w:rPr>
          <w:spacing w:val="-1"/>
        </w:rPr>
        <w:t xml:space="preserve"> </w:t>
      </w:r>
      <w:r>
        <w:t>freeboards</w:t>
      </w:r>
      <w:r>
        <w:rPr>
          <w:spacing w:val="-2"/>
        </w:rPr>
        <w:t xml:space="preserve"> </w:t>
      </w:r>
      <w:r>
        <w:t>forwarded</w:t>
      </w:r>
      <w:r>
        <w:rPr>
          <w:spacing w:val="-2"/>
        </w:rPr>
        <w:t xml:space="preserve"> </w:t>
      </w:r>
      <w:r>
        <w:t>by</w:t>
      </w:r>
      <w:r>
        <w:rPr>
          <w:spacing w:val="-2"/>
        </w:rPr>
        <w:t xml:space="preserve"> </w:t>
      </w:r>
      <w:r>
        <w:t>GR</w:t>
      </w:r>
      <w:r>
        <w:rPr>
          <w:spacing w:val="-2"/>
        </w:rPr>
        <w:t xml:space="preserve"> </w:t>
      </w:r>
      <w:r>
        <w:t>Head</w:t>
      </w:r>
      <w:r>
        <w:rPr>
          <w:spacing w:val="-2"/>
        </w:rPr>
        <w:t xml:space="preserve"> </w:t>
      </w:r>
      <w:r>
        <w:t>Office.</w:t>
      </w:r>
      <w:r>
        <w:rPr>
          <w:spacing w:val="-4"/>
        </w:rPr>
        <w:t xml:space="preserve"> </w:t>
      </w:r>
      <w:r>
        <w:t>The</w:t>
      </w:r>
      <w:r>
        <w:rPr>
          <w:spacing w:val="-2"/>
        </w:rPr>
        <w:t xml:space="preserve"> </w:t>
      </w:r>
      <w:r>
        <w:t>Surveyor</w:t>
      </w:r>
      <w:r>
        <w:rPr>
          <w:spacing w:val="-2"/>
        </w:rPr>
        <w:t xml:space="preserve"> </w:t>
      </w:r>
      <w:r>
        <w:t>should</w:t>
      </w:r>
      <w:r>
        <w:rPr>
          <w:spacing w:val="-4"/>
        </w:rPr>
        <w:t xml:space="preserve"> </w:t>
      </w:r>
      <w:r>
        <w:t>ensure</w:t>
      </w:r>
      <w:r>
        <w:rPr>
          <w:spacing w:val="-2"/>
        </w:rPr>
        <w:t xml:space="preserve"> </w:t>
      </w:r>
      <w:r>
        <w:t>that</w:t>
      </w:r>
      <w:r>
        <w:rPr>
          <w:spacing w:val="-2"/>
        </w:rPr>
        <w:t xml:space="preserve"> </w:t>
      </w:r>
      <w:r>
        <w:t xml:space="preserve">the new freeboards are properly marked on the ship’s side and the previous marks have been properly </w:t>
      </w:r>
      <w:r>
        <w:rPr>
          <w:spacing w:val="-2"/>
        </w:rPr>
        <w:t>removed.</w:t>
      </w:r>
    </w:p>
    <w:p w14:paraId="0DC0C203" w14:textId="77777777" w:rsidR="003E74D6" w:rsidRDefault="001E79F1">
      <w:pPr>
        <w:pStyle w:val="ListParagraph"/>
        <w:numPr>
          <w:ilvl w:val="2"/>
          <w:numId w:val="4"/>
        </w:numPr>
        <w:tabs>
          <w:tab w:val="left" w:pos="1553"/>
        </w:tabs>
        <w:spacing w:before="186"/>
        <w:ind w:right="928"/>
      </w:pPr>
      <w:r>
        <w:t>Load</w:t>
      </w:r>
      <w:r>
        <w:rPr>
          <w:spacing w:val="-2"/>
        </w:rPr>
        <w:t xml:space="preserve"> </w:t>
      </w:r>
      <w:r>
        <w:t>line</w:t>
      </w:r>
      <w:r>
        <w:rPr>
          <w:spacing w:val="-4"/>
        </w:rPr>
        <w:t xml:space="preserve"> </w:t>
      </w:r>
      <w:r>
        <w:t>certificate is</w:t>
      </w:r>
      <w:r>
        <w:rPr>
          <w:spacing w:val="-2"/>
        </w:rPr>
        <w:t xml:space="preserve"> </w:t>
      </w:r>
      <w:r>
        <w:t>generally not</w:t>
      </w:r>
      <w:r>
        <w:rPr>
          <w:spacing w:val="-1"/>
        </w:rPr>
        <w:t xml:space="preserve"> </w:t>
      </w:r>
      <w:r>
        <w:t>to be issued</w:t>
      </w:r>
      <w:r>
        <w:rPr>
          <w:spacing w:val="-1"/>
        </w:rPr>
        <w:t xml:space="preserve"> </w:t>
      </w:r>
      <w:r>
        <w:t>to un-classed ships.</w:t>
      </w:r>
      <w:r>
        <w:rPr>
          <w:spacing w:val="-3"/>
        </w:rPr>
        <w:t xml:space="preserve"> </w:t>
      </w:r>
      <w:r>
        <w:t>The case has to be</w:t>
      </w:r>
      <w:r>
        <w:rPr>
          <w:spacing w:val="-1"/>
        </w:rPr>
        <w:t xml:space="preserve"> </w:t>
      </w:r>
      <w:r>
        <w:t>submitted</w:t>
      </w:r>
      <w:r>
        <w:rPr>
          <w:spacing w:val="-2"/>
        </w:rPr>
        <w:t xml:space="preserve"> </w:t>
      </w:r>
      <w:r>
        <w:t>to GR Head Office for special consideration.</w:t>
      </w:r>
    </w:p>
    <w:p w14:paraId="36DFB818" w14:textId="77777777" w:rsidR="003E74D6" w:rsidRDefault="003E74D6">
      <w:pPr>
        <w:pStyle w:val="BodyText"/>
      </w:pPr>
    </w:p>
    <w:p w14:paraId="3FA643BD" w14:textId="77777777" w:rsidR="003E74D6" w:rsidRDefault="001E79F1">
      <w:pPr>
        <w:pStyle w:val="Heading2"/>
        <w:numPr>
          <w:ilvl w:val="1"/>
          <w:numId w:val="4"/>
        </w:numPr>
        <w:tabs>
          <w:tab w:val="left" w:pos="1553"/>
        </w:tabs>
        <w:spacing w:before="1"/>
        <w:ind w:right="843"/>
      </w:pPr>
      <w:r>
        <w:t>Previous</w:t>
      </w:r>
      <w:r>
        <w:rPr>
          <w:spacing w:val="-7"/>
        </w:rPr>
        <w:t xml:space="preserve"> </w:t>
      </w:r>
      <w:r>
        <w:t>Certificates</w:t>
      </w:r>
      <w:r>
        <w:rPr>
          <w:spacing w:val="-7"/>
        </w:rPr>
        <w:t xml:space="preserve"> </w:t>
      </w:r>
      <w:r>
        <w:t>not</w:t>
      </w:r>
      <w:r>
        <w:rPr>
          <w:spacing w:val="-7"/>
        </w:rPr>
        <w:t xml:space="preserve"> </w:t>
      </w:r>
      <w:r>
        <w:t>issued</w:t>
      </w:r>
      <w:r>
        <w:rPr>
          <w:spacing w:val="-8"/>
        </w:rPr>
        <w:t xml:space="preserve"> </w:t>
      </w:r>
      <w:r>
        <w:t>by</w:t>
      </w:r>
      <w:r>
        <w:rPr>
          <w:spacing w:val="-7"/>
        </w:rPr>
        <w:t xml:space="preserve"> </w:t>
      </w:r>
      <w:r>
        <w:t>an</w:t>
      </w:r>
      <w:r>
        <w:rPr>
          <w:spacing w:val="-8"/>
        </w:rPr>
        <w:t xml:space="preserve"> </w:t>
      </w:r>
      <w:r>
        <w:t>IACS</w:t>
      </w:r>
      <w:r>
        <w:rPr>
          <w:spacing w:val="-9"/>
        </w:rPr>
        <w:t xml:space="preserve"> </w:t>
      </w:r>
      <w:r>
        <w:t>class</w:t>
      </w:r>
      <w:r>
        <w:rPr>
          <w:spacing w:val="-7"/>
        </w:rPr>
        <w:t xml:space="preserve"> </w:t>
      </w:r>
      <w:r>
        <w:t>society</w:t>
      </w:r>
      <w:r>
        <w:rPr>
          <w:spacing w:val="-7"/>
        </w:rPr>
        <w:t xml:space="preserve"> </w:t>
      </w:r>
      <w:r>
        <w:t>or</w:t>
      </w:r>
      <w:r>
        <w:rPr>
          <w:spacing w:val="-9"/>
        </w:rPr>
        <w:t xml:space="preserve"> </w:t>
      </w:r>
      <w:r>
        <w:t>RO</w:t>
      </w:r>
      <w:r>
        <w:rPr>
          <w:spacing w:val="-8"/>
        </w:rPr>
        <w:t xml:space="preserve"> </w:t>
      </w:r>
      <w:r>
        <w:t>duly</w:t>
      </w:r>
      <w:r>
        <w:rPr>
          <w:spacing w:val="-7"/>
        </w:rPr>
        <w:t xml:space="preserve"> </w:t>
      </w:r>
      <w:r>
        <w:t>authorized</w:t>
      </w:r>
      <w:r>
        <w:rPr>
          <w:spacing w:val="-8"/>
        </w:rPr>
        <w:t xml:space="preserve"> </w:t>
      </w:r>
      <w:r>
        <w:t>by</w:t>
      </w:r>
      <w:r>
        <w:rPr>
          <w:spacing w:val="-7"/>
        </w:rPr>
        <w:t xml:space="preserve"> </w:t>
      </w:r>
      <w:r>
        <w:t>the</w:t>
      </w:r>
      <w:r>
        <w:rPr>
          <w:spacing w:val="-8"/>
        </w:rPr>
        <w:t xml:space="preserve"> </w:t>
      </w:r>
      <w:r>
        <w:t>same</w:t>
      </w:r>
      <w:r>
        <w:rPr>
          <w:spacing w:val="-8"/>
        </w:rPr>
        <w:t xml:space="preserve"> </w:t>
      </w:r>
      <w:r>
        <w:t>Flag</w:t>
      </w:r>
      <w:r>
        <w:rPr>
          <w:spacing w:val="-9"/>
        </w:rPr>
        <w:t xml:space="preserve"> </w:t>
      </w:r>
      <w:r>
        <w:t>State or from other organization not recognized by the GR Class.</w:t>
      </w:r>
    </w:p>
    <w:p w14:paraId="68818D63" w14:textId="77777777" w:rsidR="003E74D6" w:rsidRDefault="003E74D6">
      <w:pPr>
        <w:pStyle w:val="BodyText"/>
        <w:spacing w:before="1"/>
        <w:rPr>
          <w:b/>
        </w:rPr>
      </w:pPr>
    </w:p>
    <w:p w14:paraId="4D1A061A" w14:textId="77777777" w:rsidR="003E74D6" w:rsidRDefault="001E79F1">
      <w:pPr>
        <w:pStyle w:val="ListParagraph"/>
        <w:numPr>
          <w:ilvl w:val="2"/>
          <w:numId w:val="4"/>
        </w:numPr>
        <w:tabs>
          <w:tab w:val="left" w:pos="1550"/>
          <w:tab w:val="left" w:pos="1553"/>
        </w:tabs>
        <w:ind w:right="830"/>
        <w:jc w:val="both"/>
      </w:pPr>
      <w:r>
        <w:t>Any</w:t>
      </w:r>
      <w:r>
        <w:rPr>
          <w:spacing w:val="-2"/>
        </w:rPr>
        <w:t xml:space="preserve"> </w:t>
      </w:r>
      <w:r>
        <w:t>request</w:t>
      </w:r>
      <w:r>
        <w:rPr>
          <w:spacing w:val="-2"/>
        </w:rPr>
        <w:t xml:space="preserve"> </w:t>
      </w:r>
      <w:r>
        <w:t>for</w:t>
      </w:r>
      <w:r>
        <w:rPr>
          <w:spacing w:val="-2"/>
        </w:rPr>
        <w:t xml:space="preserve"> </w:t>
      </w:r>
      <w:r>
        <w:t>issuance</w:t>
      </w:r>
      <w:r>
        <w:rPr>
          <w:spacing w:val="-4"/>
        </w:rPr>
        <w:t xml:space="preserve"> </w:t>
      </w:r>
      <w:r>
        <w:t>of</w:t>
      </w:r>
      <w:r>
        <w:rPr>
          <w:spacing w:val="-5"/>
        </w:rPr>
        <w:t xml:space="preserve"> </w:t>
      </w:r>
      <w:r>
        <w:t>Load</w:t>
      </w:r>
      <w:r>
        <w:rPr>
          <w:spacing w:val="-3"/>
        </w:rPr>
        <w:t xml:space="preserve"> </w:t>
      </w:r>
      <w:r>
        <w:t>Line</w:t>
      </w:r>
      <w:r>
        <w:rPr>
          <w:spacing w:val="-4"/>
        </w:rPr>
        <w:t xml:space="preserve"> </w:t>
      </w:r>
      <w:r>
        <w:t>should</w:t>
      </w:r>
      <w:r>
        <w:rPr>
          <w:spacing w:val="-4"/>
        </w:rPr>
        <w:t xml:space="preserve"> </w:t>
      </w:r>
      <w:r>
        <w:t>be</w:t>
      </w:r>
      <w:r>
        <w:rPr>
          <w:spacing w:val="-2"/>
        </w:rPr>
        <w:t xml:space="preserve"> </w:t>
      </w:r>
      <w:r>
        <w:t>forwarded</w:t>
      </w:r>
      <w:r>
        <w:rPr>
          <w:spacing w:val="-2"/>
        </w:rPr>
        <w:t xml:space="preserve"> </w:t>
      </w:r>
      <w:r>
        <w:t>to</w:t>
      </w:r>
      <w:r>
        <w:rPr>
          <w:spacing w:val="-2"/>
        </w:rPr>
        <w:t xml:space="preserve"> </w:t>
      </w:r>
      <w:r>
        <w:t>GR</w:t>
      </w:r>
      <w:r>
        <w:rPr>
          <w:spacing w:val="-2"/>
        </w:rPr>
        <w:t xml:space="preserve"> </w:t>
      </w:r>
      <w:r>
        <w:t>Head</w:t>
      </w:r>
      <w:r>
        <w:rPr>
          <w:spacing w:val="-3"/>
        </w:rPr>
        <w:t xml:space="preserve"> </w:t>
      </w:r>
      <w:r>
        <w:t>Office.</w:t>
      </w:r>
      <w:r>
        <w:rPr>
          <w:spacing w:val="-5"/>
        </w:rPr>
        <w:t xml:space="preserve"> </w:t>
      </w:r>
      <w:r>
        <w:t>In</w:t>
      </w:r>
      <w:r>
        <w:rPr>
          <w:spacing w:val="-3"/>
        </w:rPr>
        <w:t xml:space="preserve"> </w:t>
      </w:r>
      <w:r>
        <w:t>these</w:t>
      </w:r>
      <w:r>
        <w:rPr>
          <w:spacing w:val="-2"/>
        </w:rPr>
        <w:t xml:space="preserve"> </w:t>
      </w:r>
      <w:r>
        <w:t>cases</w:t>
      </w:r>
      <w:r>
        <w:rPr>
          <w:spacing w:val="-4"/>
        </w:rPr>
        <w:t xml:space="preserve"> </w:t>
      </w:r>
      <w:r>
        <w:t>GR HeadOffice will require to verify the freeboard calculations before accepting the previous assigned freeboards and in such cases the Surveyor must submit Load Line plan showing the conditions of assignment &amp; general arrangement, freeboard computations, Mid ship section drawing and loading manual</w:t>
      </w:r>
      <w:r>
        <w:rPr>
          <w:spacing w:val="-13"/>
        </w:rPr>
        <w:t xml:space="preserve"> </w:t>
      </w:r>
      <w:r>
        <w:t>and</w:t>
      </w:r>
      <w:r>
        <w:rPr>
          <w:spacing w:val="-12"/>
        </w:rPr>
        <w:t xml:space="preserve"> </w:t>
      </w:r>
      <w:r>
        <w:t>stability</w:t>
      </w:r>
      <w:r>
        <w:rPr>
          <w:spacing w:val="-13"/>
        </w:rPr>
        <w:t xml:space="preserve"> </w:t>
      </w:r>
      <w:r>
        <w:t>Booklet</w:t>
      </w:r>
      <w:r>
        <w:rPr>
          <w:spacing w:val="-12"/>
        </w:rPr>
        <w:t xml:space="preserve"> </w:t>
      </w:r>
      <w:r>
        <w:t>incorporating</w:t>
      </w:r>
      <w:r>
        <w:rPr>
          <w:spacing w:val="-13"/>
        </w:rPr>
        <w:t xml:space="preserve"> </w:t>
      </w:r>
      <w:r>
        <w:t>conditions</w:t>
      </w:r>
      <w:r>
        <w:rPr>
          <w:spacing w:val="-12"/>
        </w:rPr>
        <w:t xml:space="preserve"> </w:t>
      </w:r>
      <w:r>
        <w:t>corresponding</w:t>
      </w:r>
      <w:r>
        <w:rPr>
          <w:spacing w:val="-13"/>
        </w:rPr>
        <w:t xml:space="preserve"> </w:t>
      </w:r>
      <w:r>
        <w:t>to</w:t>
      </w:r>
      <w:r>
        <w:rPr>
          <w:spacing w:val="-12"/>
        </w:rPr>
        <w:t xml:space="preserve"> </w:t>
      </w:r>
      <w:r>
        <w:t>the</w:t>
      </w:r>
      <w:r>
        <w:rPr>
          <w:spacing w:val="-12"/>
        </w:rPr>
        <w:t xml:space="preserve"> </w:t>
      </w:r>
      <w:r>
        <w:t>requested</w:t>
      </w:r>
      <w:r>
        <w:rPr>
          <w:spacing w:val="-13"/>
        </w:rPr>
        <w:t xml:space="preserve"> </w:t>
      </w:r>
      <w:r>
        <w:t>freeboard.</w:t>
      </w:r>
      <w:r>
        <w:rPr>
          <w:spacing w:val="-12"/>
        </w:rPr>
        <w:t xml:space="preserve"> </w:t>
      </w:r>
      <w:r>
        <w:t>Based on these documents GR HeadOffice will check the freeboard computations and assign freeboards. The assigned freeboards should be marked on the side of the ship and verified by the surveyor. After this the surveyor shall perform the following:</w:t>
      </w:r>
    </w:p>
    <w:p w14:paraId="7A68E5F0" w14:textId="77777777" w:rsidR="003E74D6" w:rsidRDefault="003E74D6">
      <w:pPr>
        <w:pStyle w:val="BodyText"/>
      </w:pPr>
    </w:p>
    <w:p w14:paraId="254A27DE" w14:textId="77777777" w:rsidR="003E74D6" w:rsidRDefault="001E79F1">
      <w:pPr>
        <w:pStyle w:val="ListParagraph"/>
        <w:numPr>
          <w:ilvl w:val="3"/>
          <w:numId w:val="4"/>
        </w:numPr>
        <w:tabs>
          <w:tab w:val="left" w:pos="1440"/>
        </w:tabs>
      </w:pPr>
      <w:r>
        <w:t>The</w:t>
      </w:r>
      <w:r>
        <w:rPr>
          <w:spacing w:val="-6"/>
        </w:rPr>
        <w:t xml:space="preserve"> </w:t>
      </w:r>
      <w:r>
        <w:t>Survey</w:t>
      </w:r>
      <w:r>
        <w:rPr>
          <w:spacing w:val="-6"/>
        </w:rPr>
        <w:t xml:space="preserve"> </w:t>
      </w:r>
      <w:r>
        <w:t>Report</w:t>
      </w:r>
      <w:r>
        <w:rPr>
          <w:spacing w:val="-5"/>
        </w:rPr>
        <w:t xml:space="preserve"> </w:t>
      </w:r>
      <w:r>
        <w:t>Form</w:t>
      </w:r>
      <w:r>
        <w:rPr>
          <w:spacing w:val="-6"/>
        </w:rPr>
        <w:t xml:space="preserve"> </w:t>
      </w:r>
      <w:r>
        <w:t>No.</w:t>
      </w:r>
      <w:r>
        <w:rPr>
          <w:spacing w:val="-6"/>
        </w:rPr>
        <w:t xml:space="preserve"> </w:t>
      </w:r>
      <w:r>
        <w:t>LL-01</w:t>
      </w:r>
      <w:r>
        <w:rPr>
          <w:spacing w:val="-7"/>
        </w:rPr>
        <w:t xml:space="preserve"> </w:t>
      </w:r>
      <w:r>
        <w:t>must</w:t>
      </w:r>
      <w:r>
        <w:rPr>
          <w:spacing w:val="-3"/>
        </w:rPr>
        <w:t xml:space="preserve"> </w:t>
      </w:r>
      <w:r>
        <w:t>be</w:t>
      </w:r>
      <w:r>
        <w:rPr>
          <w:spacing w:val="-2"/>
        </w:rPr>
        <w:t xml:space="preserve"> </w:t>
      </w:r>
      <w:r>
        <w:t>filled</w:t>
      </w:r>
      <w:r>
        <w:rPr>
          <w:spacing w:val="-8"/>
        </w:rPr>
        <w:t xml:space="preserve"> </w:t>
      </w:r>
      <w:r>
        <w:t>out</w:t>
      </w:r>
      <w:r>
        <w:rPr>
          <w:spacing w:val="-10"/>
        </w:rPr>
        <w:t xml:space="preserve"> </w:t>
      </w:r>
      <w:r>
        <w:t>and</w:t>
      </w:r>
      <w:r>
        <w:rPr>
          <w:spacing w:val="-6"/>
        </w:rPr>
        <w:t xml:space="preserve"> </w:t>
      </w:r>
      <w:r>
        <w:t>submitted</w:t>
      </w:r>
      <w:r>
        <w:rPr>
          <w:spacing w:val="-8"/>
        </w:rPr>
        <w:t xml:space="preserve"> </w:t>
      </w:r>
      <w:r>
        <w:t>to</w:t>
      </w:r>
      <w:r>
        <w:rPr>
          <w:spacing w:val="-2"/>
        </w:rPr>
        <w:t xml:space="preserve"> </w:t>
      </w:r>
      <w:r>
        <w:t>GR</w:t>
      </w:r>
      <w:r>
        <w:rPr>
          <w:spacing w:val="-5"/>
        </w:rPr>
        <w:t xml:space="preserve"> </w:t>
      </w:r>
      <w:r>
        <w:t>Head</w:t>
      </w:r>
      <w:r>
        <w:rPr>
          <w:spacing w:val="-6"/>
        </w:rPr>
        <w:t xml:space="preserve"> </w:t>
      </w:r>
      <w:r>
        <w:rPr>
          <w:spacing w:val="-2"/>
        </w:rPr>
        <w:t>Office.</w:t>
      </w:r>
    </w:p>
    <w:p w14:paraId="28E836E8" w14:textId="77777777" w:rsidR="003E74D6" w:rsidRDefault="001E79F1">
      <w:pPr>
        <w:pStyle w:val="ListParagraph"/>
        <w:numPr>
          <w:ilvl w:val="3"/>
          <w:numId w:val="4"/>
        </w:numPr>
        <w:tabs>
          <w:tab w:val="left" w:pos="1440"/>
        </w:tabs>
        <w:spacing w:before="267"/>
        <w:ind w:right="834"/>
        <w:jc w:val="both"/>
      </w:pPr>
      <w:r>
        <w:t>All load line items should be checked for compliance with load line requirements. Conditions of Assignment,Form No. LL-02, is to be prepared and copy placed on board. A copy of the new Conditions of Assignment is to be submitted to GR Head Office along with survey reports.</w:t>
      </w:r>
    </w:p>
    <w:p w14:paraId="6F8F3227" w14:textId="77777777" w:rsidR="003E74D6" w:rsidRDefault="003E74D6">
      <w:pPr>
        <w:pStyle w:val="BodyText"/>
        <w:spacing w:before="1"/>
      </w:pPr>
    </w:p>
    <w:p w14:paraId="6383F422" w14:textId="77777777" w:rsidR="003E74D6" w:rsidRDefault="001E79F1">
      <w:pPr>
        <w:pStyle w:val="ListParagraph"/>
        <w:numPr>
          <w:ilvl w:val="3"/>
          <w:numId w:val="4"/>
        </w:numPr>
        <w:tabs>
          <w:tab w:val="left" w:pos="1440"/>
        </w:tabs>
        <w:spacing w:before="1"/>
        <w:ind w:right="831"/>
        <w:jc w:val="both"/>
      </w:pPr>
      <w:r>
        <w:t>It</w:t>
      </w:r>
      <w:r>
        <w:rPr>
          <w:spacing w:val="-7"/>
        </w:rPr>
        <w:t xml:space="preserve"> </w:t>
      </w:r>
      <w:r>
        <w:t>is</w:t>
      </w:r>
      <w:r>
        <w:rPr>
          <w:spacing w:val="-9"/>
        </w:rPr>
        <w:t xml:space="preserve"> </w:t>
      </w:r>
      <w:r>
        <w:t>be</w:t>
      </w:r>
      <w:r>
        <w:rPr>
          <w:spacing w:val="-8"/>
        </w:rPr>
        <w:t xml:space="preserve"> </w:t>
      </w:r>
      <w:r>
        <w:t>verified</w:t>
      </w:r>
      <w:r>
        <w:rPr>
          <w:spacing w:val="-7"/>
        </w:rPr>
        <w:t xml:space="preserve"> </w:t>
      </w:r>
      <w:r>
        <w:t>that</w:t>
      </w:r>
      <w:r>
        <w:rPr>
          <w:spacing w:val="-8"/>
        </w:rPr>
        <w:t xml:space="preserve"> </w:t>
      </w:r>
      <w:r>
        <w:t>the</w:t>
      </w:r>
      <w:r>
        <w:rPr>
          <w:spacing w:val="-9"/>
        </w:rPr>
        <w:t xml:space="preserve"> </w:t>
      </w:r>
      <w:r>
        <w:t>stability</w:t>
      </w:r>
      <w:r>
        <w:rPr>
          <w:spacing w:val="-6"/>
        </w:rPr>
        <w:t xml:space="preserve"> </w:t>
      </w:r>
      <w:r>
        <w:t>information</w:t>
      </w:r>
      <w:r>
        <w:rPr>
          <w:spacing w:val="-10"/>
        </w:rPr>
        <w:t xml:space="preserve"> </w:t>
      </w:r>
      <w:r>
        <w:t>(stability</w:t>
      </w:r>
      <w:r>
        <w:rPr>
          <w:spacing w:val="-10"/>
        </w:rPr>
        <w:t xml:space="preserve"> </w:t>
      </w:r>
      <w:r>
        <w:t>booklet,</w:t>
      </w:r>
      <w:r>
        <w:rPr>
          <w:spacing w:val="-9"/>
        </w:rPr>
        <w:t xml:space="preserve"> </w:t>
      </w:r>
      <w:r>
        <w:t>for</w:t>
      </w:r>
      <w:r>
        <w:rPr>
          <w:spacing w:val="-7"/>
        </w:rPr>
        <w:t xml:space="preserve"> </w:t>
      </w:r>
      <w:r>
        <w:t>all</w:t>
      </w:r>
      <w:r>
        <w:rPr>
          <w:spacing w:val="-10"/>
        </w:rPr>
        <w:t xml:space="preserve"> </w:t>
      </w:r>
      <w:r>
        <w:t>ships,</w:t>
      </w:r>
      <w:r>
        <w:rPr>
          <w:spacing w:val="-6"/>
        </w:rPr>
        <w:t xml:space="preserve"> </w:t>
      </w:r>
      <w:r>
        <w:t>damage</w:t>
      </w:r>
      <w:r>
        <w:rPr>
          <w:spacing w:val="-6"/>
        </w:rPr>
        <w:t xml:space="preserve"> </w:t>
      </w:r>
      <w:r>
        <w:t>stability</w:t>
      </w:r>
      <w:r>
        <w:rPr>
          <w:spacing w:val="-6"/>
        </w:rPr>
        <w:t xml:space="preserve"> </w:t>
      </w:r>
      <w:r>
        <w:t>booklets</w:t>
      </w:r>
      <w:r>
        <w:rPr>
          <w:spacing w:val="-6"/>
        </w:rPr>
        <w:t xml:space="preserve"> </w:t>
      </w:r>
      <w:r>
        <w:t>for type–A ships with length greater than 150 M and type–B reduced free board ships greater than 100 M in</w:t>
      </w:r>
      <w:r>
        <w:rPr>
          <w:spacing w:val="-4"/>
        </w:rPr>
        <w:t xml:space="preserve"> </w:t>
      </w:r>
      <w:r>
        <w:t>length)</w:t>
      </w:r>
      <w:r>
        <w:rPr>
          <w:spacing w:val="-3"/>
        </w:rPr>
        <w:t xml:space="preserve"> </w:t>
      </w:r>
      <w:r>
        <w:t>is</w:t>
      </w:r>
      <w:r>
        <w:rPr>
          <w:spacing w:val="-4"/>
        </w:rPr>
        <w:t xml:space="preserve"> </w:t>
      </w:r>
      <w:r>
        <w:t>available</w:t>
      </w:r>
      <w:r>
        <w:rPr>
          <w:spacing w:val="-3"/>
        </w:rPr>
        <w:t xml:space="preserve"> </w:t>
      </w:r>
      <w:r>
        <w:t>onboard,</w:t>
      </w:r>
      <w:r>
        <w:rPr>
          <w:spacing w:val="-3"/>
        </w:rPr>
        <w:t xml:space="preserve"> </w:t>
      </w:r>
      <w:r>
        <w:t>in</w:t>
      </w:r>
      <w:r>
        <w:rPr>
          <w:spacing w:val="-5"/>
        </w:rPr>
        <w:t xml:space="preserve"> </w:t>
      </w:r>
      <w:r>
        <w:t>a</w:t>
      </w:r>
      <w:r>
        <w:rPr>
          <w:spacing w:val="-3"/>
        </w:rPr>
        <w:t xml:space="preserve"> </w:t>
      </w:r>
      <w:r>
        <w:t>language</w:t>
      </w:r>
      <w:r>
        <w:rPr>
          <w:spacing w:val="-3"/>
        </w:rPr>
        <w:t xml:space="preserve"> </w:t>
      </w:r>
      <w:r>
        <w:t>understood</w:t>
      </w:r>
      <w:r>
        <w:rPr>
          <w:spacing w:val="-4"/>
        </w:rPr>
        <w:t xml:space="preserve"> </w:t>
      </w:r>
      <w:r>
        <w:t>by</w:t>
      </w:r>
      <w:r>
        <w:rPr>
          <w:spacing w:val="-3"/>
        </w:rPr>
        <w:t xml:space="preserve"> </w:t>
      </w:r>
      <w:r>
        <w:t>the</w:t>
      </w:r>
      <w:r>
        <w:rPr>
          <w:spacing w:val="-3"/>
        </w:rPr>
        <w:t xml:space="preserve"> </w:t>
      </w:r>
      <w:r>
        <w:t>ships</w:t>
      </w:r>
      <w:r>
        <w:rPr>
          <w:spacing w:val="-6"/>
        </w:rPr>
        <w:t xml:space="preserve"> </w:t>
      </w:r>
      <w:r>
        <w:t>officers.</w:t>
      </w:r>
      <w:r>
        <w:rPr>
          <w:spacing w:val="-3"/>
        </w:rPr>
        <w:t xml:space="preserve"> </w:t>
      </w:r>
      <w:r>
        <w:t>A</w:t>
      </w:r>
      <w:r>
        <w:rPr>
          <w:spacing w:val="-4"/>
        </w:rPr>
        <w:t xml:space="preserve"> </w:t>
      </w:r>
      <w:r>
        <w:t>copy</w:t>
      </w:r>
      <w:r>
        <w:rPr>
          <w:spacing w:val="-3"/>
        </w:rPr>
        <w:t xml:space="preserve"> </w:t>
      </w:r>
      <w:r>
        <w:t>is</w:t>
      </w:r>
      <w:r>
        <w:rPr>
          <w:spacing w:val="-4"/>
        </w:rPr>
        <w:t xml:space="preserve"> </w:t>
      </w:r>
      <w:r>
        <w:t>to</w:t>
      </w:r>
      <w:r>
        <w:rPr>
          <w:spacing w:val="-2"/>
        </w:rPr>
        <w:t xml:space="preserve"> </w:t>
      </w:r>
      <w:r>
        <w:t>be</w:t>
      </w:r>
      <w:r>
        <w:rPr>
          <w:spacing w:val="-3"/>
        </w:rPr>
        <w:t xml:space="preserve"> </w:t>
      </w:r>
      <w:r>
        <w:t xml:space="preserve">submitted for approval to GR Head Office. The copy on board should be endorsed as follows: “provisionally approved by </w:t>
      </w:r>
      <w:r w:rsidRPr="001E79F1">
        <w:t>GR C</w:t>
      </w:r>
      <w:r>
        <w:t>lass Classified For Standard</w:t>
      </w:r>
      <w:r w:rsidRPr="001E79F1">
        <w:t xml:space="preserve"> (GR CLASS)</w:t>
      </w:r>
      <w:r>
        <w:t xml:space="preserve"> on behalf of (flag) pending approval by </w:t>
      </w:r>
      <w:r w:rsidRPr="001E79F1">
        <w:t>GR C</w:t>
      </w:r>
      <w:r>
        <w:t>lass Classified For Standard</w:t>
      </w:r>
      <w:r w:rsidRPr="001E79F1">
        <w:t xml:space="preserve"> (GR CLASS)</w:t>
      </w:r>
      <w:r>
        <w:t xml:space="preserve"> GR Head Office”. For ships, which have timber load lines assigned, there should be an approved timber deck cargo loading and lashing plan onboard.</w:t>
      </w:r>
    </w:p>
    <w:p w14:paraId="5839A0D4" w14:textId="77777777" w:rsidR="003E74D6" w:rsidRDefault="001E79F1">
      <w:pPr>
        <w:pStyle w:val="ListParagraph"/>
        <w:numPr>
          <w:ilvl w:val="3"/>
          <w:numId w:val="4"/>
        </w:numPr>
        <w:tabs>
          <w:tab w:val="left" w:pos="1440"/>
        </w:tabs>
        <w:spacing w:before="268"/>
      </w:pPr>
      <w:r>
        <w:t>Any</w:t>
      </w:r>
      <w:r>
        <w:rPr>
          <w:spacing w:val="-8"/>
        </w:rPr>
        <w:t xml:space="preserve"> </w:t>
      </w:r>
      <w:r>
        <w:t>known</w:t>
      </w:r>
      <w:r>
        <w:rPr>
          <w:spacing w:val="-7"/>
        </w:rPr>
        <w:t xml:space="preserve"> </w:t>
      </w:r>
      <w:r>
        <w:t>service</w:t>
      </w:r>
      <w:r>
        <w:rPr>
          <w:spacing w:val="-5"/>
        </w:rPr>
        <w:t xml:space="preserve"> </w:t>
      </w:r>
      <w:r>
        <w:t>restriction</w:t>
      </w:r>
      <w:r>
        <w:rPr>
          <w:spacing w:val="-7"/>
        </w:rPr>
        <w:t xml:space="preserve"> </w:t>
      </w:r>
      <w:r>
        <w:t>should</w:t>
      </w:r>
      <w:r>
        <w:rPr>
          <w:spacing w:val="-9"/>
        </w:rPr>
        <w:t xml:space="preserve"> </w:t>
      </w:r>
      <w:r>
        <w:t>be</w:t>
      </w:r>
      <w:r>
        <w:rPr>
          <w:spacing w:val="-5"/>
        </w:rPr>
        <w:t xml:space="preserve"> </w:t>
      </w:r>
      <w:r>
        <w:t>reflected</w:t>
      </w:r>
      <w:r>
        <w:rPr>
          <w:spacing w:val="-8"/>
        </w:rPr>
        <w:t xml:space="preserve"> </w:t>
      </w:r>
      <w:r>
        <w:t>in</w:t>
      </w:r>
      <w:r>
        <w:rPr>
          <w:spacing w:val="-8"/>
        </w:rPr>
        <w:t xml:space="preserve"> </w:t>
      </w:r>
      <w:r>
        <w:t>the</w:t>
      </w:r>
      <w:r>
        <w:rPr>
          <w:spacing w:val="-6"/>
        </w:rPr>
        <w:t xml:space="preserve"> </w:t>
      </w:r>
      <w:r>
        <w:t>new</w:t>
      </w:r>
      <w:r>
        <w:rPr>
          <w:spacing w:val="-8"/>
        </w:rPr>
        <w:t xml:space="preserve"> </w:t>
      </w:r>
      <w:r>
        <w:rPr>
          <w:spacing w:val="-2"/>
        </w:rPr>
        <w:t>certificate.</w:t>
      </w:r>
    </w:p>
    <w:p w14:paraId="35DBD51C" w14:textId="77777777" w:rsidR="003E74D6" w:rsidRDefault="003E74D6">
      <w:pPr>
        <w:pStyle w:val="BodyText"/>
        <w:spacing w:before="3"/>
      </w:pPr>
    </w:p>
    <w:p w14:paraId="4D8B62D2" w14:textId="77777777" w:rsidR="003E74D6" w:rsidRDefault="001E79F1">
      <w:pPr>
        <w:pStyle w:val="ListParagraph"/>
        <w:numPr>
          <w:ilvl w:val="3"/>
          <w:numId w:val="4"/>
        </w:numPr>
        <w:tabs>
          <w:tab w:val="left" w:pos="1440"/>
        </w:tabs>
        <w:spacing w:before="1" w:line="237" w:lineRule="auto"/>
        <w:ind w:right="842"/>
        <w:jc w:val="both"/>
      </w:pPr>
      <w:r>
        <w:t>Load line marks should be verified for accuracy and the identification marks of the issuing authority should be marked as “OS”.</w:t>
      </w:r>
    </w:p>
    <w:p w14:paraId="775AEF59" w14:textId="77777777" w:rsidR="003E74D6" w:rsidRDefault="003E74D6">
      <w:pPr>
        <w:pStyle w:val="BodyText"/>
        <w:spacing w:before="1"/>
      </w:pPr>
    </w:p>
    <w:p w14:paraId="769D1A19" w14:textId="77777777" w:rsidR="003E74D6" w:rsidRDefault="001E79F1">
      <w:pPr>
        <w:pStyle w:val="Heading2"/>
        <w:ind w:left="720"/>
      </w:pPr>
      <w:r>
        <w:t>For</w:t>
      </w:r>
      <w:r>
        <w:rPr>
          <w:spacing w:val="-4"/>
        </w:rPr>
        <w:t xml:space="preserve"> </w:t>
      </w:r>
      <w:r>
        <w:t>new</w:t>
      </w:r>
      <w:r>
        <w:rPr>
          <w:spacing w:val="-4"/>
        </w:rPr>
        <w:t xml:space="preserve"> </w:t>
      </w:r>
      <w:r>
        <w:t>ships,</w:t>
      </w:r>
      <w:r>
        <w:rPr>
          <w:spacing w:val="-7"/>
        </w:rPr>
        <w:t xml:space="preserve"> </w:t>
      </w:r>
      <w:r>
        <w:t>initial</w:t>
      </w:r>
      <w:r>
        <w:rPr>
          <w:spacing w:val="-5"/>
        </w:rPr>
        <w:t xml:space="preserve"> </w:t>
      </w:r>
      <w:r>
        <w:t>survey</w:t>
      </w:r>
      <w:r>
        <w:rPr>
          <w:spacing w:val="-4"/>
        </w:rPr>
        <w:t xml:space="preserve"> </w:t>
      </w:r>
      <w:r>
        <w:t>should</w:t>
      </w:r>
      <w:r>
        <w:rPr>
          <w:spacing w:val="-5"/>
        </w:rPr>
        <w:t xml:space="preserve"> </w:t>
      </w:r>
      <w:r>
        <w:t>be</w:t>
      </w:r>
      <w:r>
        <w:rPr>
          <w:spacing w:val="-8"/>
        </w:rPr>
        <w:t xml:space="preserve"> </w:t>
      </w:r>
      <w:r>
        <w:t>reported</w:t>
      </w:r>
      <w:r>
        <w:rPr>
          <w:spacing w:val="-8"/>
        </w:rPr>
        <w:t xml:space="preserve"> </w:t>
      </w:r>
      <w:r>
        <w:t>on</w:t>
      </w:r>
      <w:r>
        <w:rPr>
          <w:spacing w:val="-7"/>
        </w:rPr>
        <w:t xml:space="preserve"> </w:t>
      </w:r>
      <w:r>
        <w:t>form</w:t>
      </w:r>
      <w:r>
        <w:rPr>
          <w:spacing w:val="-7"/>
        </w:rPr>
        <w:t xml:space="preserve"> </w:t>
      </w:r>
      <w:r>
        <w:t>I-</w:t>
      </w:r>
      <w:r>
        <w:rPr>
          <w:spacing w:val="-5"/>
        </w:rPr>
        <w:t>LL</w:t>
      </w:r>
    </w:p>
    <w:p w14:paraId="03FF1929" w14:textId="77777777" w:rsidR="003E74D6" w:rsidRDefault="003E74D6">
      <w:pPr>
        <w:pStyle w:val="BodyText"/>
        <w:rPr>
          <w:b/>
        </w:rPr>
      </w:pPr>
    </w:p>
    <w:p w14:paraId="6C74F8E8" w14:textId="77777777" w:rsidR="003E74D6" w:rsidRDefault="001E79F1">
      <w:pPr>
        <w:pStyle w:val="ListParagraph"/>
        <w:numPr>
          <w:ilvl w:val="2"/>
          <w:numId w:val="4"/>
        </w:numPr>
        <w:tabs>
          <w:tab w:val="left" w:pos="1553"/>
        </w:tabs>
        <w:spacing w:before="1"/>
        <w:ind w:right="842"/>
      </w:pPr>
      <w:r>
        <w:t>On</w:t>
      </w:r>
      <w:r>
        <w:rPr>
          <w:spacing w:val="-12"/>
        </w:rPr>
        <w:t xml:space="preserve"> </w:t>
      </w:r>
      <w:r>
        <w:t>satisfactory</w:t>
      </w:r>
      <w:r>
        <w:rPr>
          <w:spacing w:val="-11"/>
        </w:rPr>
        <w:t xml:space="preserve"> </w:t>
      </w:r>
      <w:r>
        <w:t>completion</w:t>
      </w:r>
      <w:r>
        <w:rPr>
          <w:spacing w:val="-13"/>
        </w:rPr>
        <w:t xml:space="preserve"> </w:t>
      </w:r>
      <w:r>
        <w:t>of</w:t>
      </w:r>
      <w:r>
        <w:rPr>
          <w:spacing w:val="-12"/>
        </w:rPr>
        <w:t xml:space="preserve"> </w:t>
      </w:r>
      <w:r>
        <w:t>above,</w:t>
      </w:r>
      <w:r>
        <w:rPr>
          <w:spacing w:val="-11"/>
        </w:rPr>
        <w:t xml:space="preserve"> </w:t>
      </w:r>
      <w:r>
        <w:t>an</w:t>
      </w:r>
      <w:r>
        <w:rPr>
          <w:spacing w:val="-12"/>
        </w:rPr>
        <w:t xml:space="preserve"> </w:t>
      </w:r>
      <w:r>
        <w:t>INTERIM</w:t>
      </w:r>
      <w:r>
        <w:rPr>
          <w:spacing w:val="-11"/>
        </w:rPr>
        <w:t xml:space="preserve"> </w:t>
      </w:r>
      <w:r>
        <w:t>load</w:t>
      </w:r>
      <w:r>
        <w:rPr>
          <w:spacing w:val="-11"/>
        </w:rPr>
        <w:t xml:space="preserve"> </w:t>
      </w:r>
      <w:r>
        <w:t>line</w:t>
      </w:r>
      <w:r>
        <w:rPr>
          <w:spacing w:val="-11"/>
        </w:rPr>
        <w:t xml:space="preserve"> </w:t>
      </w:r>
      <w:r>
        <w:t>certificate</w:t>
      </w:r>
      <w:r>
        <w:rPr>
          <w:spacing w:val="-11"/>
        </w:rPr>
        <w:t xml:space="preserve"> </w:t>
      </w:r>
      <w:r>
        <w:t>may</w:t>
      </w:r>
      <w:r>
        <w:rPr>
          <w:spacing w:val="-11"/>
        </w:rPr>
        <w:t xml:space="preserve"> </w:t>
      </w:r>
      <w:r>
        <w:t>be</w:t>
      </w:r>
      <w:r>
        <w:rPr>
          <w:spacing w:val="-11"/>
        </w:rPr>
        <w:t xml:space="preserve"> </w:t>
      </w:r>
      <w:r>
        <w:t>issued,</w:t>
      </w:r>
      <w:r>
        <w:rPr>
          <w:spacing w:val="-11"/>
        </w:rPr>
        <w:t xml:space="preserve"> </w:t>
      </w:r>
      <w:r>
        <w:t>valid</w:t>
      </w:r>
      <w:r>
        <w:rPr>
          <w:spacing w:val="-12"/>
        </w:rPr>
        <w:t xml:space="preserve"> </w:t>
      </w:r>
      <w:r>
        <w:t>for</w:t>
      </w:r>
      <w:r>
        <w:rPr>
          <w:spacing w:val="-12"/>
        </w:rPr>
        <w:t xml:space="preserve"> </w:t>
      </w:r>
      <w:r>
        <w:t>3</w:t>
      </w:r>
      <w:r>
        <w:rPr>
          <w:spacing w:val="-12"/>
        </w:rPr>
        <w:t xml:space="preserve"> </w:t>
      </w:r>
      <w:r>
        <w:t>months, with approval of stability booklet as an outstanding item.</w:t>
      </w:r>
    </w:p>
    <w:p w14:paraId="5E7DD344" w14:textId="77777777" w:rsidR="003E74D6" w:rsidRDefault="003E74D6">
      <w:pPr>
        <w:pStyle w:val="ListParagraph"/>
        <w:sectPr w:rsidR="003E74D6">
          <w:pgSz w:w="12240" w:h="15840"/>
          <w:pgMar w:top="1680" w:right="360" w:bottom="1120" w:left="360" w:header="689" w:footer="931" w:gutter="0"/>
          <w:cols w:space="720"/>
        </w:sectPr>
      </w:pPr>
    </w:p>
    <w:p w14:paraId="1C1EC2A1" w14:textId="77777777" w:rsidR="003E74D6" w:rsidRDefault="003E74D6">
      <w:pPr>
        <w:pStyle w:val="BodyText"/>
        <w:spacing w:before="4"/>
      </w:pPr>
    </w:p>
    <w:p w14:paraId="631D55AE" w14:textId="77777777" w:rsidR="003E74D6" w:rsidRDefault="001E79F1">
      <w:pPr>
        <w:pStyle w:val="Heading1"/>
        <w:ind w:left="1553"/>
      </w:pPr>
      <w:r>
        <w:t>SECTION</w:t>
      </w:r>
      <w:r>
        <w:rPr>
          <w:spacing w:val="-9"/>
        </w:rPr>
        <w:t xml:space="preserve"> </w:t>
      </w:r>
      <w:r>
        <w:rPr>
          <w:spacing w:val="-10"/>
        </w:rPr>
        <w:t>3</w:t>
      </w:r>
    </w:p>
    <w:p w14:paraId="776CE114" w14:textId="77777777" w:rsidR="003E74D6" w:rsidRDefault="001E79F1">
      <w:pPr>
        <w:pStyle w:val="Heading2"/>
      </w:pPr>
      <w:r>
        <w:t>Annual</w:t>
      </w:r>
      <w:r>
        <w:rPr>
          <w:spacing w:val="-3"/>
        </w:rPr>
        <w:t xml:space="preserve"> </w:t>
      </w:r>
      <w:r>
        <w:t>Load</w:t>
      </w:r>
      <w:r>
        <w:rPr>
          <w:spacing w:val="-6"/>
        </w:rPr>
        <w:t xml:space="preserve"> </w:t>
      </w:r>
      <w:r>
        <w:t>Line</w:t>
      </w:r>
      <w:r>
        <w:rPr>
          <w:spacing w:val="-7"/>
        </w:rPr>
        <w:t xml:space="preserve"> </w:t>
      </w:r>
      <w:r>
        <w:rPr>
          <w:spacing w:val="-2"/>
        </w:rPr>
        <w:t>Survey</w:t>
      </w:r>
    </w:p>
    <w:p w14:paraId="2703B98C" w14:textId="77777777" w:rsidR="003E74D6" w:rsidRDefault="003E74D6">
      <w:pPr>
        <w:pStyle w:val="BodyText"/>
        <w:spacing w:before="1"/>
        <w:rPr>
          <w:b/>
        </w:rPr>
      </w:pPr>
    </w:p>
    <w:p w14:paraId="54F1FE4F" w14:textId="77777777" w:rsidR="003E74D6" w:rsidRDefault="001E79F1">
      <w:pPr>
        <w:pStyle w:val="ListParagraph"/>
        <w:numPr>
          <w:ilvl w:val="1"/>
          <w:numId w:val="3"/>
        </w:numPr>
        <w:tabs>
          <w:tab w:val="left" w:pos="1553"/>
        </w:tabs>
        <w:rPr>
          <w:b/>
        </w:rPr>
      </w:pPr>
      <w:r>
        <w:rPr>
          <w:b/>
          <w:spacing w:val="-2"/>
        </w:rPr>
        <w:t>General</w:t>
      </w:r>
    </w:p>
    <w:p w14:paraId="62B5FD5B" w14:textId="77777777" w:rsidR="003E74D6" w:rsidRDefault="001E79F1">
      <w:pPr>
        <w:pStyle w:val="ListParagraph"/>
        <w:numPr>
          <w:ilvl w:val="2"/>
          <w:numId w:val="3"/>
        </w:numPr>
        <w:tabs>
          <w:tab w:val="left" w:pos="1550"/>
          <w:tab w:val="left" w:pos="1553"/>
        </w:tabs>
        <w:spacing w:before="185"/>
        <w:ind w:right="845"/>
        <w:jc w:val="both"/>
      </w:pPr>
      <w:r>
        <w:t>Four annual surveys (Periodical Inspection in ICLL 1966) are required during the duration of the certificate’s validity. Annual surveys are to be held within 3 months before and 3 months after the anniversary date (anniversary date is the expiry date of the certificate without the year).</w:t>
      </w:r>
    </w:p>
    <w:p w14:paraId="7AC57208" w14:textId="77777777" w:rsidR="003E74D6" w:rsidRDefault="003E74D6">
      <w:pPr>
        <w:pStyle w:val="BodyText"/>
        <w:spacing w:before="1"/>
      </w:pPr>
    </w:p>
    <w:p w14:paraId="03B4A548" w14:textId="77777777" w:rsidR="003E74D6" w:rsidRDefault="001E79F1">
      <w:pPr>
        <w:pStyle w:val="ListParagraph"/>
        <w:numPr>
          <w:ilvl w:val="2"/>
          <w:numId w:val="3"/>
        </w:numPr>
        <w:tabs>
          <w:tab w:val="left" w:pos="1550"/>
          <w:tab w:val="left" w:pos="1553"/>
        </w:tabs>
        <w:ind w:right="834"/>
        <w:jc w:val="both"/>
      </w:pPr>
      <w:r>
        <w:t>The survey checklist Form No. LL-03 is to be filled up as appropriate and a copy submitted with the reports. The load line certificate is to be endorsed for annual surveys on completion of the survey. A copy</w:t>
      </w:r>
      <w:r>
        <w:rPr>
          <w:spacing w:val="-8"/>
        </w:rPr>
        <w:t xml:space="preserve"> </w:t>
      </w:r>
      <w:r>
        <w:t>of</w:t>
      </w:r>
      <w:r>
        <w:rPr>
          <w:spacing w:val="-7"/>
        </w:rPr>
        <w:t xml:space="preserve"> </w:t>
      </w:r>
      <w:r>
        <w:t>the</w:t>
      </w:r>
      <w:r>
        <w:rPr>
          <w:spacing w:val="-6"/>
        </w:rPr>
        <w:t xml:space="preserve"> </w:t>
      </w:r>
      <w:r>
        <w:t>certificate,</w:t>
      </w:r>
      <w:r>
        <w:rPr>
          <w:spacing w:val="-6"/>
        </w:rPr>
        <w:t xml:space="preserve"> </w:t>
      </w:r>
      <w:r>
        <w:t>clearly</w:t>
      </w:r>
      <w:r>
        <w:rPr>
          <w:spacing w:val="-6"/>
        </w:rPr>
        <w:t xml:space="preserve"> </w:t>
      </w:r>
      <w:r>
        <w:t>showing</w:t>
      </w:r>
      <w:r>
        <w:rPr>
          <w:spacing w:val="-7"/>
        </w:rPr>
        <w:t xml:space="preserve"> </w:t>
      </w:r>
      <w:r>
        <w:t>the</w:t>
      </w:r>
      <w:r>
        <w:rPr>
          <w:spacing w:val="-9"/>
        </w:rPr>
        <w:t xml:space="preserve"> </w:t>
      </w:r>
      <w:r>
        <w:t>endorsement</w:t>
      </w:r>
      <w:r>
        <w:rPr>
          <w:spacing w:val="-6"/>
        </w:rPr>
        <w:t xml:space="preserve"> </w:t>
      </w:r>
      <w:r>
        <w:t>is</w:t>
      </w:r>
      <w:r>
        <w:rPr>
          <w:spacing w:val="-7"/>
        </w:rPr>
        <w:t xml:space="preserve"> </w:t>
      </w:r>
      <w:r>
        <w:t>to</w:t>
      </w:r>
      <w:r>
        <w:rPr>
          <w:spacing w:val="-5"/>
        </w:rPr>
        <w:t xml:space="preserve"> </w:t>
      </w:r>
      <w:r>
        <w:t>be</w:t>
      </w:r>
      <w:r>
        <w:rPr>
          <w:spacing w:val="-6"/>
        </w:rPr>
        <w:t xml:space="preserve"> </w:t>
      </w:r>
      <w:r>
        <w:t>submitted</w:t>
      </w:r>
      <w:r>
        <w:rPr>
          <w:spacing w:val="-7"/>
        </w:rPr>
        <w:t xml:space="preserve"> </w:t>
      </w:r>
      <w:r>
        <w:t>along</w:t>
      </w:r>
      <w:r>
        <w:rPr>
          <w:spacing w:val="-7"/>
        </w:rPr>
        <w:t xml:space="preserve"> </w:t>
      </w:r>
      <w:r>
        <w:t>with</w:t>
      </w:r>
      <w:r>
        <w:rPr>
          <w:spacing w:val="-7"/>
        </w:rPr>
        <w:t xml:space="preserve"> </w:t>
      </w:r>
      <w:r>
        <w:t>the</w:t>
      </w:r>
      <w:r>
        <w:rPr>
          <w:spacing w:val="-6"/>
        </w:rPr>
        <w:t xml:space="preserve"> </w:t>
      </w:r>
      <w:r>
        <w:t>reports.</w:t>
      </w:r>
      <w:r>
        <w:rPr>
          <w:spacing w:val="-7"/>
        </w:rPr>
        <w:t xml:space="preserve"> </w:t>
      </w:r>
      <w:r>
        <w:t>The survey date endorsed on the certificate should be the date of completion of the survey.</w:t>
      </w:r>
    </w:p>
    <w:p w14:paraId="44355EBF" w14:textId="77777777" w:rsidR="003E74D6" w:rsidRDefault="001E79F1">
      <w:pPr>
        <w:pStyle w:val="Heading2"/>
        <w:numPr>
          <w:ilvl w:val="1"/>
          <w:numId w:val="3"/>
        </w:numPr>
        <w:tabs>
          <w:tab w:val="left" w:pos="1553"/>
        </w:tabs>
        <w:spacing w:before="268"/>
      </w:pPr>
      <w:r>
        <w:t>Scope</w:t>
      </w:r>
      <w:r>
        <w:rPr>
          <w:spacing w:val="-5"/>
        </w:rPr>
        <w:t xml:space="preserve"> </w:t>
      </w:r>
      <w:r>
        <w:t>of</w:t>
      </w:r>
      <w:r>
        <w:rPr>
          <w:spacing w:val="-4"/>
        </w:rPr>
        <w:t xml:space="preserve"> </w:t>
      </w:r>
      <w:r>
        <w:rPr>
          <w:spacing w:val="-2"/>
        </w:rPr>
        <w:t>Survey</w:t>
      </w:r>
    </w:p>
    <w:p w14:paraId="4E80A9F1" w14:textId="77777777" w:rsidR="003E74D6" w:rsidRDefault="003E74D6">
      <w:pPr>
        <w:pStyle w:val="BodyText"/>
        <w:rPr>
          <w:b/>
        </w:rPr>
      </w:pPr>
    </w:p>
    <w:p w14:paraId="39045340" w14:textId="77777777" w:rsidR="003E74D6" w:rsidRDefault="001E79F1">
      <w:pPr>
        <w:pStyle w:val="ListParagraph"/>
        <w:numPr>
          <w:ilvl w:val="2"/>
          <w:numId w:val="3"/>
        </w:numPr>
        <w:tabs>
          <w:tab w:val="left" w:pos="1550"/>
          <w:tab w:val="left" w:pos="1553"/>
        </w:tabs>
        <w:ind w:right="842"/>
        <w:jc w:val="both"/>
      </w:pPr>
      <w:r>
        <w:t>The validity of the load line certificate and other statutory certificates on board should be verified. It should be verified that the approved stability data is available on board.</w:t>
      </w:r>
    </w:p>
    <w:p w14:paraId="75FA89C6" w14:textId="77777777" w:rsidR="003E74D6" w:rsidRDefault="003E74D6">
      <w:pPr>
        <w:pStyle w:val="BodyText"/>
        <w:spacing w:before="1"/>
      </w:pPr>
    </w:p>
    <w:p w14:paraId="278474BB" w14:textId="77777777" w:rsidR="003E74D6" w:rsidRDefault="001E79F1">
      <w:pPr>
        <w:pStyle w:val="ListParagraph"/>
        <w:numPr>
          <w:ilvl w:val="2"/>
          <w:numId w:val="3"/>
        </w:numPr>
        <w:tabs>
          <w:tab w:val="left" w:pos="1553"/>
        </w:tabs>
        <w:ind w:hanging="723"/>
      </w:pPr>
      <w:r>
        <w:t>The</w:t>
      </w:r>
      <w:r>
        <w:rPr>
          <w:spacing w:val="-3"/>
        </w:rPr>
        <w:t xml:space="preserve"> </w:t>
      </w:r>
      <w:r>
        <w:t>load</w:t>
      </w:r>
      <w:r>
        <w:rPr>
          <w:spacing w:val="-5"/>
        </w:rPr>
        <w:t xml:space="preserve"> </w:t>
      </w:r>
      <w:r>
        <w:t>line</w:t>
      </w:r>
      <w:r>
        <w:rPr>
          <w:spacing w:val="-9"/>
        </w:rPr>
        <w:t xml:space="preserve"> </w:t>
      </w:r>
      <w:r>
        <w:t>marks</w:t>
      </w:r>
      <w:r>
        <w:rPr>
          <w:spacing w:val="-6"/>
        </w:rPr>
        <w:t xml:space="preserve"> </w:t>
      </w:r>
      <w:r>
        <w:t>should</w:t>
      </w:r>
      <w:r>
        <w:rPr>
          <w:spacing w:val="-11"/>
        </w:rPr>
        <w:t xml:space="preserve"> </w:t>
      </w:r>
      <w:r>
        <w:t>be</w:t>
      </w:r>
      <w:r>
        <w:rPr>
          <w:spacing w:val="-4"/>
        </w:rPr>
        <w:t xml:space="preserve"> </w:t>
      </w:r>
      <w:r>
        <w:t>verified</w:t>
      </w:r>
      <w:r>
        <w:rPr>
          <w:spacing w:val="-7"/>
        </w:rPr>
        <w:t xml:space="preserve"> </w:t>
      </w:r>
      <w:r>
        <w:t>with</w:t>
      </w:r>
      <w:r>
        <w:rPr>
          <w:spacing w:val="-6"/>
        </w:rPr>
        <w:t xml:space="preserve"> </w:t>
      </w:r>
      <w:r>
        <w:t>the</w:t>
      </w:r>
      <w:r>
        <w:rPr>
          <w:spacing w:val="-6"/>
        </w:rPr>
        <w:t xml:space="preserve"> </w:t>
      </w:r>
      <w:r>
        <w:rPr>
          <w:spacing w:val="-2"/>
        </w:rPr>
        <w:t>certificate.</w:t>
      </w:r>
    </w:p>
    <w:p w14:paraId="1F7EF0E5" w14:textId="77777777" w:rsidR="003E74D6" w:rsidRDefault="003E74D6">
      <w:pPr>
        <w:pStyle w:val="BodyText"/>
      </w:pPr>
    </w:p>
    <w:p w14:paraId="63EC3531" w14:textId="77777777" w:rsidR="003E74D6" w:rsidRDefault="001E79F1">
      <w:pPr>
        <w:pStyle w:val="ListParagraph"/>
        <w:numPr>
          <w:ilvl w:val="2"/>
          <w:numId w:val="3"/>
        </w:numPr>
        <w:tabs>
          <w:tab w:val="left" w:pos="1550"/>
          <w:tab w:val="left" w:pos="1553"/>
        </w:tabs>
        <w:spacing w:before="1"/>
        <w:ind w:right="835"/>
        <w:jc w:val="both"/>
      </w:pPr>
      <w:r>
        <w:rPr>
          <w:b/>
        </w:rPr>
        <w:t>Weather Tight Doors</w:t>
      </w:r>
      <w:r>
        <w:t>: Check overall conditions to ensure no excessive corrosion has taken place, especially</w:t>
      </w:r>
      <w:r>
        <w:rPr>
          <w:spacing w:val="-6"/>
        </w:rPr>
        <w:t xml:space="preserve"> </w:t>
      </w:r>
      <w:r>
        <w:t>the</w:t>
      </w:r>
      <w:r>
        <w:rPr>
          <w:spacing w:val="-6"/>
        </w:rPr>
        <w:t xml:space="preserve"> </w:t>
      </w:r>
      <w:r>
        <w:t>gasket</w:t>
      </w:r>
      <w:r>
        <w:rPr>
          <w:spacing w:val="-6"/>
        </w:rPr>
        <w:t xml:space="preserve"> </w:t>
      </w:r>
      <w:r>
        <w:t>retaining</w:t>
      </w:r>
      <w:r>
        <w:rPr>
          <w:spacing w:val="-7"/>
        </w:rPr>
        <w:t xml:space="preserve"> </w:t>
      </w:r>
      <w:r>
        <w:t>channels</w:t>
      </w:r>
      <w:r>
        <w:rPr>
          <w:spacing w:val="-7"/>
        </w:rPr>
        <w:t xml:space="preserve"> </w:t>
      </w:r>
      <w:r>
        <w:t>(door</w:t>
      </w:r>
      <w:r>
        <w:rPr>
          <w:spacing w:val="-7"/>
        </w:rPr>
        <w:t xml:space="preserve"> </w:t>
      </w:r>
      <w:r>
        <w:t>lips)</w:t>
      </w:r>
      <w:r>
        <w:rPr>
          <w:spacing w:val="-6"/>
        </w:rPr>
        <w:t xml:space="preserve"> </w:t>
      </w:r>
      <w:r>
        <w:t>and</w:t>
      </w:r>
      <w:r>
        <w:rPr>
          <w:spacing w:val="-10"/>
        </w:rPr>
        <w:t xml:space="preserve"> </w:t>
      </w:r>
      <w:r>
        <w:t>no</w:t>
      </w:r>
      <w:r>
        <w:rPr>
          <w:spacing w:val="-5"/>
        </w:rPr>
        <w:t xml:space="preserve"> </w:t>
      </w:r>
      <w:r>
        <w:t>distortion</w:t>
      </w:r>
      <w:r>
        <w:rPr>
          <w:spacing w:val="-7"/>
        </w:rPr>
        <w:t xml:space="preserve"> </w:t>
      </w:r>
      <w:r>
        <w:t>has</w:t>
      </w:r>
      <w:r>
        <w:rPr>
          <w:spacing w:val="-7"/>
        </w:rPr>
        <w:t xml:space="preserve"> </w:t>
      </w:r>
      <w:r>
        <w:t>taken</w:t>
      </w:r>
      <w:r>
        <w:rPr>
          <w:spacing w:val="-7"/>
        </w:rPr>
        <w:t xml:space="preserve"> </w:t>
      </w:r>
      <w:r>
        <w:t>place.</w:t>
      </w:r>
      <w:r>
        <w:rPr>
          <w:spacing w:val="-7"/>
        </w:rPr>
        <w:t xml:space="preserve"> </w:t>
      </w:r>
      <w:r>
        <w:t>Check</w:t>
      </w:r>
      <w:r>
        <w:rPr>
          <w:spacing w:val="-6"/>
        </w:rPr>
        <w:t xml:space="preserve"> </w:t>
      </w:r>
      <w:r>
        <w:t>hinges</w:t>
      </w:r>
      <w:r>
        <w:rPr>
          <w:spacing w:val="-6"/>
        </w:rPr>
        <w:t xml:space="preserve"> </w:t>
      </w:r>
      <w:r>
        <w:t>and doorframe for proper closing. Check conditions of rubber gasket - too hard or too soft, worn out, etc. shall</w:t>
      </w:r>
      <w:r>
        <w:rPr>
          <w:spacing w:val="-8"/>
        </w:rPr>
        <w:t xml:space="preserve"> </w:t>
      </w:r>
      <w:r>
        <w:t>be</w:t>
      </w:r>
      <w:r>
        <w:rPr>
          <w:spacing w:val="-7"/>
        </w:rPr>
        <w:t xml:space="preserve"> </w:t>
      </w:r>
      <w:r>
        <w:t>rejected</w:t>
      </w:r>
      <w:r>
        <w:rPr>
          <w:spacing w:val="-11"/>
        </w:rPr>
        <w:t xml:space="preserve"> </w:t>
      </w:r>
      <w:r>
        <w:t>and</w:t>
      </w:r>
      <w:r>
        <w:rPr>
          <w:spacing w:val="-8"/>
        </w:rPr>
        <w:t xml:space="preserve"> </w:t>
      </w:r>
      <w:r>
        <w:t>rubber</w:t>
      </w:r>
      <w:r>
        <w:rPr>
          <w:spacing w:val="-7"/>
        </w:rPr>
        <w:t xml:space="preserve"> </w:t>
      </w:r>
      <w:r>
        <w:t>packing</w:t>
      </w:r>
      <w:r>
        <w:rPr>
          <w:spacing w:val="-8"/>
        </w:rPr>
        <w:t xml:space="preserve"> </w:t>
      </w:r>
      <w:r>
        <w:t>shall</w:t>
      </w:r>
      <w:r>
        <w:rPr>
          <w:spacing w:val="-10"/>
        </w:rPr>
        <w:t xml:space="preserve"> </w:t>
      </w:r>
      <w:r>
        <w:t>not</w:t>
      </w:r>
      <w:r>
        <w:rPr>
          <w:spacing w:val="-7"/>
        </w:rPr>
        <w:t xml:space="preserve"> </w:t>
      </w:r>
      <w:r>
        <w:t>protrude</w:t>
      </w:r>
      <w:r>
        <w:rPr>
          <w:spacing w:val="-8"/>
        </w:rPr>
        <w:t xml:space="preserve"> </w:t>
      </w:r>
      <w:r>
        <w:t>outside</w:t>
      </w:r>
      <w:r>
        <w:rPr>
          <w:spacing w:val="-7"/>
        </w:rPr>
        <w:t xml:space="preserve"> </w:t>
      </w:r>
      <w:r>
        <w:t>the</w:t>
      </w:r>
      <w:r>
        <w:rPr>
          <w:spacing w:val="-7"/>
        </w:rPr>
        <w:t xml:space="preserve"> </w:t>
      </w:r>
      <w:r>
        <w:t>channel.</w:t>
      </w:r>
      <w:r>
        <w:rPr>
          <w:spacing w:val="-10"/>
        </w:rPr>
        <w:t xml:space="preserve"> </w:t>
      </w:r>
      <w:r>
        <w:t>Dogs/Clips/Toggles</w:t>
      </w:r>
      <w:r>
        <w:rPr>
          <w:spacing w:val="-8"/>
        </w:rPr>
        <w:t xml:space="preserve"> </w:t>
      </w:r>
      <w:r>
        <w:t>should be</w:t>
      </w:r>
      <w:r>
        <w:rPr>
          <w:spacing w:val="-4"/>
        </w:rPr>
        <w:t xml:space="preserve"> </w:t>
      </w:r>
      <w:r>
        <w:t>checked</w:t>
      </w:r>
      <w:r>
        <w:rPr>
          <w:spacing w:val="-7"/>
        </w:rPr>
        <w:t xml:space="preserve"> </w:t>
      </w:r>
      <w:r>
        <w:t>for</w:t>
      </w:r>
      <w:r>
        <w:rPr>
          <w:spacing w:val="-7"/>
        </w:rPr>
        <w:t xml:space="preserve"> </w:t>
      </w:r>
      <w:r>
        <w:t>seizure</w:t>
      </w:r>
      <w:r>
        <w:rPr>
          <w:spacing w:val="-5"/>
        </w:rPr>
        <w:t xml:space="preserve"> </w:t>
      </w:r>
      <w:r>
        <w:t>and</w:t>
      </w:r>
      <w:r>
        <w:rPr>
          <w:spacing w:val="-5"/>
        </w:rPr>
        <w:t xml:space="preserve"> </w:t>
      </w:r>
      <w:r>
        <w:t>open-close</w:t>
      </w:r>
      <w:r>
        <w:rPr>
          <w:spacing w:val="-6"/>
        </w:rPr>
        <w:t xml:space="preserve"> </w:t>
      </w:r>
      <w:r>
        <w:t>markings.</w:t>
      </w:r>
      <w:r>
        <w:rPr>
          <w:spacing w:val="-3"/>
        </w:rPr>
        <w:t xml:space="preserve"> </w:t>
      </w:r>
      <w:r>
        <w:t>In</w:t>
      </w:r>
      <w:r>
        <w:rPr>
          <w:spacing w:val="-5"/>
        </w:rPr>
        <w:t xml:space="preserve"> </w:t>
      </w:r>
      <w:r>
        <w:t>case</w:t>
      </w:r>
      <w:r>
        <w:rPr>
          <w:spacing w:val="-3"/>
        </w:rPr>
        <w:t xml:space="preserve"> </w:t>
      </w:r>
      <w:r>
        <w:t>of</w:t>
      </w:r>
      <w:r>
        <w:rPr>
          <w:spacing w:val="-4"/>
        </w:rPr>
        <w:t xml:space="preserve"> </w:t>
      </w:r>
      <w:r>
        <w:t>doubts,</w:t>
      </w:r>
      <w:r>
        <w:rPr>
          <w:spacing w:val="-4"/>
        </w:rPr>
        <w:t xml:space="preserve"> </w:t>
      </w:r>
      <w:r>
        <w:t>passage</w:t>
      </w:r>
      <w:r>
        <w:rPr>
          <w:spacing w:val="-6"/>
        </w:rPr>
        <w:t xml:space="preserve"> </w:t>
      </w:r>
      <w:r>
        <w:t>of</w:t>
      </w:r>
      <w:r>
        <w:rPr>
          <w:spacing w:val="-4"/>
        </w:rPr>
        <w:t xml:space="preserve"> </w:t>
      </w:r>
      <w:r>
        <w:t>light</w:t>
      </w:r>
      <w:r>
        <w:rPr>
          <w:spacing w:val="-4"/>
        </w:rPr>
        <w:t xml:space="preserve"> </w:t>
      </w:r>
      <w:r>
        <w:t>test</w:t>
      </w:r>
      <w:r>
        <w:rPr>
          <w:spacing w:val="-4"/>
        </w:rPr>
        <w:t xml:space="preserve"> </w:t>
      </w:r>
      <w:r>
        <w:t>(Surveyor</w:t>
      </w:r>
      <w:r>
        <w:rPr>
          <w:spacing w:val="-4"/>
        </w:rPr>
        <w:t xml:space="preserve"> </w:t>
      </w:r>
      <w:r>
        <w:t>shall stand inside the compartment and check that no day light passes through the door &amp; edges with the door fully closed) or chalk test on doorframe &amp; rubber gasket may be carried out.</w:t>
      </w:r>
    </w:p>
    <w:p w14:paraId="77C174E2" w14:textId="77777777" w:rsidR="003E74D6" w:rsidRDefault="001E79F1">
      <w:pPr>
        <w:pStyle w:val="ListParagraph"/>
        <w:numPr>
          <w:ilvl w:val="2"/>
          <w:numId w:val="3"/>
        </w:numPr>
        <w:tabs>
          <w:tab w:val="left" w:pos="1550"/>
          <w:tab w:val="left" w:pos="1553"/>
        </w:tabs>
        <w:spacing w:before="268"/>
        <w:ind w:right="831"/>
        <w:jc w:val="both"/>
      </w:pPr>
      <w:r>
        <w:t>Scuttles</w:t>
      </w:r>
      <w:r>
        <w:rPr>
          <w:spacing w:val="-3"/>
        </w:rPr>
        <w:t xml:space="preserve"> </w:t>
      </w:r>
      <w:r>
        <w:t>&amp;</w:t>
      </w:r>
      <w:r>
        <w:rPr>
          <w:spacing w:val="-1"/>
        </w:rPr>
        <w:t xml:space="preserve"> </w:t>
      </w:r>
      <w:r>
        <w:t>Windows-</w:t>
      </w:r>
      <w:r>
        <w:rPr>
          <w:spacing w:val="-2"/>
        </w:rPr>
        <w:t xml:space="preserve"> </w:t>
      </w:r>
      <w:r>
        <w:t>Check</w:t>
      </w:r>
      <w:r>
        <w:rPr>
          <w:spacing w:val="-3"/>
        </w:rPr>
        <w:t xml:space="preserve"> </w:t>
      </w:r>
      <w:r>
        <w:t>for</w:t>
      </w:r>
      <w:r>
        <w:rPr>
          <w:spacing w:val="-2"/>
        </w:rPr>
        <w:t xml:space="preserve"> </w:t>
      </w:r>
      <w:r>
        <w:t>broken</w:t>
      </w:r>
      <w:r>
        <w:rPr>
          <w:spacing w:val="-2"/>
        </w:rPr>
        <w:t xml:space="preserve"> </w:t>
      </w:r>
      <w:r>
        <w:t>glass,</w:t>
      </w:r>
      <w:r>
        <w:rPr>
          <w:spacing w:val="-2"/>
        </w:rPr>
        <w:t xml:space="preserve"> </w:t>
      </w:r>
      <w:r>
        <w:t>perished</w:t>
      </w:r>
      <w:r>
        <w:rPr>
          <w:spacing w:val="-4"/>
        </w:rPr>
        <w:t xml:space="preserve"> </w:t>
      </w:r>
      <w:r>
        <w:t>or</w:t>
      </w:r>
      <w:r>
        <w:rPr>
          <w:spacing w:val="-2"/>
        </w:rPr>
        <w:t xml:space="preserve"> </w:t>
      </w:r>
      <w:r>
        <w:t>missing</w:t>
      </w:r>
      <w:r>
        <w:rPr>
          <w:spacing w:val="-2"/>
        </w:rPr>
        <w:t xml:space="preserve"> </w:t>
      </w:r>
      <w:r>
        <w:t>dead</w:t>
      </w:r>
      <w:r>
        <w:rPr>
          <w:spacing w:val="-2"/>
        </w:rPr>
        <w:t xml:space="preserve"> </w:t>
      </w:r>
      <w:r>
        <w:t>lights</w:t>
      </w:r>
      <w:r>
        <w:rPr>
          <w:spacing w:val="-1"/>
        </w:rPr>
        <w:t xml:space="preserve"> </w:t>
      </w:r>
      <w:r>
        <w:t>and</w:t>
      </w:r>
      <w:r>
        <w:rPr>
          <w:spacing w:val="-2"/>
        </w:rPr>
        <w:t xml:space="preserve"> </w:t>
      </w:r>
      <w:r>
        <w:t>proper</w:t>
      </w:r>
      <w:r>
        <w:rPr>
          <w:spacing w:val="-2"/>
        </w:rPr>
        <w:t xml:space="preserve"> </w:t>
      </w:r>
      <w:r>
        <w:t>closure.</w:t>
      </w:r>
      <w:r>
        <w:rPr>
          <w:spacing w:val="-2"/>
        </w:rPr>
        <w:t xml:space="preserve"> </w:t>
      </w:r>
      <w:r>
        <w:t>Chalk test or hose test may be carried out, if required by Surveyor.</w:t>
      </w:r>
    </w:p>
    <w:p w14:paraId="53AE0B5F" w14:textId="77777777" w:rsidR="003E74D6" w:rsidRDefault="001E79F1">
      <w:pPr>
        <w:pStyle w:val="ListParagraph"/>
        <w:numPr>
          <w:ilvl w:val="2"/>
          <w:numId w:val="3"/>
        </w:numPr>
        <w:tabs>
          <w:tab w:val="left" w:pos="1550"/>
          <w:tab w:val="left" w:pos="1553"/>
        </w:tabs>
        <w:spacing w:before="267"/>
        <w:ind w:right="839"/>
        <w:jc w:val="both"/>
      </w:pPr>
      <w:r>
        <w:t>Access Hatches – Check condition of coaming, especially lower portion adjacent to deck (hammer testing</w:t>
      </w:r>
      <w:r>
        <w:rPr>
          <w:spacing w:val="-1"/>
        </w:rPr>
        <w:t xml:space="preserve"> </w:t>
      </w:r>
      <w:r>
        <w:t>may be carried out). Check rubber gaskets for</w:t>
      </w:r>
      <w:r>
        <w:rPr>
          <w:spacing w:val="-2"/>
        </w:rPr>
        <w:t xml:space="preserve"> </w:t>
      </w:r>
      <w:r>
        <w:t>wear and loose fitting. Check cover</w:t>
      </w:r>
      <w:r>
        <w:rPr>
          <w:spacing w:val="-2"/>
        </w:rPr>
        <w:t xml:space="preserve"> </w:t>
      </w:r>
      <w:r>
        <w:t>for</w:t>
      </w:r>
      <w:r>
        <w:rPr>
          <w:spacing w:val="-2"/>
        </w:rPr>
        <w:t xml:space="preserve"> </w:t>
      </w:r>
      <w:r>
        <w:t>wastage, for seizure &amp;</w:t>
      </w:r>
      <w:r>
        <w:rPr>
          <w:spacing w:val="-1"/>
        </w:rPr>
        <w:t xml:space="preserve"> </w:t>
      </w:r>
      <w:r>
        <w:t>operate</w:t>
      </w:r>
      <w:r>
        <w:rPr>
          <w:spacing w:val="-2"/>
        </w:rPr>
        <w:t xml:space="preserve"> </w:t>
      </w:r>
      <w:r>
        <w:t>the</w:t>
      </w:r>
      <w:r>
        <w:rPr>
          <w:spacing w:val="-2"/>
        </w:rPr>
        <w:t xml:space="preserve"> </w:t>
      </w:r>
      <w:r>
        <w:t>toggles from inside</w:t>
      </w:r>
      <w:r>
        <w:rPr>
          <w:spacing w:val="-2"/>
        </w:rPr>
        <w:t xml:space="preserve"> </w:t>
      </w:r>
      <w:r>
        <w:t>and outside and check</w:t>
      </w:r>
      <w:r>
        <w:rPr>
          <w:spacing w:val="-2"/>
        </w:rPr>
        <w:t xml:space="preserve"> </w:t>
      </w:r>
      <w:r>
        <w:t>effectiveness of</w:t>
      </w:r>
      <w:r>
        <w:rPr>
          <w:spacing w:val="-2"/>
        </w:rPr>
        <w:t xml:space="preserve"> </w:t>
      </w:r>
      <w:r>
        <w:t>pins for</w:t>
      </w:r>
      <w:r>
        <w:rPr>
          <w:spacing w:val="-2"/>
        </w:rPr>
        <w:t xml:space="preserve"> </w:t>
      </w:r>
      <w:r>
        <w:t>retaining in open position. Passage of light test or chalk test may be carried out, if required by Surveyor.</w:t>
      </w:r>
    </w:p>
    <w:p w14:paraId="56F70C5C" w14:textId="77777777" w:rsidR="003E74D6" w:rsidRDefault="003E74D6">
      <w:pPr>
        <w:pStyle w:val="BodyText"/>
        <w:spacing w:before="2"/>
      </w:pPr>
    </w:p>
    <w:p w14:paraId="5EA1FEE2" w14:textId="77777777" w:rsidR="003E74D6" w:rsidRDefault="001E79F1">
      <w:pPr>
        <w:pStyle w:val="ListParagraph"/>
        <w:numPr>
          <w:ilvl w:val="2"/>
          <w:numId w:val="3"/>
        </w:numPr>
        <w:tabs>
          <w:tab w:val="left" w:pos="1553"/>
        </w:tabs>
        <w:ind w:hanging="723"/>
      </w:pPr>
      <w:r>
        <w:t>Manholes</w:t>
      </w:r>
      <w:r>
        <w:rPr>
          <w:spacing w:val="-12"/>
        </w:rPr>
        <w:t xml:space="preserve"> </w:t>
      </w:r>
      <w:r>
        <w:t>–</w:t>
      </w:r>
      <w:r>
        <w:rPr>
          <w:spacing w:val="-10"/>
        </w:rPr>
        <w:t xml:space="preserve"> </w:t>
      </w:r>
      <w:r>
        <w:t>Check</w:t>
      </w:r>
      <w:r>
        <w:rPr>
          <w:spacing w:val="-6"/>
        </w:rPr>
        <w:t xml:space="preserve"> </w:t>
      </w:r>
      <w:r>
        <w:t>covers</w:t>
      </w:r>
      <w:r>
        <w:rPr>
          <w:spacing w:val="-7"/>
        </w:rPr>
        <w:t xml:space="preserve"> </w:t>
      </w:r>
      <w:r>
        <w:t>for</w:t>
      </w:r>
      <w:r>
        <w:rPr>
          <w:spacing w:val="-8"/>
        </w:rPr>
        <w:t xml:space="preserve"> </w:t>
      </w:r>
      <w:r>
        <w:t>wastage,</w:t>
      </w:r>
      <w:r>
        <w:rPr>
          <w:spacing w:val="-11"/>
        </w:rPr>
        <w:t xml:space="preserve"> </w:t>
      </w:r>
      <w:r>
        <w:t>missing</w:t>
      </w:r>
      <w:r>
        <w:rPr>
          <w:spacing w:val="-10"/>
        </w:rPr>
        <w:t xml:space="preserve"> </w:t>
      </w:r>
      <w:r>
        <w:t>or</w:t>
      </w:r>
      <w:r>
        <w:rPr>
          <w:spacing w:val="-11"/>
        </w:rPr>
        <w:t xml:space="preserve"> </w:t>
      </w:r>
      <w:r>
        <w:t>worn-out</w:t>
      </w:r>
      <w:r>
        <w:rPr>
          <w:spacing w:val="-9"/>
        </w:rPr>
        <w:t xml:space="preserve"> </w:t>
      </w:r>
      <w:r>
        <w:t>packing,</w:t>
      </w:r>
      <w:r>
        <w:rPr>
          <w:spacing w:val="-8"/>
        </w:rPr>
        <w:t xml:space="preserve"> </w:t>
      </w:r>
      <w:r>
        <w:t>bolts</w:t>
      </w:r>
      <w:r>
        <w:rPr>
          <w:spacing w:val="-6"/>
        </w:rPr>
        <w:t xml:space="preserve"> </w:t>
      </w:r>
      <w:r>
        <w:t>and</w:t>
      </w:r>
      <w:r>
        <w:rPr>
          <w:spacing w:val="-8"/>
        </w:rPr>
        <w:t xml:space="preserve"> </w:t>
      </w:r>
      <w:r>
        <w:rPr>
          <w:spacing w:val="-2"/>
        </w:rPr>
        <w:t>nuts.</w:t>
      </w:r>
    </w:p>
    <w:p w14:paraId="07BC1FA9" w14:textId="77777777" w:rsidR="003E74D6" w:rsidRDefault="003E74D6">
      <w:pPr>
        <w:pStyle w:val="BodyText"/>
      </w:pPr>
    </w:p>
    <w:p w14:paraId="57175E06" w14:textId="77777777" w:rsidR="003E74D6" w:rsidRDefault="001E79F1">
      <w:pPr>
        <w:pStyle w:val="ListParagraph"/>
        <w:numPr>
          <w:ilvl w:val="2"/>
          <w:numId w:val="3"/>
        </w:numPr>
        <w:tabs>
          <w:tab w:val="left" w:pos="1550"/>
          <w:tab w:val="left" w:pos="1553"/>
        </w:tabs>
        <w:ind w:right="835"/>
        <w:jc w:val="both"/>
      </w:pPr>
      <w:r>
        <w:t>Air</w:t>
      </w:r>
      <w:r>
        <w:rPr>
          <w:spacing w:val="-4"/>
        </w:rPr>
        <w:t xml:space="preserve"> </w:t>
      </w:r>
      <w:r>
        <w:t>and</w:t>
      </w:r>
      <w:r>
        <w:rPr>
          <w:spacing w:val="-5"/>
        </w:rPr>
        <w:t xml:space="preserve"> </w:t>
      </w:r>
      <w:r>
        <w:t>sounding</w:t>
      </w:r>
      <w:r>
        <w:rPr>
          <w:spacing w:val="-5"/>
        </w:rPr>
        <w:t xml:space="preserve"> </w:t>
      </w:r>
      <w:r>
        <w:t>pipes</w:t>
      </w:r>
      <w:r>
        <w:rPr>
          <w:spacing w:val="-2"/>
        </w:rPr>
        <w:t xml:space="preserve"> </w:t>
      </w:r>
      <w:r>
        <w:t>–</w:t>
      </w:r>
      <w:r>
        <w:rPr>
          <w:spacing w:val="-4"/>
        </w:rPr>
        <w:t xml:space="preserve"> </w:t>
      </w:r>
      <w:r>
        <w:t>Check</w:t>
      </w:r>
      <w:r>
        <w:rPr>
          <w:spacing w:val="-4"/>
        </w:rPr>
        <w:t xml:space="preserve"> </w:t>
      </w:r>
      <w:r>
        <w:t>pipes</w:t>
      </w:r>
      <w:r>
        <w:rPr>
          <w:spacing w:val="-4"/>
        </w:rPr>
        <w:t xml:space="preserve"> </w:t>
      </w:r>
      <w:r>
        <w:t>for</w:t>
      </w:r>
      <w:r>
        <w:rPr>
          <w:spacing w:val="-4"/>
        </w:rPr>
        <w:t xml:space="preserve"> </w:t>
      </w:r>
      <w:r>
        <w:t>wastage,</w:t>
      </w:r>
      <w:r>
        <w:rPr>
          <w:spacing w:val="-3"/>
        </w:rPr>
        <w:t xml:space="preserve"> </w:t>
      </w:r>
      <w:r>
        <w:t>especially</w:t>
      </w:r>
      <w:r>
        <w:rPr>
          <w:spacing w:val="-4"/>
        </w:rPr>
        <w:t xml:space="preserve"> </w:t>
      </w:r>
      <w:r>
        <w:t>the</w:t>
      </w:r>
      <w:r>
        <w:rPr>
          <w:spacing w:val="-4"/>
        </w:rPr>
        <w:t xml:space="preserve"> </w:t>
      </w:r>
      <w:r>
        <w:t>lower</w:t>
      </w:r>
      <w:r>
        <w:rPr>
          <w:spacing w:val="-4"/>
        </w:rPr>
        <w:t xml:space="preserve"> </w:t>
      </w:r>
      <w:r>
        <w:t>portion</w:t>
      </w:r>
      <w:r>
        <w:rPr>
          <w:spacing w:val="-5"/>
        </w:rPr>
        <w:t xml:space="preserve"> </w:t>
      </w:r>
      <w:r>
        <w:t>near</w:t>
      </w:r>
      <w:r>
        <w:rPr>
          <w:spacing w:val="-5"/>
        </w:rPr>
        <w:t xml:space="preserve"> </w:t>
      </w:r>
      <w:r>
        <w:t>stub</w:t>
      </w:r>
      <w:r>
        <w:rPr>
          <w:spacing w:val="-5"/>
        </w:rPr>
        <w:t xml:space="preserve"> </w:t>
      </w:r>
      <w:r>
        <w:t>pieces.</w:t>
      </w:r>
      <w:r>
        <w:rPr>
          <w:spacing w:val="-5"/>
        </w:rPr>
        <w:t xml:space="preserve"> </w:t>
      </w:r>
      <w:r>
        <w:t>Check for</w:t>
      </w:r>
      <w:r>
        <w:rPr>
          <w:spacing w:val="-10"/>
        </w:rPr>
        <w:t xml:space="preserve"> </w:t>
      </w:r>
      <w:r>
        <w:t>missing protective cover for air pipes in holds. Check for missing caps/ keep chains for sounding pipes.Check</w:t>
      </w:r>
      <w:r>
        <w:rPr>
          <w:spacing w:val="-13"/>
        </w:rPr>
        <w:t xml:space="preserve"> </w:t>
      </w:r>
      <w:r>
        <w:t>condition</w:t>
      </w:r>
      <w:r>
        <w:rPr>
          <w:spacing w:val="-12"/>
        </w:rPr>
        <w:t xml:space="preserve"> </w:t>
      </w:r>
      <w:r>
        <w:t>of</w:t>
      </w:r>
      <w:r>
        <w:rPr>
          <w:spacing w:val="-13"/>
        </w:rPr>
        <w:t xml:space="preserve"> </w:t>
      </w:r>
      <w:r>
        <w:t>air</w:t>
      </w:r>
      <w:r>
        <w:rPr>
          <w:spacing w:val="-12"/>
        </w:rPr>
        <w:t xml:space="preserve"> </w:t>
      </w:r>
      <w:r>
        <w:t>pipe</w:t>
      </w:r>
      <w:r>
        <w:rPr>
          <w:spacing w:val="-11"/>
        </w:rPr>
        <w:t xml:space="preserve"> </w:t>
      </w:r>
      <w:r>
        <w:t>hood</w:t>
      </w:r>
      <w:r>
        <w:rPr>
          <w:spacing w:val="-11"/>
        </w:rPr>
        <w:t xml:space="preserve"> </w:t>
      </w:r>
      <w:r>
        <w:t>for</w:t>
      </w:r>
      <w:r>
        <w:rPr>
          <w:spacing w:val="-13"/>
        </w:rPr>
        <w:t xml:space="preserve"> </w:t>
      </w:r>
      <w:r>
        <w:t>wastage</w:t>
      </w:r>
      <w:r>
        <w:rPr>
          <w:spacing w:val="-10"/>
        </w:rPr>
        <w:t xml:space="preserve"> </w:t>
      </w:r>
      <w:r>
        <w:t>and</w:t>
      </w:r>
      <w:r>
        <w:rPr>
          <w:spacing w:val="-13"/>
        </w:rPr>
        <w:t xml:space="preserve"> </w:t>
      </w:r>
      <w:r>
        <w:t>missing</w:t>
      </w:r>
      <w:r>
        <w:rPr>
          <w:spacing w:val="-11"/>
        </w:rPr>
        <w:t xml:space="preserve"> </w:t>
      </w:r>
      <w:r>
        <w:t>wire</w:t>
      </w:r>
      <w:r>
        <w:rPr>
          <w:spacing w:val="-11"/>
        </w:rPr>
        <w:t xml:space="preserve"> </w:t>
      </w:r>
      <w:r>
        <w:t>gauze</w:t>
      </w:r>
      <w:r>
        <w:rPr>
          <w:spacing w:val="-11"/>
        </w:rPr>
        <w:t xml:space="preserve"> </w:t>
      </w:r>
      <w:r>
        <w:t>diaphragm</w:t>
      </w:r>
      <w:r>
        <w:rPr>
          <w:spacing w:val="-10"/>
        </w:rPr>
        <w:t xml:space="preserve"> </w:t>
      </w:r>
      <w:r>
        <w:t>for</w:t>
      </w:r>
      <w:r>
        <w:rPr>
          <w:spacing w:val="-13"/>
        </w:rPr>
        <w:t xml:space="preserve"> </w:t>
      </w:r>
      <w:r>
        <w:t>oil</w:t>
      </w:r>
      <w:r>
        <w:rPr>
          <w:spacing w:val="-12"/>
        </w:rPr>
        <w:t xml:space="preserve"> </w:t>
      </w:r>
      <w:r>
        <w:t>tank</w:t>
      </w:r>
      <w:r>
        <w:rPr>
          <w:spacing w:val="-13"/>
        </w:rPr>
        <w:t xml:space="preserve"> </w:t>
      </w:r>
      <w:r>
        <w:t>vents. Check condition of float and sealing washer for automatic air vents by dismantling and examining at least 10 percent</w:t>
      </w:r>
      <w:r>
        <w:rPr>
          <w:spacing w:val="-1"/>
        </w:rPr>
        <w:t xml:space="preserve"> </w:t>
      </w:r>
      <w:r>
        <w:t>of the air</w:t>
      </w:r>
      <w:r>
        <w:rPr>
          <w:spacing w:val="-2"/>
        </w:rPr>
        <w:t xml:space="preserve"> </w:t>
      </w:r>
      <w:r>
        <w:t>pipes. Floatability test for floats</w:t>
      </w:r>
      <w:r>
        <w:rPr>
          <w:spacing w:val="-1"/>
        </w:rPr>
        <w:t xml:space="preserve"> </w:t>
      </w:r>
      <w:r>
        <w:t>may be carried</w:t>
      </w:r>
      <w:r>
        <w:rPr>
          <w:spacing w:val="-1"/>
        </w:rPr>
        <w:t xml:space="preserve"> </w:t>
      </w:r>
      <w:r>
        <w:t>out, if</w:t>
      </w:r>
      <w:r>
        <w:rPr>
          <w:spacing w:val="-2"/>
        </w:rPr>
        <w:t xml:space="preserve"> </w:t>
      </w:r>
      <w:r>
        <w:t>required by Surveyor (particularly</w:t>
      </w:r>
      <w:r>
        <w:rPr>
          <w:spacing w:val="-6"/>
        </w:rPr>
        <w:t xml:space="preserve"> </w:t>
      </w:r>
      <w:r>
        <w:t>if</w:t>
      </w:r>
      <w:r>
        <w:rPr>
          <w:spacing w:val="-8"/>
        </w:rPr>
        <w:t xml:space="preserve"> </w:t>
      </w:r>
      <w:r>
        <w:t>repairs/renewals</w:t>
      </w:r>
      <w:r>
        <w:rPr>
          <w:spacing w:val="-6"/>
        </w:rPr>
        <w:t xml:space="preserve"> </w:t>
      </w:r>
      <w:r>
        <w:t>have</w:t>
      </w:r>
      <w:r>
        <w:rPr>
          <w:spacing w:val="-6"/>
        </w:rPr>
        <w:t xml:space="preserve"> </w:t>
      </w:r>
      <w:r>
        <w:t>been</w:t>
      </w:r>
      <w:r>
        <w:rPr>
          <w:spacing w:val="-7"/>
        </w:rPr>
        <w:t xml:space="preserve"> </w:t>
      </w:r>
      <w:r>
        <w:t>carried</w:t>
      </w:r>
      <w:r>
        <w:rPr>
          <w:spacing w:val="-7"/>
        </w:rPr>
        <w:t xml:space="preserve"> </w:t>
      </w:r>
      <w:r>
        <w:t>out</w:t>
      </w:r>
      <w:r>
        <w:rPr>
          <w:spacing w:val="-9"/>
        </w:rPr>
        <w:t xml:space="preserve"> </w:t>
      </w:r>
      <w:r>
        <w:t>to</w:t>
      </w:r>
      <w:r>
        <w:rPr>
          <w:spacing w:val="-5"/>
        </w:rPr>
        <w:t xml:space="preserve"> </w:t>
      </w:r>
      <w:r>
        <w:t>floats).</w:t>
      </w:r>
      <w:r>
        <w:rPr>
          <w:spacing w:val="-7"/>
        </w:rPr>
        <w:t xml:space="preserve"> </w:t>
      </w:r>
      <w:r>
        <w:t>Ensure</w:t>
      </w:r>
      <w:r>
        <w:rPr>
          <w:spacing w:val="-6"/>
        </w:rPr>
        <w:t xml:space="preserve"> </w:t>
      </w:r>
      <w:r>
        <w:t>that</w:t>
      </w:r>
      <w:r>
        <w:rPr>
          <w:spacing w:val="-6"/>
        </w:rPr>
        <w:t xml:space="preserve"> </w:t>
      </w:r>
      <w:r>
        <w:t>vents</w:t>
      </w:r>
      <w:r>
        <w:rPr>
          <w:spacing w:val="-7"/>
        </w:rPr>
        <w:t xml:space="preserve"> </w:t>
      </w:r>
      <w:r>
        <w:t>for</w:t>
      </w:r>
      <w:r>
        <w:rPr>
          <w:spacing w:val="-7"/>
        </w:rPr>
        <w:t xml:space="preserve"> </w:t>
      </w:r>
      <w:r>
        <w:t>oil</w:t>
      </w:r>
      <w:r>
        <w:rPr>
          <w:spacing w:val="-7"/>
        </w:rPr>
        <w:t xml:space="preserve"> </w:t>
      </w:r>
      <w:r>
        <w:t>fuel</w:t>
      </w:r>
      <w:r>
        <w:rPr>
          <w:spacing w:val="-6"/>
        </w:rPr>
        <w:t xml:space="preserve"> </w:t>
      </w:r>
      <w:r>
        <w:t>tanks</w:t>
      </w:r>
      <w:r>
        <w:rPr>
          <w:spacing w:val="-6"/>
        </w:rPr>
        <w:t xml:space="preserve"> </w:t>
      </w:r>
      <w:r>
        <w:t>are fitted with flameproof wire mesh of correct size.</w:t>
      </w:r>
    </w:p>
    <w:p w14:paraId="367EFEE5" w14:textId="77777777" w:rsidR="003E74D6" w:rsidRDefault="003E74D6">
      <w:pPr>
        <w:pStyle w:val="ListParagraph"/>
        <w:jc w:val="both"/>
        <w:sectPr w:rsidR="003E74D6">
          <w:pgSz w:w="12240" w:h="15840"/>
          <w:pgMar w:top="1680" w:right="360" w:bottom="1120" w:left="360" w:header="689" w:footer="931" w:gutter="0"/>
          <w:cols w:space="720"/>
        </w:sectPr>
      </w:pPr>
    </w:p>
    <w:p w14:paraId="4105748D" w14:textId="77777777" w:rsidR="003E74D6" w:rsidRDefault="003E74D6">
      <w:pPr>
        <w:pStyle w:val="BodyText"/>
      </w:pPr>
    </w:p>
    <w:p w14:paraId="09552B81" w14:textId="77777777" w:rsidR="003E74D6" w:rsidRDefault="003E74D6">
      <w:pPr>
        <w:pStyle w:val="BodyText"/>
        <w:spacing w:before="179"/>
      </w:pPr>
    </w:p>
    <w:p w14:paraId="2372A505" w14:textId="77777777" w:rsidR="003E74D6" w:rsidRDefault="001E79F1">
      <w:pPr>
        <w:pStyle w:val="ListParagraph"/>
        <w:numPr>
          <w:ilvl w:val="2"/>
          <w:numId w:val="3"/>
        </w:numPr>
        <w:tabs>
          <w:tab w:val="left" w:pos="1550"/>
          <w:tab w:val="left" w:pos="1553"/>
        </w:tabs>
        <w:spacing w:before="1"/>
        <w:ind w:right="833"/>
        <w:jc w:val="both"/>
      </w:pPr>
      <w:r>
        <w:t>Ventilators – Check for corrosion of coaming/casing, proper closure of flaps, missing butterfly nuts</w:t>
      </w:r>
      <w:r>
        <w:rPr>
          <w:spacing w:val="40"/>
        </w:rPr>
        <w:t xml:space="preserve"> </w:t>
      </w:r>
      <w:r>
        <w:t>&amp; packing and open-shut markings. Operating handle or spindle should be checked for free movement. Check support stays &amp; brackets for wastage/detachment.</w:t>
      </w:r>
    </w:p>
    <w:p w14:paraId="00316A4A" w14:textId="77777777" w:rsidR="003E74D6" w:rsidRDefault="001E79F1">
      <w:pPr>
        <w:pStyle w:val="ListParagraph"/>
        <w:numPr>
          <w:ilvl w:val="2"/>
          <w:numId w:val="3"/>
        </w:numPr>
        <w:tabs>
          <w:tab w:val="left" w:pos="1550"/>
          <w:tab w:val="left" w:pos="1553"/>
        </w:tabs>
        <w:spacing w:before="185"/>
        <w:ind w:right="836"/>
        <w:jc w:val="both"/>
      </w:pPr>
      <w:r>
        <w:t>Bulwarks, Guardrails and lifelines – Check for missing, damaged or broken railing and stanchions. Wasted/detached</w:t>
      </w:r>
      <w:r>
        <w:rPr>
          <w:spacing w:val="-11"/>
        </w:rPr>
        <w:t xml:space="preserve"> </w:t>
      </w:r>
      <w:r>
        <w:t>stays</w:t>
      </w:r>
      <w:r>
        <w:rPr>
          <w:spacing w:val="-12"/>
        </w:rPr>
        <w:t xml:space="preserve"> </w:t>
      </w:r>
      <w:r>
        <w:t>and</w:t>
      </w:r>
      <w:r>
        <w:rPr>
          <w:spacing w:val="-11"/>
        </w:rPr>
        <w:t xml:space="preserve"> </w:t>
      </w:r>
      <w:r>
        <w:t>cap</w:t>
      </w:r>
      <w:r>
        <w:rPr>
          <w:spacing w:val="-9"/>
        </w:rPr>
        <w:t xml:space="preserve"> </w:t>
      </w:r>
      <w:r>
        <w:t>rails</w:t>
      </w:r>
      <w:r>
        <w:rPr>
          <w:spacing w:val="-13"/>
        </w:rPr>
        <w:t xml:space="preserve"> </w:t>
      </w:r>
      <w:r>
        <w:t>should</w:t>
      </w:r>
      <w:r>
        <w:rPr>
          <w:spacing w:val="-12"/>
        </w:rPr>
        <w:t xml:space="preserve"> </w:t>
      </w:r>
      <w:r>
        <w:t>be</w:t>
      </w:r>
      <w:r>
        <w:rPr>
          <w:spacing w:val="-9"/>
        </w:rPr>
        <w:t xml:space="preserve"> </w:t>
      </w:r>
      <w:r>
        <w:t>repaired.</w:t>
      </w:r>
      <w:r>
        <w:rPr>
          <w:spacing w:val="-11"/>
        </w:rPr>
        <w:t xml:space="preserve"> </w:t>
      </w:r>
      <w:r>
        <w:t>Check</w:t>
      </w:r>
      <w:r>
        <w:rPr>
          <w:spacing w:val="-10"/>
        </w:rPr>
        <w:t xml:space="preserve"> </w:t>
      </w:r>
      <w:r>
        <w:t>for</w:t>
      </w:r>
      <w:r>
        <w:rPr>
          <w:spacing w:val="-13"/>
        </w:rPr>
        <w:t xml:space="preserve"> </w:t>
      </w:r>
      <w:r>
        <w:t>missing</w:t>
      </w:r>
      <w:r>
        <w:rPr>
          <w:spacing w:val="-10"/>
        </w:rPr>
        <w:t xml:space="preserve"> </w:t>
      </w:r>
      <w:r>
        <w:t>lifeline</w:t>
      </w:r>
      <w:r>
        <w:rPr>
          <w:spacing w:val="-9"/>
        </w:rPr>
        <w:t xml:space="preserve"> </w:t>
      </w:r>
      <w:r>
        <w:t>stanchions</w:t>
      </w:r>
      <w:r>
        <w:rPr>
          <w:spacing w:val="-12"/>
        </w:rPr>
        <w:t xml:space="preserve"> </w:t>
      </w:r>
      <w:r>
        <w:t>&amp;</w:t>
      </w:r>
      <w:r>
        <w:rPr>
          <w:spacing w:val="-12"/>
        </w:rPr>
        <w:t xml:space="preserve"> </w:t>
      </w:r>
      <w:r>
        <w:t>wasted shoes and worn lifelines.</w:t>
      </w:r>
    </w:p>
    <w:p w14:paraId="02C75893" w14:textId="77777777" w:rsidR="003E74D6" w:rsidRDefault="003E74D6">
      <w:pPr>
        <w:pStyle w:val="BodyText"/>
        <w:spacing w:before="1"/>
      </w:pPr>
    </w:p>
    <w:p w14:paraId="349DC204" w14:textId="77777777" w:rsidR="003E74D6" w:rsidRDefault="001E79F1">
      <w:pPr>
        <w:pStyle w:val="ListParagraph"/>
        <w:numPr>
          <w:ilvl w:val="2"/>
          <w:numId w:val="3"/>
        </w:numPr>
        <w:tabs>
          <w:tab w:val="left" w:pos="1550"/>
          <w:tab w:val="left" w:pos="1553"/>
        </w:tabs>
        <w:ind w:right="843"/>
        <w:jc w:val="both"/>
      </w:pPr>
      <w:r>
        <w:t>Freeing</w:t>
      </w:r>
      <w:r>
        <w:rPr>
          <w:spacing w:val="-8"/>
        </w:rPr>
        <w:t xml:space="preserve"> </w:t>
      </w:r>
      <w:r>
        <w:t>ports</w:t>
      </w:r>
      <w:r>
        <w:rPr>
          <w:spacing w:val="-7"/>
        </w:rPr>
        <w:t xml:space="preserve"> </w:t>
      </w:r>
      <w:r>
        <w:t>should</w:t>
      </w:r>
      <w:r>
        <w:rPr>
          <w:spacing w:val="-9"/>
        </w:rPr>
        <w:t xml:space="preserve"> </w:t>
      </w:r>
      <w:r>
        <w:t>be</w:t>
      </w:r>
      <w:r>
        <w:rPr>
          <w:spacing w:val="-9"/>
        </w:rPr>
        <w:t xml:space="preserve"> </w:t>
      </w:r>
      <w:r>
        <w:t>examined</w:t>
      </w:r>
      <w:r>
        <w:rPr>
          <w:spacing w:val="-8"/>
        </w:rPr>
        <w:t xml:space="preserve"> </w:t>
      </w:r>
      <w:r>
        <w:t>for</w:t>
      </w:r>
      <w:r>
        <w:rPr>
          <w:spacing w:val="-8"/>
        </w:rPr>
        <w:t xml:space="preserve"> </w:t>
      </w:r>
      <w:r>
        <w:t>proper</w:t>
      </w:r>
      <w:r>
        <w:rPr>
          <w:spacing w:val="-10"/>
        </w:rPr>
        <w:t xml:space="preserve"> </w:t>
      </w:r>
      <w:r>
        <w:t>operation</w:t>
      </w:r>
      <w:r>
        <w:rPr>
          <w:spacing w:val="-8"/>
        </w:rPr>
        <w:t xml:space="preserve"> </w:t>
      </w:r>
      <w:r>
        <w:t>of</w:t>
      </w:r>
      <w:r>
        <w:rPr>
          <w:spacing w:val="-10"/>
        </w:rPr>
        <w:t xml:space="preserve"> </w:t>
      </w:r>
      <w:r>
        <w:t>flaps/shutters</w:t>
      </w:r>
      <w:r>
        <w:rPr>
          <w:spacing w:val="-10"/>
        </w:rPr>
        <w:t xml:space="preserve"> </w:t>
      </w:r>
      <w:r>
        <w:t>and</w:t>
      </w:r>
      <w:r>
        <w:rPr>
          <w:spacing w:val="-8"/>
        </w:rPr>
        <w:t xml:space="preserve"> </w:t>
      </w:r>
      <w:r>
        <w:t>for</w:t>
      </w:r>
      <w:r>
        <w:rPr>
          <w:spacing w:val="-10"/>
        </w:rPr>
        <w:t xml:space="preserve"> </w:t>
      </w:r>
      <w:r>
        <w:t>obstructions.</w:t>
      </w:r>
      <w:r>
        <w:rPr>
          <w:spacing w:val="-10"/>
        </w:rPr>
        <w:t xml:space="preserve"> </w:t>
      </w:r>
      <w:r>
        <w:t>Examine grillsfor wastage/damage.</w:t>
      </w:r>
    </w:p>
    <w:p w14:paraId="2328E7AA" w14:textId="77777777" w:rsidR="003E74D6" w:rsidRDefault="001E79F1">
      <w:pPr>
        <w:pStyle w:val="ListParagraph"/>
        <w:numPr>
          <w:ilvl w:val="2"/>
          <w:numId w:val="3"/>
        </w:numPr>
        <w:tabs>
          <w:tab w:val="left" w:pos="1550"/>
          <w:tab w:val="left" w:pos="1553"/>
        </w:tabs>
        <w:spacing w:before="268"/>
        <w:ind w:right="839"/>
        <w:jc w:val="both"/>
      </w:pPr>
      <w:r>
        <w:t xml:space="preserve">Scuppers &amp; Discharges – Check for clogged deck scuppers, missing spindles/hand wheels, pipes for wastage and overboard valves for wastage/leaks. Operation of local and remote controls must be </w:t>
      </w:r>
      <w:r>
        <w:rPr>
          <w:spacing w:val="-2"/>
        </w:rPr>
        <w:t>verified.</w:t>
      </w:r>
    </w:p>
    <w:p w14:paraId="734C1EA3" w14:textId="77777777" w:rsidR="003E74D6" w:rsidRDefault="003E74D6">
      <w:pPr>
        <w:pStyle w:val="BodyText"/>
      </w:pPr>
    </w:p>
    <w:p w14:paraId="4A404C69" w14:textId="77777777" w:rsidR="003E74D6" w:rsidRDefault="001E79F1">
      <w:pPr>
        <w:pStyle w:val="ListParagraph"/>
        <w:numPr>
          <w:ilvl w:val="2"/>
          <w:numId w:val="3"/>
        </w:numPr>
        <w:tabs>
          <w:tab w:val="left" w:pos="1550"/>
          <w:tab w:val="left" w:pos="1553"/>
        </w:tabs>
        <w:spacing w:before="1"/>
        <w:ind w:right="841"/>
        <w:jc w:val="both"/>
      </w:pPr>
      <w:r>
        <w:t>Skylights, Casings &amp;</w:t>
      </w:r>
      <w:r>
        <w:rPr>
          <w:spacing w:val="-1"/>
        </w:rPr>
        <w:t xml:space="preserve"> </w:t>
      </w:r>
      <w:r>
        <w:t>Funnel</w:t>
      </w:r>
      <w:r>
        <w:rPr>
          <w:spacing w:val="-2"/>
        </w:rPr>
        <w:t xml:space="preserve"> </w:t>
      </w:r>
      <w:r>
        <w:t>flaps to be checked for broken glass,</w:t>
      </w:r>
      <w:r>
        <w:rPr>
          <w:spacing w:val="-2"/>
        </w:rPr>
        <w:t xml:space="preserve"> </w:t>
      </w:r>
      <w:r>
        <w:t>wasted</w:t>
      </w:r>
      <w:r>
        <w:rPr>
          <w:spacing w:val="-3"/>
        </w:rPr>
        <w:t xml:space="preserve"> </w:t>
      </w:r>
      <w:r>
        <w:t>covers,</w:t>
      </w:r>
      <w:r>
        <w:rPr>
          <w:spacing w:val="-2"/>
        </w:rPr>
        <w:t xml:space="preserve"> </w:t>
      </w:r>
      <w:r>
        <w:t>worn</w:t>
      </w:r>
      <w:r>
        <w:rPr>
          <w:spacing w:val="-3"/>
        </w:rPr>
        <w:t xml:space="preserve"> </w:t>
      </w:r>
      <w:r>
        <w:t>or</w:t>
      </w:r>
      <w:r>
        <w:rPr>
          <w:spacing w:val="-2"/>
        </w:rPr>
        <w:t xml:space="preserve"> </w:t>
      </w:r>
      <w:r>
        <w:t>loose</w:t>
      </w:r>
      <w:r>
        <w:rPr>
          <w:spacing w:val="-2"/>
        </w:rPr>
        <w:t xml:space="preserve"> </w:t>
      </w:r>
      <w:r>
        <w:t>gaskets and missing butterfly nuts or toggles.</w:t>
      </w:r>
    </w:p>
    <w:p w14:paraId="1FC03DAD" w14:textId="77777777" w:rsidR="003E74D6" w:rsidRDefault="003E74D6">
      <w:pPr>
        <w:pStyle w:val="BodyText"/>
      </w:pPr>
    </w:p>
    <w:p w14:paraId="2D0ACE0C" w14:textId="77777777" w:rsidR="003E74D6" w:rsidRDefault="001E79F1">
      <w:pPr>
        <w:pStyle w:val="ListParagraph"/>
        <w:numPr>
          <w:ilvl w:val="2"/>
          <w:numId w:val="3"/>
        </w:numPr>
        <w:tabs>
          <w:tab w:val="left" w:pos="1550"/>
          <w:tab w:val="left" w:pos="1553"/>
        </w:tabs>
        <w:ind w:right="837"/>
        <w:jc w:val="both"/>
      </w:pPr>
      <w:r>
        <w:t>Side/Bow</w:t>
      </w:r>
      <w:r>
        <w:rPr>
          <w:spacing w:val="-1"/>
        </w:rPr>
        <w:t xml:space="preserve"> </w:t>
      </w:r>
      <w:r>
        <w:t>doors</w:t>
      </w:r>
      <w:r>
        <w:rPr>
          <w:spacing w:val="-1"/>
        </w:rPr>
        <w:t xml:space="preserve"> </w:t>
      </w:r>
      <w:r>
        <w:t>–</w:t>
      </w:r>
      <w:r>
        <w:rPr>
          <w:spacing w:val="-4"/>
        </w:rPr>
        <w:t xml:space="preserve"> </w:t>
      </w:r>
      <w:r>
        <w:t>Check</w:t>
      </w:r>
      <w:r>
        <w:rPr>
          <w:spacing w:val="-2"/>
        </w:rPr>
        <w:t xml:space="preserve"> </w:t>
      </w:r>
      <w:r>
        <w:t>for</w:t>
      </w:r>
      <w:r>
        <w:rPr>
          <w:spacing w:val="-2"/>
        </w:rPr>
        <w:t xml:space="preserve"> </w:t>
      </w:r>
      <w:r>
        <w:t>deterioration</w:t>
      </w:r>
      <w:r>
        <w:rPr>
          <w:spacing w:val="-5"/>
        </w:rPr>
        <w:t xml:space="preserve"> </w:t>
      </w:r>
      <w:r>
        <w:t>of</w:t>
      </w:r>
      <w:r>
        <w:rPr>
          <w:spacing w:val="-2"/>
        </w:rPr>
        <w:t xml:space="preserve"> </w:t>
      </w:r>
      <w:r>
        <w:t>hinges,</w:t>
      </w:r>
      <w:r>
        <w:rPr>
          <w:spacing w:val="-4"/>
        </w:rPr>
        <w:t xml:space="preserve"> </w:t>
      </w:r>
      <w:r>
        <w:t>seized</w:t>
      </w:r>
      <w:r>
        <w:rPr>
          <w:spacing w:val="-2"/>
        </w:rPr>
        <w:t xml:space="preserve"> </w:t>
      </w:r>
      <w:r>
        <w:t>dogs</w:t>
      </w:r>
      <w:r>
        <w:rPr>
          <w:spacing w:val="-5"/>
        </w:rPr>
        <w:t xml:space="preserve"> </w:t>
      </w:r>
      <w:r>
        <w:t>and</w:t>
      </w:r>
      <w:r>
        <w:rPr>
          <w:spacing w:val="-4"/>
        </w:rPr>
        <w:t xml:space="preserve"> </w:t>
      </w:r>
      <w:r>
        <w:t>verify</w:t>
      </w:r>
      <w:r>
        <w:rPr>
          <w:spacing w:val="-4"/>
        </w:rPr>
        <w:t xml:space="preserve"> </w:t>
      </w:r>
      <w:r>
        <w:t>proper</w:t>
      </w:r>
      <w:r>
        <w:rPr>
          <w:spacing w:val="-2"/>
        </w:rPr>
        <w:t xml:space="preserve"> </w:t>
      </w:r>
      <w:r>
        <w:t>operation</w:t>
      </w:r>
      <w:r>
        <w:rPr>
          <w:spacing w:val="-5"/>
        </w:rPr>
        <w:t xml:space="preserve"> </w:t>
      </w:r>
      <w:r>
        <w:t>of</w:t>
      </w:r>
      <w:r>
        <w:rPr>
          <w:spacing w:val="-2"/>
        </w:rPr>
        <w:t xml:space="preserve"> </w:t>
      </w:r>
      <w:r>
        <w:t>closing mechanism (hydraulic). Logbook entries, of opening and closing, should be verified. Doors should be hose tested to ensure water tightness.</w:t>
      </w:r>
    </w:p>
    <w:p w14:paraId="128F5EAE" w14:textId="77777777" w:rsidR="003E74D6" w:rsidRDefault="001E79F1">
      <w:pPr>
        <w:pStyle w:val="ListParagraph"/>
        <w:numPr>
          <w:ilvl w:val="2"/>
          <w:numId w:val="3"/>
        </w:numPr>
        <w:tabs>
          <w:tab w:val="left" w:pos="1550"/>
          <w:tab w:val="left" w:pos="1553"/>
        </w:tabs>
        <w:spacing w:before="268"/>
        <w:ind w:right="888"/>
      </w:pPr>
      <w:r>
        <w:t>Cargo</w:t>
      </w:r>
      <w:r>
        <w:rPr>
          <w:spacing w:val="22"/>
        </w:rPr>
        <w:t xml:space="preserve"> </w:t>
      </w:r>
      <w:r>
        <w:t>Hatch covers and coamings</w:t>
      </w:r>
      <w:r>
        <w:rPr>
          <w:spacing w:val="22"/>
        </w:rPr>
        <w:t xml:space="preserve"> </w:t>
      </w:r>
      <w:r>
        <w:t>– Checking that</w:t>
      </w:r>
      <w:r>
        <w:rPr>
          <w:spacing w:val="22"/>
        </w:rPr>
        <w:t xml:space="preserve"> </w:t>
      </w:r>
      <w:r>
        <w:t>no unapproved changes have been made to the</w:t>
      </w:r>
      <w:r>
        <w:rPr>
          <w:spacing w:val="40"/>
        </w:rPr>
        <w:t xml:space="preserve"> </w:t>
      </w:r>
      <w:r>
        <w:t>hatchcovers, hatch coamings and their securing and sealing devices since the last survey.</w:t>
      </w:r>
    </w:p>
    <w:p w14:paraId="212FF528" w14:textId="77777777" w:rsidR="003E74D6" w:rsidRDefault="001E79F1">
      <w:pPr>
        <w:pStyle w:val="BodyText"/>
        <w:ind w:left="1553"/>
      </w:pPr>
      <w:r>
        <w:t>Where</w:t>
      </w:r>
      <w:r>
        <w:rPr>
          <w:spacing w:val="-11"/>
        </w:rPr>
        <w:t xml:space="preserve"> </w:t>
      </w:r>
      <w:r>
        <w:t>mechanically</w:t>
      </w:r>
      <w:r>
        <w:rPr>
          <w:spacing w:val="-10"/>
        </w:rPr>
        <w:t xml:space="preserve"> </w:t>
      </w:r>
      <w:r>
        <w:t>operated</w:t>
      </w:r>
      <w:r>
        <w:rPr>
          <w:spacing w:val="-6"/>
        </w:rPr>
        <w:t xml:space="preserve"> </w:t>
      </w:r>
      <w:r>
        <w:t>steel</w:t>
      </w:r>
      <w:r>
        <w:rPr>
          <w:spacing w:val="-9"/>
        </w:rPr>
        <w:t xml:space="preserve"> </w:t>
      </w:r>
      <w:r>
        <w:t>covers</w:t>
      </w:r>
      <w:r>
        <w:rPr>
          <w:spacing w:val="-7"/>
        </w:rPr>
        <w:t xml:space="preserve"> </w:t>
      </w:r>
      <w:r>
        <w:t>are</w:t>
      </w:r>
      <w:r>
        <w:rPr>
          <w:spacing w:val="-5"/>
        </w:rPr>
        <w:t xml:space="preserve"> </w:t>
      </w:r>
      <w:r>
        <w:t>fitted,</w:t>
      </w:r>
      <w:r>
        <w:rPr>
          <w:spacing w:val="-13"/>
        </w:rPr>
        <w:t xml:space="preserve"> </w:t>
      </w:r>
      <w:r>
        <w:t>checking</w:t>
      </w:r>
      <w:r>
        <w:rPr>
          <w:spacing w:val="-9"/>
        </w:rPr>
        <w:t xml:space="preserve"> </w:t>
      </w:r>
      <w:r>
        <w:t>the</w:t>
      </w:r>
      <w:r>
        <w:rPr>
          <w:spacing w:val="-9"/>
        </w:rPr>
        <w:t xml:space="preserve"> </w:t>
      </w:r>
      <w:r>
        <w:t>satisfactory</w:t>
      </w:r>
      <w:r>
        <w:rPr>
          <w:spacing w:val="-6"/>
        </w:rPr>
        <w:t xml:space="preserve"> </w:t>
      </w:r>
      <w:r>
        <w:t>condition</w:t>
      </w:r>
      <w:r>
        <w:rPr>
          <w:spacing w:val="-10"/>
        </w:rPr>
        <w:t xml:space="preserve"> </w:t>
      </w:r>
      <w:r>
        <w:rPr>
          <w:spacing w:val="-5"/>
        </w:rPr>
        <w:t>of:</w:t>
      </w:r>
    </w:p>
    <w:p w14:paraId="47DCBEFF" w14:textId="77777777" w:rsidR="003E74D6" w:rsidRDefault="001E79F1">
      <w:pPr>
        <w:pStyle w:val="ListParagraph"/>
        <w:numPr>
          <w:ilvl w:val="3"/>
          <w:numId w:val="3"/>
        </w:numPr>
        <w:tabs>
          <w:tab w:val="left" w:pos="1669"/>
        </w:tabs>
        <w:spacing w:before="1"/>
        <w:ind w:left="1669" w:hanging="119"/>
      </w:pPr>
      <w:r>
        <w:t>hatch</w:t>
      </w:r>
      <w:r>
        <w:rPr>
          <w:spacing w:val="-11"/>
        </w:rPr>
        <w:t xml:space="preserve"> </w:t>
      </w:r>
      <w:r>
        <w:rPr>
          <w:spacing w:val="-2"/>
        </w:rPr>
        <w:t>covers.</w:t>
      </w:r>
    </w:p>
    <w:p w14:paraId="7A9810B4" w14:textId="77777777" w:rsidR="003E74D6" w:rsidRDefault="001E79F1">
      <w:pPr>
        <w:pStyle w:val="ListParagraph"/>
        <w:numPr>
          <w:ilvl w:val="3"/>
          <w:numId w:val="3"/>
        </w:numPr>
        <w:tabs>
          <w:tab w:val="left" w:pos="1670"/>
        </w:tabs>
        <w:ind w:right="3763" w:firstLine="0"/>
      </w:pPr>
      <w:r>
        <w:t>tightness devices</w:t>
      </w:r>
      <w:r>
        <w:rPr>
          <w:spacing w:val="-2"/>
        </w:rPr>
        <w:t xml:space="preserve"> </w:t>
      </w:r>
      <w:r>
        <w:t>of longitudinal, transverse and intermediate cross junctions(gaskets,</w:t>
      </w:r>
      <w:r>
        <w:rPr>
          <w:spacing w:val="-7"/>
        </w:rPr>
        <w:t xml:space="preserve"> </w:t>
      </w:r>
      <w:r>
        <w:t>gaskets</w:t>
      </w:r>
      <w:r>
        <w:rPr>
          <w:spacing w:val="-7"/>
        </w:rPr>
        <w:t xml:space="preserve"> </w:t>
      </w:r>
      <w:r>
        <w:t>lips,</w:t>
      </w:r>
      <w:r>
        <w:rPr>
          <w:spacing w:val="-7"/>
        </w:rPr>
        <w:t xml:space="preserve"> </w:t>
      </w:r>
      <w:r>
        <w:t>compression</w:t>
      </w:r>
      <w:r>
        <w:rPr>
          <w:spacing w:val="-7"/>
        </w:rPr>
        <w:t xml:space="preserve"> </w:t>
      </w:r>
      <w:r>
        <w:t>bars,</w:t>
      </w:r>
      <w:r>
        <w:rPr>
          <w:spacing w:val="-7"/>
        </w:rPr>
        <w:t xml:space="preserve"> </w:t>
      </w:r>
      <w:r>
        <w:t>drainage</w:t>
      </w:r>
      <w:r>
        <w:rPr>
          <w:spacing w:val="-6"/>
        </w:rPr>
        <w:t xml:space="preserve"> </w:t>
      </w:r>
      <w:r>
        <w:t>channels);</w:t>
      </w:r>
    </w:p>
    <w:p w14:paraId="36C5C1F3" w14:textId="77777777" w:rsidR="003E74D6" w:rsidRDefault="001E79F1">
      <w:pPr>
        <w:pStyle w:val="ListParagraph"/>
        <w:numPr>
          <w:ilvl w:val="3"/>
          <w:numId w:val="3"/>
        </w:numPr>
        <w:tabs>
          <w:tab w:val="left" w:pos="1669"/>
        </w:tabs>
        <w:ind w:left="1669" w:hanging="119"/>
      </w:pPr>
      <w:r>
        <w:t>clamping</w:t>
      </w:r>
      <w:r>
        <w:rPr>
          <w:spacing w:val="-11"/>
        </w:rPr>
        <w:t xml:space="preserve"> </w:t>
      </w:r>
      <w:r>
        <w:t>devices,</w:t>
      </w:r>
      <w:r>
        <w:rPr>
          <w:spacing w:val="-8"/>
        </w:rPr>
        <w:t xml:space="preserve"> </w:t>
      </w:r>
      <w:r>
        <w:t>retaining</w:t>
      </w:r>
      <w:r>
        <w:rPr>
          <w:spacing w:val="-10"/>
        </w:rPr>
        <w:t xml:space="preserve"> </w:t>
      </w:r>
      <w:r>
        <w:t>bars,</w:t>
      </w:r>
      <w:r>
        <w:rPr>
          <w:spacing w:val="-9"/>
        </w:rPr>
        <w:t xml:space="preserve"> </w:t>
      </w:r>
      <w:r>
        <w:rPr>
          <w:spacing w:val="-2"/>
        </w:rPr>
        <w:t>cleating;</w:t>
      </w:r>
    </w:p>
    <w:p w14:paraId="5BAE6B28" w14:textId="77777777" w:rsidR="003E74D6" w:rsidRDefault="001E79F1">
      <w:pPr>
        <w:pStyle w:val="ListParagraph"/>
        <w:numPr>
          <w:ilvl w:val="3"/>
          <w:numId w:val="3"/>
        </w:numPr>
        <w:tabs>
          <w:tab w:val="left" w:pos="1669"/>
        </w:tabs>
        <w:ind w:left="1669" w:hanging="119"/>
      </w:pPr>
      <w:r>
        <w:t>chain</w:t>
      </w:r>
      <w:r>
        <w:rPr>
          <w:spacing w:val="-5"/>
        </w:rPr>
        <w:t xml:space="preserve"> </w:t>
      </w:r>
      <w:r>
        <w:t>or</w:t>
      </w:r>
      <w:r>
        <w:rPr>
          <w:spacing w:val="-1"/>
        </w:rPr>
        <w:t xml:space="preserve"> </w:t>
      </w:r>
      <w:r>
        <w:t>rope</w:t>
      </w:r>
      <w:r>
        <w:rPr>
          <w:spacing w:val="-5"/>
        </w:rPr>
        <w:t xml:space="preserve"> </w:t>
      </w:r>
      <w:r>
        <w:rPr>
          <w:spacing w:val="-2"/>
        </w:rPr>
        <w:t>pulleys;</w:t>
      </w:r>
    </w:p>
    <w:p w14:paraId="4D51BC3D" w14:textId="77777777" w:rsidR="003E74D6" w:rsidRDefault="001E79F1">
      <w:pPr>
        <w:pStyle w:val="ListParagraph"/>
        <w:numPr>
          <w:ilvl w:val="3"/>
          <w:numId w:val="3"/>
        </w:numPr>
        <w:tabs>
          <w:tab w:val="left" w:pos="1669"/>
        </w:tabs>
        <w:spacing w:before="1"/>
        <w:ind w:left="1669" w:hanging="119"/>
      </w:pPr>
      <w:r>
        <w:rPr>
          <w:spacing w:val="-2"/>
        </w:rPr>
        <w:t>guides;</w:t>
      </w:r>
    </w:p>
    <w:p w14:paraId="53AF60C7" w14:textId="77777777" w:rsidR="003E74D6" w:rsidRDefault="001E79F1">
      <w:pPr>
        <w:pStyle w:val="ListParagraph"/>
        <w:numPr>
          <w:ilvl w:val="3"/>
          <w:numId w:val="3"/>
        </w:numPr>
        <w:tabs>
          <w:tab w:val="left" w:pos="1657"/>
        </w:tabs>
        <w:spacing w:before="5" w:line="267" w:lineRule="exact"/>
        <w:ind w:left="1657" w:hanging="119"/>
      </w:pPr>
      <w:r>
        <w:t>guide</w:t>
      </w:r>
      <w:r>
        <w:rPr>
          <w:spacing w:val="-4"/>
        </w:rPr>
        <w:t xml:space="preserve"> </w:t>
      </w:r>
      <w:r>
        <w:t>rails</w:t>
      </w:r>
      <w:r>
        <w:rPr>
          <w:spacing w:val="-5"/>
        </w:rPr>
        <w:t xml:space="preserve"> </w:t>
      </w:r>
      <w:r>
        <w:t>and</w:t>
      </w:r>
      <w:r>
        <w:rPr>
          <w:spacing w:val="-8"/>
        </w:rPr>
        <w:t xml:space="preserve"> </w:t>
      </w:r>
      <w:r>
        <w:t>track</w:t>
      </w:r>
      <w:r>
        <w:rPr>
          <w:spacing w:val="-8"/>
        </w:rPr>
        <w:t xml:space="preserve"> </w:t>
      </w:r>
      <w:r>
        <w:rPr>
          <w:spacing w:val="-2"/>
        </w:rPr>
        <w:t>wheels;</w:t>
      </w:r>
    </w:p>
    <w:p w14:paraId="0A208C5C" w14:textId="77777777" w:rsidR="003E74D6" w:rsidRDefault="001E79F1">
      <w:pPr>
        <w:pStyle w:val="ListParagraph"/>
        <w:numPr>
          <w:ilvl w:val="3"/>
          <w:numId w:val="3"/>
        </w:numPr>
        <w:tabs>
          <w:tab w:val="left" w:pos="1657"/>
        </w:tabs>
        <w:spacing w:line="266" w:lineRule="exact"/>
        <w:ind w:left="1657" w:hanging="119"/>
      </w:pPr>
      <w:r>
        <w:t>stoppers,</w:t>
      </w:r>
      <w:r>
        <w:rPr>
          <w:spacing w:val="-9"/>
        </w:rPr>
        <w:t xml:space="preserve"> </w:t>
      </w:r>
      <w:r>
        <w:rPr>
          <w:spacing w:val="-2"/>
        </w:rPr>
        <w:t>etc.;</w:t>
      </w:r>
    </w:p>
    <w:p w14:paraId="1DB565A3" w14:textId="77777777" w:rsidR="003E74D6" w:rsidRDefault="001E79F1">
      <w:pPr>
        <w:pStyle w:val="ListParagraph"/>
        <w:numPr>
          <w:ilvl w:val="3"/>
          <w:numId w:val="3"/>
        </w:numPr>
        <w:tabs>
          <w:tab w:val="left" w:pos="1657"/>
        </w:tabs>
        <w:spacing w:line="267" w:lineRule="exact"/>
        <w:ind w:left="1657" w:hanging="119"/>
      </w:pPr>
      <w:r>
        <w:t>wires,</w:t>
      </w:r>
      <w:r>
        <w:rPr>
          <w:spacing w:val="-11"/>
        </w:rPr>
        <w:t xml:space="preserve"> </w:t>
      </w:r>
      <w:r>
        <w:t>chains,</w:t>
      </w:r>
      <w:r>
        <w:rPr>
          <w:spacing w:val="-8"/>
        </w:rPr>
        <w:t xml:space="preserve"> </w:t>
      </w:r>
      <w:r>
        <w:t>gypsies,</w:t>
      </w:r>
      <w:r>
        <w:rPr>
          <w:spacing w:val="-10"/>
        </w:rPr>
        <w:t xml:space="preserve"> </w:t>
      </w:r>
      <w:r>
        <w:t>tensioning</w:t>
      </w:r>
      <w:r>
        <w:rPr>
          <w:spacing w:val="-9"/>
        </w:rPr>
        <w:t xml:space="preserve"> </w:t>
      </w:r>
      <w:r>
        <w:rPr>
          <w:spacing w:val="-2"/>
        </w:rPr>
        <w:t>devices;</w:t>
      </w:r>
    </w:p>
    <w:p w14:paraId="5308EB3E" w14:textId="77777777" w:rsidR="003E74D6" w:rsidRDefault="001E79F1">
      <w:pPr>
        <w:pStyle w:val="ListParagraph"/>
        <w:numPr>
          <w:ilvl w:val="3"/>
          <w:numId w:val="3"/>
        </w:numPr>
        <w:tabs>
          <w:tab w:val="left" w:pos="1657"/>
        </w:tabs>
        <w:ind w:left="1657" w:hanging="119"/>
      </w:pPr>
      <w:r>
        <w:t>hydraulic</w:t>
      </w:r>
      <w:r>
        <w:rPr>
          <w:spacing w:val="-7"/>
        </w:rPr>
        <w:t xml:space="preserve"> </w:t>
      </w:r>
      <w:r>
        <w:t>system</w:t>
      </w:r>
      <w:r>
        <w:rPr>
          <w:spacing w:val="-8"/>
        </w:rPr>
        <w:t xml:space="preserve"> </w:t>
      </w:r>
      <w:r>
        <w:t>essential</w:t>
      </w:r>
      <w:r>
        <w:rPr>
          <w:spacing w:val="-12"/>
        </w:rPr>
        <w:t xml:space="preserve"> </w:t>
      </w:r>
      <w:r>
        <w:t>to</w:t>
      </w:r>
      <w:r>
        <w:rPr>
          <w:spacing w:val="-7"/>
        </w:rPr>
        <w:t xml:space="preserve"> </w:t>
      </w:r>
      <w:r>
        <w:t>closing</w:t>
      </w:r>
      <w:r>
        <w:rPr>
          <w:spacing w:val="-11"/>
        </w:rPr>
        <w:t xml:space="preserve"> </w:t>
      </w:r>
      <w:r>
        <w:t>and</w:t>
      </w:r>
      <w:r>
        <w:rPr>
          <w:spacing w:val="-9"/>
        </w:rPr>
        <w:t xml:space="preserve"> </w:t>
      </w:r>
      <w:r>
        <w:rPr>
          <w:spacing w:val="-2"/>
        </w:rPr>
        <w:t>securing;</w:t>
      </w:r>
    </w:p>
    <w:p w14:paraId="183578E0" w14:textId="77777777" w:rsidR="003E74D6" w:rsidRDefault="001E79F1">
      <w:pPr>
        <w:pStyle w:val="ListParagraph"/>
        <w:numPr>
          <w:ilvl w:val="3"/>
          <w:numId w:val="3"/>
        </w:numPr>
        <w:tabs>
          <w:tab w:val="left" w:pos="1657"/>
        </w:tabs>
        <w:ind w:left="1657" w:hanging="119"/>
      </w:pPr>
      <w:r>
        <w:t>safety</w:t>
      </w:r>
      <w:r>
        <w:rPr>
          <w:spacing w:val="-6"/>
        </w:rPr>
        <w:t xml:space="preserve"> </w:t>
      </w:r>
      <w:r>
        <w:t>locks</w:t>
      </w:r>
      <w:r>
        <w:rPr>
          <w:spacing w:val="-6"/>
        </w:rPr>
        <w:t xml:space="preserve"> </w:t>
      </w:r>
      <w:r>
        <w:t>and</w:t>
      </w:r>
      <w:r>
        <w:rPr>
          <w:spacing w:val="-7"/>
        </w:rPr>
        <w:t xml:space="preserve"> </w:t>
      </w:r>
      <w:r>
        <w:t>retaining</w:t>
      </w:r>
      <w:r>
        <w:rPr>
          <w:spacing w:val="-7"/>
        </w:rPr>
        <w:t xml:space="preserve"> </w:t>
      </w:r>
      <w:r>
        <w:rPr>
          <w:spacing w:val="-2"/>
        </w:rPr>
        <w:t>devices.</w:t>
      </w:r>
    </w:p>
    <w:p w14:paraId="566AEA90" w14:textId="77777777" w:rsidR="003E74D6" w:rsidRDefault="003E74D6">
      <w:pPr>
        <w:pStyle w:val="BodyText"/>
        <w:spacing w:before="1"/>
      </w:pPr>
    </w:p>
    <w:p w14:paraId="5EB57133" w14:textId="77777777" w:rsidR="003E74D6" w:rsidRDefault="001E79F1">
      <w:pPr>
        <w:pStyle w:val="BodyText"/>
        <w:ind w:left="1541"/>
      </w:pPr>
      <w:r>
        <w:t>Where</w:t>
      </w:r>
      <w:r>
        <w:rPr>
          <w:spacing w:val="-6"/>
        </w:rPr>
        <w:t xml:space="preserve"> </w:t>
      </w:r>
      <w:r>
        <w:t>portable</w:t>
      </w:r>
      <w:r>
        <w:rPr>
          <w:spacing w:val="-7"/>
        </w:rPr>
        <w:t xml:space="preserve"> </w:t>
      </w:r>
      <w:r>
        <w:t>covers,</w:t>
      </w:r>
      <w:r>
        <w:rPr>
          <w:spacing w:val="-9"/>
        </w:rPr>
        <w:t xml:space="preserve"> </w:t>
      </w:r>
      <w:r>
        <w:t>wooden</w:t>
      </w:r>
      <w:r>
        <w:rPr>
          <w:spacing w:val="-10"/>
        </w:rPr>
        <w:t xml:space="preserve"> </w:t>
      </w:r>
      <w:r>
        <w:t>or</w:t>
      </w:r>
      <w:r>
        <w:rPr>
          <w:spacing w:val="-6"/>
        </w:rPr>
        <w:t xml:space="preserve"> </w:t>
      </w:r>
      <w:r>
        <w:t>steel</w:t>
      </w:r>
      <w:r>
        <w:rPr>
          <w:spacing w:val="-8"/>
        </w:rPr>
        <w:t xml:space="preserve"> </w:t>
      </w:r>
      <w:r>
        <w:t>pontoons</w:t>
      </w:r>
      <w:r>
        <w:rPr>
          <w:spacing w:val="-7"/>
        </w:rPr>
        <w:t xml:space="preserve"> </w:t>
      </w:r>
      <w:r>
        <w:t>are</w:t>
      </w:r>
      <w:r>
        <w:rPr>
          <w:spacing w:val="-10"/>
        </w:rPr>
        <w:t xml:space="preserve"> </w:t>
      </w:r>
      <w:r>
        <w:t>fitted,</w:t>
      </w:r>
      <w:r>
        <w:rPr>
          <w:spacing w:val="-8"/>
        </w:rPr>
        <w:t xml:space="preserve"> </w:t>
      </w:r>
      <w:r>
        <w:t>checking</w:t>
      </w:r>
      <w:r>
        <w:rPr>
          <w:spacing w:val="-8"/>
        </w:rPr>
        <w:t xml:space="preserve"> </w:t>
      </w:r>
      <w:r>
        <w:t>the</w:t>
      </w:r>
      <w:r>
        <w:rPr>
          <w:spacing w:val="-6"/>
        </w:rPr>
        <w:t xml:space="preserve"> </w:t>
      </w:r>
      <w:r>
        <w:t>satisfactory</w:t>
      </w:r>
      <w:r>
        <w:rPr>
          <w:spacing w:val="-7"/>
        </w:rPr>
        <w:t xml:space="preserve"> </w:t>
      </w:r>
      <w:r>
        <w:t>condition</w:t>
      </w:r>
      <w:r>
        <w:rPr>
          <w:spacing w:val="-10"/>
        </w:rPr>
        <w:t xml:space="preserve"> </w:t>
      </w:r>
      <w:r>
        <w:rPr>
          <w:spacing w:val="-5"/>
        </w:rPr>
        <w:t>of:</w:t>
      </w:r>
    </w:p>
    <w:p w14:paraId="71C49807" w14:textId="77777777" w:rsidR="003E74D6" w:rsidRDefault="001E79F1">
      <w:pPr>
        <w:pStyle w:val="ListParagraph"/>
        <w:numPr>
          <w:ilvl w:val="3"/>
          <w:numId w:val="3"/>
        </w:numPr>
        <w:tabs>
          <w:tab w:val="left" w:pos="1658"/>
        </w:tabs>
        <w:spacing w:before="2" w:line="237" w:lineRule="auto"/>
        <w:ind w:left="1658" w:right="1130"/>
      </w:pPr>
      <w:r>
        <w:t>wooden</w:t>
      </w:r>
      <w:r>
        <w:rPr>
          <w:spacing w:val="-10"/>
        </w:rPr>
        <w:t xml:space="preserve"> </w:t>
      </w:r>
      <w:r>
        <w:t>covers</w:t>
      </w:r>
      <w:r>
        <w:rPr>
          <w:spacing w:val="-7"/>
        </w:rPr>
        <w:t xml:space="preserve"> </w:t>
      </w:r>
      <w:r>
        <w:t>and</w:t>
      </w:r>
      <w:r>
        <w:rPr>
          <w:spacing w:val="-5"/>
        </w:rPr>
        <w:t xml:space="preserve"> </w:t>
      </w:r>
      <w:r>
        <w:t>portable</w:t>
      </w:r>
      <w:r>
        <w:rPr>
          <w:spacing w:val="-5"/>
        </w:rPr>
        <w:t xml:space="preserve"> </w:t>
      </w:r>
      <w:r>
        <w:t>beams,</w:t>
      </w:r>
      <w:r>
        <w:rPr>
          <w:spacing w:val="-5"/>
        </w:rPr>
        <w:t xml:space="preserve"> </w:t>
      </w:r>
      <w:r>
        <w:t>carriers</w:t>
      </w:r>
      <w:r>
        <w:rPr>
          <w:spacing w:val="-7"/>
        </w:rPr>
        <w:t xml:space="preserve"> </w:t>
      </w:r>
      <w:r>
        <w:t>or</w:t>
      </w:r>
      <w:r>
        <w:rPr>
          <w:spacing w:val="-6"/>
        </w:rPr>
        <w:t xml:space="preserve"> </w:t>
      </w:r>
      <w:r>
        <w:t>sockets</w:t>
      </w:r>
      <w:r>
        <w:rPr>
          <w:spacing w:val="-5"/>
        </w:rPr>
        <w:t xml:space="preserve"> </w:t>
      </w:r>
      <w:r>
        <w:t>for</w:t>
      </w:r>
      <w:r>
        <w:rPr>
          <w:spacing w:val="-8"/>
        </w:rPr>
        <w:t xml:space="preserve"> </w:t>
      </w:r>
      <w:r>
        <w:t>the</w:t>
      </w:r>
      <w:r>
        <w:rPr>
          <w:spacing w:val="-5"/>
        </w:rPr>
        <w:t xml:space="preserve"> </w:t>
      </w:r>
      <w:r>
        <w:t>portable</w:t>
      </w:r>
      <w:r>
        <w:rPr>
          <w:spacing w:val="-2"/>
        </w:rPr>
        <w:t xml:space="preserve"> </w:t>
      </w:r>
      <w:r>
        <w:t>beams,</w:t>
      </w:r>
      <w:r>
        <w:rPr>
          <w:spacing w:val="-7"/>
        </w:rPr>
        <w:t xml:space="preserve"> </w:t>
      </w:r>
      <w:r>
        <w:t>and</w:t>
      </w:r>
      <w:r>
        <w:rPr>
          <w:spacing w:val="-6"/>
        </w:rPr>
        <w:t xml:space="preserve"> </w:t>
      </w:r>
      <w:r>
        <w:t>their</w:t>
      </w:r>
      <w:r>
        <w:rPr>
          <w:spacing w:val="-6"/>
        </w:rPr>
        <w:t xml:space="preserve"> </w:t>
      </w:r>
      <w:r>
        <w:t xml:space="preserve">securing </w:t>
      </w:r>
      <w:r>
        <w:rPr>
          <w:spacing w:val="-2"/>
        </w:rPr>
        <w:t>devices;</w:t>
      </w:r>
    </w:p>
    <w:p w14:paraId="1E0930F7" w14:textId="77777777" w:rsidR="003E74D6" w:rsidRDefault="001E79F1">
      <w:pPr>
        <w:pStyle w:val="ListParagraph"/>
        <w:numPr>
          <w:ilvl w:val="3"/>
          <w:numId w:val="3"/>
        </w:numPr>
        <w:tabs>
          <w:tab w:val="left" w:pos="1657"/>
        </w:tabs>
        <w:spacing w:before="1"/>
        <w:ind w:left="1657" w:hanging="119"/>
      </w:pPr>
      <w:r>
        <w:t>steel</w:t>
      </w:r>
      <w:r>
        <w:rPr>
          <w:spacing w:val="-7"/>
        </w:rPr>
        <w:t xml:space="preserve"> </w:t>
      </w:r>
      <w:r>
        <w:rPr>
          <w:spacing w:val="-2"/>
        </w:rPr>
        <w:t>pontoons;</w:t>
      </w:r>
    </w:p>
    <w:p w14:paraId="61A84746" w14:textId="77777777" w:rsidR="003E74D6" w:rsidRDefault="001E79F1">
      <w:pPr>
        <w:pStyle w:val="ListParagraph"/>
        <w:numPr>
          <w:ilvl w:val="3"/>
          <w:numId w:val="3"/>
        </w:numPr>
        <w:tabs>
          <w:tab w:val="left" w:pos="1657"/>
        </w:tabs>
        <w:spacing w:before="8" w:line="267" w:lineRule="exact"/>
        <w:ind w:left="1657" w:hanging="119"/>
      </w:pPr>
      <w:r>
        <w:rPr>
          <w:spacing w:val="-2"/>
        </w:rPr>
        <w:t>tarpaulins;</w:t>
      </w:r>
    </w:p>
    <w:p w14:paraId="0FC33694" w14:textId="77777777" w:rsidR="003E74D6" w:rsidRDefault="001E79F1">
      <w:pPr>
        <w:pStyle w:val="ListParagraph"/>
        <w:numPr>
          <w:ilvl w:val="3"/>
          <w:numId w:val="3"/>
        </w:numPr>
        <w:tabs>
          <w:tab w:val="left" w:pos="1657"/>
        </w:tabs>
        <w:spacing w:line="264" w:lineRule="exact"/>
        <w:ind w:left="1657" w:hanging="119"/>
      </w:pPr>
      <w:r>
        <w:t>cleats,</w:t>
      </w:r>
      <w:r>
        <w:rPr>
          <w:spacing w:val="-9"/>
        </w:rPr>
        <w:t xml:space="preserve"> </w:t>
      </w:r>
      <w:r>
        <w:t>battens</w:t>
      </w:r>
      <w:r>
        <w:rPr>
          <w:spacing w:val="-7"/>
        </w:rPr>
        <w:t xml:space="preserve"> </w:t>
      </w:r>
      <w:r>
        <w:t>and</w:t>
      </w:r>
      <w:r>
        <w:rPr>
          <w:spacing w:val="-6"/>
        </w:rPr>
        <w:t xml:space="preserve"> </w:t>
      </w:r>
      <w:r>
        <w:rPr>
          <w:spacing w:val="-2"/>
        </w:rPr>
        <w:t>wedges;</w:t>
      </w:r>
    </w:p>
    <w:p w14:paraId="4F117FB1" w14:textId="77777777" w:rsidR="003E74D6" w:rsidRDefault="001E79F1">
      <w:pPr>
        <w:pStyle w:val="ListParagraph"/>
        <w:numPr>
          <w:ilvl w:val="3"/>
          <w:numId w:val="3"/>
        </w:numPr>
        <w:tabs>
          <w:tab w:val="left" w:pos="1657"/>
        </w:tabs>
        <w:spacing w:line="265" w:lineRule="exact"/>
        <w:ind w:left="1657" w:hanging="119"/>
      </w:pPr>
      <w:r>
        <w:t>hatch</w:t>
      </w:r>
      <w:r>
        <w:rPr>
          <w:spacing w:val="-9"/>
        </w:rPr>
        <w:t xml:space="preserve"> </w:t>
      </w:r>
      <w:r>
        <w:t>securing</w:t>
      </w:r>
      <w:r>
        <w:rPr>
          <w:spacing w:val="-9"/>
        </w:rPr>
        <w:t xml:space="preserve"> </w:t>
      </w:r>
      <w:r>
        <w:t>bars</w:t>
      </w:r>
      <w:r>
        <w:rPr>
          <w:spacing w:val="-6"/>
        </w:rPr>
        <w:t xml:space="preserve"> </w:t>
      </w:r>
      <w:r>
        <w:t>and</w:t>
      </w:r>
      <w:r>
        <w:rPr>
          <w:spacing w:val="-9"/>
        </w:rPr>
        <w:t xml:space="preserve"> </w:t>
      </w:r>
      <w:r>
        <w:t>their</w:t>
      </w:r>
      <w:r>
        <w:rPr>
          <w:spacing w:val="-7"/>
        </w:rPr>
        <w:t xml:space="preserve"> </w:t>
      </w:r>
      <w:r>
        <w:t>securing</w:t>
      </w:r>
      <w:r>
        <w:rPr>
          <w:spacing w:val="-8"/>
        </w:rPr>
        <w:t xml:space="preserve"> </w:t>
      </w:r>
      <w:r>
        <w:rPr>
          <w:spacing w:val="-2"/>
        </w:rPr>
        <w:t>devices;</w:t>
      </w:r>
    </w:p>
    <w:p w14:paraId="6D5C7E6B" w14:textId="77777777" w:rsidR="003E74D6" w:rsidRDefault="003E74D6">
      <w:pPr>
        <w:pStyle w:val="ListParagraph"/>
        <w:spacing w:line="265" w:lineRule="exact"/>
        <w:sectPr w:rsidR="003E74D6">
          <w:pgSz w:w="12240" w:h="15840"/>
          <w:pgMar w:top="1680" w:right="360" w:bottom="1120" w:left="360" w:header="689" w:footer="931" w:gutter="0"/>
          <w:cols w:space="720"/>
        </w:sectPr>
      </w:pPr>
    </w:p>
    <w:p w14:paraId="106AB5E7" w14:textId="77777777" w:rsidR="003E74D6" w:rsidRDefault="003E74D6">
      <w:pPr>
        <w:pStyle w:val="BodyText"/>
        <w:spacing w:before="4"/>
      </w:pPr>
    </w:p>
    <w:p w14:paraId="68D1091A" w14:textId="77777777" w:rsidR="003E74D6" w:rsidRDefault="001E79F1">
      <w:pPr>
        <w:pStyle w:val="ListParagraph"/>
        <w:numPr>
          <w:ilvl w:val="3"/>
          <w:numId w:val="3"/>
        </w:numPr>
        <w:tabs>
          <w:tab w:val="left" w:pos="1657"/>
        </w:tabs>
        <w:ind w:left="1657" w:hanging="119"/>
      </w:pPr>
      <w:r>
        <w:t>loading</w:t>
      </w:r>
      <w:r>
        <w:rPr>
          <w:spacing w:val="-6"/>
        </w:rPr>
        <w:t xml:space="preserve"> </w:t>
      </w:r>
      <w:r>
        <w:t>pads/bars</w:t>
      </w:r>
      <w:r>
        <w:rPr>
          <w:spacing w:val="-7"/>
        </w:rPr>
        <w:t xml:space="preserve"> </w:t>
      </w:r>
      <w:r>
        <w:t>and</w:t>
      </w:r>
      <w:r>
        <w:rPr>
          <w:spacing w:val="-6"/>
        </w:rPr>
        <w:t xml:space="preserve"> </w:t>
      </w:r>
      <w:r>
        <w:t>the</w:t>
      </w:r>
      <w:r>
        <w:rPr>
          <w:spacing w:val="-10"/>
        </w:rPr>
        <w:t xml:space="preserve"> </w:t>
      </w:r>
      <w:r>
        <w:t>side</w:t>
      </w:r>
      <w:r>
        <w:rPr>
          <w:spacing w:val="-3"/>
        </w:rPr>
        <w:t xml:space="preserve"> </w:t>
      </w:r>
      <w:r>
        <w:t>plate</w:t>
      </w:r>
      <w:r>
        <w:rPr>
          <w:spacing w:val="-7"/>
        </w:rPr>
        <w:t xml:space="preserve"> </w:t>
      </w:r>
      <w:r>
        <w:rPr>
          <w:spacing w:val="-4"/>
        </w:rPr>
        <w:t>edge</w:t>
      </w:r>
    </w:p>
    <w:p w14:paraId="36570E67" w14:textId="77777777" w:rsidR="003E74D6" w:rsidRDefault="001E79F1">
      <w:pPr>
        <w:pStyle w:val="ListParagraph"/>
        <w:numPr>
          <w:ilvl w:val="3"/>
          <w:numId w:val="3"/>
        </w:numPr>
        <w:tabs>
          <w:tab w:val="left" w:pos="1657"/>
        </w:tabs>
        <w:ind w:left="1657" w:hanging="119"/>
      </w:pPr>
      <w:r>
        <w:t>guide</w:t>
      </w:r>
      <w:r>
        <w:rPr>
          <w:spacing w:val="-6"/>
        </w:rPr>
        <w:t xml:space="preserve"> </w:t>
      </w:r>
      <w:r>
        <w:t>plates</w:t>
      </w:r>
      <w:r>
        <w:rPr>
          <w:spacing w:val="-6"/>
        </w:rPr>
        <w:t xml:space="preserve"> </w:t>
      </w:r>
      <w:r>
        <w:t>and</w:t>
      </w:r>
      <w:r>
        <w:rPr>
          <w:spacing w:val="-8"/>
        </w:rPr>
        <w:t xml:space="preserve"> </w:t>
      </w:r>
      <w:r>
        <w:rPr>
          <w:spacing w:val="-2"/>
        </w:rPr>
        <w:t>chocks;</w:t>
      </w:r>
    </w:p>
    <w:p w14:paraId="44D044BB" w14:textId="77777777" w:rsidR="003E74D6" w:rsidRDefault="001E79F1">
      <w:pPr>
        <w:pStyle w:val="ListParagraph"/>
        <w:numPr>
          <w:ilvl w:val="3"/>
          <w:numId w:val="3"/>
        </w:numPr>
        <w:tabs>
          <w:tab w:val="left" w:pos="1657"/>
        </w:tabs>
        <w:spacing w:before="1"/>
        <w:ind w:left="1657" w:hanging="119"/>
      </w:pPr>
      <w:r>
        <w:t>compression</w:t>
      </w:r>
      <w:r>
        <w:rPr>
          <w:spacing w:val="-9"/>
        </w:rPr>
        <w:t xml:space="preserve"> </w:t>
      </w:r>
      <w:r>
        <w:t>bars,</w:t>
      </w:r>
      <w:r>
        <w:rPr>
          <w:spacing w:val="-8"/>
        </w:rPr>
        <w:t xml:space="preserve"> </w:t>
      </w:r>
      <w:r>
        <w:t>drainage</w:t>
      </w:r>
      <w:r>
        <w:rPr>
          <w:spacing w:val="-7"/>
        </w:rPr>
        <w:t xml:space="preserve"> </w:t>
      </w:r>
      <w:r>
        <w:t>channels</w:t>
      </w:r>
      <w:r>
        <w:rPr>
          <w:spacing w:val="-6"/>
        </w:rPr>
        <w:t xml:space="preserve"> </w:t>
      </w:r>
      <w:r>
        <w:t>and</w:t>
      </w:r>
      <w:r>
        <w:rPr>
          <w:spacing w:val="-6"/>
        </w:rPr>
        <w:t xml:space="preserve"> </w:t>
      </w:r>
      <w:r>
        <w:t>drain</w:t>
      </w:r>
      <w:r>
        <w:rPr>
          <w:spacing w:val="-9"/>
        </w:rPr>
        <w:t xml:space="preserve"> </w:t>
      </w:r>
      <w:r>
        <w:t>pipes</w:t>
      </w:r>
      <w:r>
        <w:rPr>
          <w:spacing w:val="-7"/>
        </w:rPr>
        <w:t xml:space="preserve"> </w:t>
      </w:r>
      <w:r>
        <w:t>(if</w:t>
      </w:r>
      <w:r>
        <w:rPr>
          <w:spacing w:val="-6"/>
        </w:rPr>
        <w:t xml:space="preserve"> </w:t>
      </w:r>
      <w:r>
        <w:rPr>
          <w:spacing w:val="-4"/>
        </w:rPr>
        <w:t>any)</w:t>
      </w:r>
    </w:p>
    <w:p w14:paraId="04E9A66F" w14:textId="77777777" w:rsidR="003E74D6" w:rsidRDefault="003E74D6">
      <w:pPr>
        <w:pStyle w:val="BodyText"/>
      </w:pPr>
    </w:p>
    <w:p w14:paraId="12A2A467" w14:textId="77777777" w:rsidR="003E74D6" w:rsidRDefault="001E79F1">
      <w:pPr>
        <w:pStyle w:val="BodyText"/>
        <w:ind w:left="1541"/>
      </w:pPr>
      <w:r>
        <w:t>Random</w:t>
      </w:r>
      <w:r>
        <w:rPr>
          <w:spacing w:val="-11"/>
        </w:rPr>
        <w:t xml:space="preserve"> </w:t>
      </w:r>
      <w:r>
        <w:t>checking</w:t>
      </w:r>
      <w:r>
        <w:rPr>
          <w:spacing w:val="-8"/>
        </w:rPr>
        <w:t xml:space="preserve"> </w:t>
      </w:r>
      <w:r>
        <w:t>of</w:t>
      </w:r>
      <w:r>
        <w:rPr>
          <w:spacing w:val="-7"/>
        </w:rPr>
        <w:t xml:space="preserve"> </w:t>
      </w:r>
      <w:r>
        <w:t>the</w:t>
      </w:r>
      <w:r>
        <w:rPr>
          <w:spacing w:val="-6"/>
        </w:rPr>
        <w:t xml:space="preserve"> </w:t>
      </w:r>
      <w:r>
        <w:t>satisfactory</w:t>
      </w:r>
      <w:r>
        <w:rPr>
          <w:spacing w:val="-9"/>
        </w:rPr>
        <w:t xml:space="preserve"> </w:t>
      </w:r>
      <w:r>
        <w:t>operation</w:t>
      </w:r>
      <w:r>
        <w:rPr>
          <w:spacing w:val="-9"/>
        </w:rPr>
        <w:t xml:space="preserve"> </w:t>
      </w:r>
      <w:r>
        <w:t>of</w:t>
      </w:r>
      <w:r>
        <w:rPr>
          <w:spacing w:val="-9"/>
        </w:rPr>
        <w:t xml:space="preserve"> </w:t>
      </w:r>
      <w:r>
        <w:t>mechanically</w:t>
      </w:r>
      <w:r>
        <w:rPr>
          <w:spacing w:val="-5"/>
        </w:rPr>
        <w:t xml:space="preserve"> </w:t>
      </w:r>
      <w:r>
        <w:t>operated</w:t>
      </w:r>
      <w:r>
        <w:rPr>
          <w:spacing w:val="-6"/>
        </w:rPr>
        <w:t xml:space="preserve"> </w:t>
      </w:r>
      <w:r>
        <w:t>hatch</w:t>
      </w:r>
      <w:r>
        <w:rPr>
          <w:spacing w:val="-9"/>
        </w:rPr>
        <w:t xml:space="preserve"> </w:t>
      </w:r>
      <w:r>
        <w:rPr>
          <w:spacing w:val="-2"/>
        </w:rPr>
        <w:t>covers:</w:t>
      </w:r>
    </w:p>
    <w:p w14:paraId="0489C01D" w14:textId="77777777" w:rsidR="003E74D6" w:rsidRDefault="001E79F1">
      <w:pPr>
        <w:pStyle w:val="ListParagraph"/>
        <w:numPr>
          <w:ilvl w:val="3"/>
          <w:numId w:val="3"/>
        </w:numPr>
        <w:tabs>
          <w:tab w:val="left" w:pos="1669"/>
        </w:tabs>
        <w:ind w:left="1669" w:hanging="119"/>
      </w:pPr>
      <w:r>
        <w:t>stowage</w:t>
      </w:r>
      <w:r>
        <w:rPr>
          <w:spacing w:val="-6"/>
        </w:rPr>
        <w:t xml:space="preserve"> </w:t>
      </w:r>
      <w:r>
        <w:t>and</w:t>
      </w:r>
      <w:r>
        <w:rPr>
          <w:spacing w:val="-8"/>
        </w:rPr>
        <w:t xml:space="preserve"> </w:t>
      </w:r>
      <w:r>
        <w:t>securing</w:t>
      </w:r>
      <w:r>
        <w:rPr>
          <w:spacing w:val="-6"/>
        </w:rPr>
        <w:t xml:space="preserve"> </w:t>
      </w:r>
      <w:r>
        <w:t>in</w:t>
      </w:r>
      <w:r>
        <w:rPr>
          <w:spacing w:val="-8"/>
        </w:rPr>
        <w:t xml:space="preserve"> </w:t>
      </w:r>
      <w:r>
        <w:t>open</w:t>
      </w:r>
      <w:r>
        <w:rPr>
          <w:spacing w:val="-5"/>
        </w:rPr>
        <w:t xml:space="preserve"> </w:t>
      </w:r>
      <w:r>
        <w:rPr>
          <w:spacing w:val="-2"/>
        </w:rPr>
        <w:t>condition;</w:t>
      </w:r>
    </w:p>
    <w:p w14:paraId="339BD0F5" w14:textId="77777777" w:rsidR="003E74D6" w:rsidRDefault="001E79F1">
      <w:pPr>
        <w:pStyle w:val="ListParagraph"/>
        <w:numPr>
          <w:ilvl w:val="3"/>
          <w:numId w:val="3"/>
        </w:numPr>
        <w:tabs>
          <w:tab w:val="left" w:pos="2273"/>
        </w:tabs>
        <w:spacing w:before="1"/>
        <w:ind w:left="2273" w:hanging="735"/>
        <w:rPr>
          <w:rFonts w:ascii="Times New Roman" w:hAnsi="Times New Roman"/>
        </w:rPr>
      </w:pPr>
      <w:r>
        <w:t>proper</w:t>
      </w:r>
      <w:r>
        <w:rPr>
          <w:spacing w:val="-6"/>
        </w:rPr>
        <w:t xml:space="preserve"> </w:t>
      </w:r>
      <w:r>
        <w:t>fit,</w:t>
      </w:r>
      <w:r>
        <w:rPr>
          <w:spacing w:val="-4"/>
        </w:rPr>
        <w:t xml:space="preserve"> </w:t>
      </w:r>
      <w:r>
        <w:t>locking</w:t>
      </w:r>
      <w:r>
        <w:rPr>
          <w:spacing w:val="-9"/>
        </w:rPr>
        <w:t xml:space="preserve"> </w:t>
      </w:r>
      <w:r>
        <w:t>and</w:t>
      </w:r>
      <w:r>
        <w:rPr>
          <w:spacing w:val="-8"/>
        </w:rPr>
        <w:t xml:space="preserve"> </w:t>
      </w:r>
      <w:r>
        <w:t>efficiency</w:t>
      </w:r>
      <w:r>
        <w:rPr>
          <w:spacing w:val="-7"/>
        </w:rPr>
        <w:t xml:space="preserve"> </w:t>
      </w:r>
      <w:r>
        <w:t>of</w:t>
      </w:r>
      <w:r>
        <w:rPr>
          <w:spacing w:val="-5"/>
        </w:rPr>
        <w:t xml:space="preserve"> </w:t>
      </w:r>
      <w:r>
        <w:t>sealing</w:t>
      </w:r>
      <w:r>
        <w:rPr>
          <w:spacing w:val="-5"/>
        </w:rPr>
        <w:t xml:space="preserve"> </w:t>
      </w:r>
      <w:r>
        <w:t>in</w:t>
      </w:r>
      <w:r>
        <w:rPr>
          <w:spacing w:val="-8"/>
        </w:rPr>
        <w:t xml:space="preserve"> </w:t>
      </w:r>
      <w:r>
        <w:t>closed</w:t>
      </w:r>
      <w:r>
        <w:rPr>
          <w:spacing w:val="-5"/>
        </w:rPr>
        <w:t xml:space="preserve"> </w:t>
      </w:r>
      <w:r>
        <w:rPr>
          <w:spacing w:val="-2"/>
        </w:rPr>
        <w:t>condition;</w:t>
      </w:r>
    </w:p>
    <w:p w14:paraId="7BAC1839" w14:textId="77777777" w:rsidR="003E74D6" w:rsidRDefault="001E79F1">
      <w:pPr>
        <w:pStyle w:val="ListParagraph"/>
        <w:numPr>
          <w:ilvl w:val="3"/>
          <w:numId w:val="3"/>
        </w:numPr>
        <w:tabs>
          <w:tab w:val="left" w:pos="2273"/>
        </w:tabs>
        <w:ind w:left="2273" w:hanging="735"/>
        <w:rPr>
          <w:rFonts w:ascii="Times New Roman" w:hAnsi="Times New Roman"/>
        </w:rPr>
      </w:pPr>
      <w:r>
        <w:t>operational</w:t>
      </w:r>
      <w:r>
        <w:rPr>
          <w:spacing w:val="-12"/>
        </w:rPr>
        <w:t xml:space="preserve"> </w:t>
      </w:r>
      <w:r>
        <w:t>testing</w:t>
      </w:r>
      <w:r>
        <w:rPr>
          <w:spacing w:val="-12"/>
        </w:rPr>
        <w:t xml:space="preserve"> </w:t>
      </w:r>
      <w:r>
        <w:t>of</w:t>
      </w:r>
      <w:r>
        <w:rPr>
          <w:spacing w:val="-5"/>
        </w:rPr>
        <w:t xml:space="preserve"> </w:t>
      </w:r>
      <w:r>
        <w:t>hydraulic</w:t>
      </w:r>
      <w:r>
        <w:rPr>
          <w:spacing w:val="-5"/>
        </w:rPr>
        <w:t xml:space="preserve"> </w:t>
      </w:r>
      <w:r>
        <w:t>and</w:t>
      </w:r>
      <w:r>
        <w:rPr>
          <w:spacing w:val="-6"/>
        </w:rPr>
        <w:t xml:space="preserve"> </w:t>
      </w:r>
      <w:r>
        <w:t>power</w:t>
      </w:r>
      <w:r>
        <w:rPr>
          <w:spacing w:val="-7"/>
        </w:rPr>
        <w:t xml:space="preserve"> </w:t>
      </w:r>
      <w:r>
        <w:t>components,</w:t>
      </w:r>
      <w:r>
        <w:rPr>
          <w:spacing w:val="-7"/>
        </w:rPr>
        <w:t xml:space="preserve"> </w:t>
      </w:r>
      <w:r>
        <w:t>wires,</w:t>
      </w:r>
      <w:r>
        <w:rPr>
          <w:spacing w:val="-7"/>
        </w:rPr>
        <w:t xml:space="preserve"> </w:t>
      </w:r>
      <w:r>
        <w:t>chains,</w:t>
      </w:r>
      <w:r>
        <w:rPr>
          <w:spacing w:val="-7"/>
        </w:rPr>
        <w:t xml:space="preserve"> </w:t>
      </w:r>
      <w:r>
        <w:t>and</w:t>
      </w:r>
      <w:r>
        <w:rPr>
          <w:spacing w:val="-8"/>
        </w:rPr>
        <w:t xml:space="preserve"> </w:t>
      </w:r>
      <w:r>
        <w:t>link</w:t>
      </w:r>
      <w:r>
        <w:rPr>
          <w:spacing w:val="-5"/>
        </w:rPr>
        <w:t xml:space="preserve"> </w:t>
      </w:r>
      <w:r>
        <w:rPr>
          <w:spacing w:val="-2"/>
        </w:rPr>
        <w:t>drives.</w:t>
      </w:r>
    </w:p>
    <w:p w14:paraId="142A3F04" w14:textId="77777777" w:rsidR="003E74D6" w:rsidRDefault="001E79F1">
      <w:pPr>
        <w:pStyle w:val="BodyText"/>
        <w:spacing w:before="187"/>
        <w:ind w:left="1541" w:right="832"/>
        <w:jc w:val="both"/>
      </w:pPr>
      <w:r>
        <w:t>Checking the satisfactory condition of hatch coamings plating and their stiffeners. Examine cover and coamings for wastage of plating, stiffeners and stays. The hatch covers should be operated and examined</w:t>
      </w:r>
      <w:r>
        <w:rPr>
          <w:spacing w:val="-5"/>
        </w:rPr>
        <w:t xml:space="preserve"> </w:t>
      </w:r>
      <w:r>
        <w:t>for</w:t>
      </w:r>
      <w:r>
        <w:rPr>
          <w:spacing w:val="-8"/>
        </w:rPr>
        <w:t xml:space="preserve"> </w:t>
      </w:r>
      <w:r>
        <w:t>proper</w:t>
      </w:r>
      <w:r>
        <w:rPr>
          <w:spacing w:val="-8"/>
        </w:rPr>
        <w:t xml:space="preserve"> </w:t>
      </w:r>
      <w:r>
        <w:t>operation</w:t>
      </w:r>
      <w:r>
        <w:rPr>
          <w:spacing w:val="-9"/>
        </w:rPr>
        <w:t xml:space="preserve"> </w:t>
      </w:r>
      <w:r>
        <w:t>of</w:t>
      </w:r>
      <w:r>
        <w:rPr>
          <w:spacing w:val="-8"/>
        </w:rPr>
        <w:t xml:space="preserve"> </w:t>
      </w:r>
      <w:r>
        <w:t>opening</w:t>
      </w:r>
      <w:r>
        <w:rPr>
          <w:spacing w:val="-6"/>
        </w:rPr>
        <w:t xml:space="preserve"> </w:t>
      </w:r>
      <w:r>
        <w:t>and</w:t>
      </w:r>
      <w:r>
        <w:rPr>
          <w:spacing w:val="-6"/>
        </w:rPr>
        <w:t xml:space="preserve"> </w:t>
      </w:r>
      <w:r>
        <w:t>closing</w:t>
      </w:r>
      <w:r>
        <w:rPr>
          <w:spacing w:val="-9"/>
        </w:rPr>
        <w:t xml:space="preserve"> </w:t>
      </w:r>
      <w:r>
        <w:t>mechanism</w:t>
      </w:r>
      <w:r>
        <w:rPr>
          <w:spacing w:val="-5"/>
        </w:rPr>
        <w:t xml:space="preserve"> </w:t>
      </w:r>
      <w:r>
        <w:t>and</w:t>
      </w:r>
      <w:r>
        <w:rPr>
          <w:spacing w:val="-6"/>
        </w:rPr>
        <w:t xml:space="preserve"> </w:t>
      </w:r>
      <w:r>
        <w:t>if</w:t>
      </w:r>
      <w:r>
        <w:rPr>
          <w:spacing w:val="-8"/>
        </w:rPr>
        <w:t xml:space="preserve"> </w:t>
      </w:r>
      <w:r>
        <w:t>chain</w:t>
      </w:r>
      <w:r>
        <w:rPr>
          <w:spacing w:val="-9"/>
        </w:rPr>
        <w:t xml:space="preserve"> </w:t>
      </w:r>
      <w:r>
        <w:t>operated</w:t>
      </w:r>
      <w:r>
        <w:rPr>
          <w:spacing w:val="-9"/>
        </w:rPr>
        <w:t xml:space="preserve"> </w:t>
      </w:r>
      <w:r>
        <w:t>examine</w:t>
      </w:r>
      <w:r>
        <w:rPr>
          <w:spacing w:val="-7"/>
        </w:rPr>
        <w:t xml:space="preserve"> </w:t>
      </w:r>
      <w:r>
        <w:t>chain for</w:t>
      </w:r>
      <w:r>
        <w:rPr>
          <w:spacing w:val="-9"/>
        </w:rPr>
        <w:t xml:space="preserve"> </w:t>
      </w:r>
      <w:r>
        <w:t>slackness,</w:t>
      </w:r>
      <w:r>
        <w:rPr>
          <w:spacing w:val="-11"/>
        </w:rPr>
        <w:t xml:space="preserve"> </w:t>
      </w:r>
      <w:r>
        <w:t>worn</w:t>
      </w:r>
      <w:r>
        <w:rPr>
          <w:spacing w:val="-12"/>
        </w:rPr>
        <w:t xml:space="preserve"> </w:t>
      </w:r>
      <w:r>
        <w:t>links</w:t>
      </w:r>
      <w:r>
        <w:rPr>
          <w:spacing w:val="-9"/>
        </w:rPr>
        <w:t xml:space="preserve"> </w:t>
      </w:r>
      <w:r>
        <w:t>and</w:t>
      </w:r>
      <w:r>
        <w:rPr>
          <w:spacing w:val="-10"/>
        </w:rPr>
        <w:t xml:space="preserve"> </w:t>
      </w:r>
      <w:r>
        <w:t>wasted</w:t>
      </w:r>
      <w:r>
        <w:rPr>
          <w:spacing w:val="-12"/>
        </w:rPr>
        <w:t xml:space="preserve"> </w:t>
      </w:r>
      <w:r>
        <w:t>guides.</w:t>
      </w:r>
      <w:r>
        <w:rPr>
          <w:spacing w:val="-9"/>
        </w:rPr>
        <w:t xml:space="preserve"> </w:t>
      </w:r>
      <w:r>
        <w:t>Check</w:t>
      </w:r>
      <w:r>
        <w:rPr>
          <w:spacing w:val="-9"/>
        </w:rPr>
        <w:t xml:space="preserve"> </w:t>
      </w:r>
      <w:r>
        <w:t>the</w:t>
      </w:r>
      <w:r>
        <w:rPr>
          <w:spacing w:val="-13"/>
        </w:rPr>
        <w:t xml:space="preserve"> </w:t>
      </w:r>
      <w:r>
        <w:t>condition</w:t>
      </w:r>
      <w:r>
        <w:rPr>
          <w:spacing w:val="-11"/>
        </w:rPr>
        <w:t xml:space="preserve"> </w:t>
      </w:r>
      <w:r>
        <w:t>of</w:t>
      </w:r>
      <w:r>
        <w:rPr>
          <w:spacing w:val="-9"/>
        </w:rPr>
        <w:t xml:space="preserve"> </w:t>
      </w:r>
      <w:r>
        <w:t>hydraulic</w:t>
      </w:r>
      <w:r>
        <w:rPr>
          <w:spacing w:val="-9"/>
        </w:rPr>
        <w:t xml:space="preserve"> </w:t>
      </w:r>
      <w:r>
        <w:t>system</w:t>
      </w:r>
      <w:r>
        <w:rPr>
          <w:spacing w:val="-8"/>
        </w:rPr>
        <w:t xml:space="preserve"> </w:t>
      </w:r>
      <w:r>
        <w:t>including</w:t>
      </w:r>
      <w:r>
        <w:rPr>
          <w:spacing w:val="-10"/>
        </w:rPr>
        <w:t xml:space="preserve"> </w:t>
      </w:r>
      <w:r>
        <w:t>checking for any leaks, in case of hydraulically operated covers. Examine tracks and guides for wear, distortion and wastage. Check drain channels and pipes for corrosion, blockage and condition of drain valves. Examine quick acting cleats for distortions, slackness, wasted brackets, etc. Check gasket retaining channel for wastage and worn out or loose gaskets. Examine compression bar for wastage and distortion. All hatch covers should be hose tested to ensure weather-tightness. GR Head Office should</w:t>
      </w:r>
      <w:r>
        <w:rPr>
          <w:spacing w:val="-5"/>
        </w:rPr>
        <w:t xml:space="preserve"> </w:t>
      </w:r>
      <w:r>
        <w:t>be</w:t>
      </w:r>
      <w:r>
        <w:rPr>
          <w:spacing w:val="-4"/>
        </w:rPr>
        <w:t xml:space="preserve"> </w:t>
      </w:r>
      <w:r>
        <w:t>consulted</w:t>
      </w:r>
      <w:r>
        <w:rPr>
          <w:spacing w:val="-4"/>
        </w:rPr>
        <w:t xml:space="preserve"> </w:t>
      </w:r>
      <w:r>
        <w:t>where</w:t>
      </w:r>
      <w:r>
        <w:rPr>
          <w:spacing w:val="-6"/>
        </w:rPr>
        <w:t xml:space="preserve"> </w:t>
      </w:r>
      <w:r>
        <w:t>the</w:t>
      </w:r>
      <w:r>
        <w:rPr>
          <w:spacing w:val="-4"/>
        </w:rPr>
        <w:t xml:space="preserve"> </w:t>
      </w:r>
      <w:r>
        <w:t>use</w:t>
      </w:r>
      <w:r>
        <w:rPr>
          <w:spacing w:val="-6"/>
        </w:rPr>
        <w:t xml:space="preserve"> </w:t>
      </w:r>
      <w:r>
        <w:t>of</w:t>
      </w:r>
      <w:r>
        <w:rPr>
          <w:spacing w:val="-4"/>
        </w:rPr>
        <w:t xml:space="preserve"> </w:t>
      </w:r>
      <w:r>
        <w:t>tarpaulins</w:t>
      </w:r>
      <w:r>
        <w:rPr>
          <w:spacing w:val="40"/>
        </w:rPr>
        <w:t xml:space="preserve"> </w:t>
      </w:r>
      <w:r>
        <w:t>is</w:t>
      </w:r>
      <w:r>
        <w:rPr>
          <w:spacing w:val="-4"/>
        </w:rPr>
        <w:t xml:space="preserve"> </w:t>
      </w:r>
      <w:r>
        <w:t>proposed</w:t>
      </w:r>
      <w:r>
        <w:rPr>
          <w:spacing w:val="-7"/>
        </w:rPr>
        <w:t xml:space="preserve"> </w:t>
      </w:r>
      <w:r>
        <w:t>as</w:t>
      </w:r>
      <w:r>
        <w:rPr>
          <w:spacing w:val="-7"/>
        </w:rPr>
        <w:t xml:space="preserve"> </w:t>
      </w:r>
      <w:r>
        <w:t>a</w:t>
      </w:r>
      <w:r>
        <w:rPr>
          <w:spacing w:val="-9"/>
        </w:rPr>
        <w:t xml:space="preserve"> </w:t>
      </w:r>
      <w:r>
        <w:t>temporary</w:t>
      </w:r>
      <w:r>
        <w:rPr>
          <w:spacing w:val="-7"/>
        </w:rPr>
        <w:t xml:space="preserve"> </w:t>
      </w:r>
      <w:r>
        <w:t>or</w:t>
      </w:r>
      <w:r>
        <w:rPr>
          <w:spacing w:val="-7"/>
        </w:rPr>
        <w:t xml:space="preserve"> </w:t>
      </w:r>
      <w:r>
        <w:t>permanent</w:t>
      </w:r>
      <w:r>
        <w:rPr>
          <w:spacing w:val="-8"/>
        </w:rPr>
        <w:t xml:space="preserve"> </w:t>
      </w:r>
      <w:r>
        <w:t>measure</w:t>
      </w:r>
      <w:r>
        <w:rPr>
          <w:spacing w:val="-6"/>
        </w:rPr>
        <w:t xml:space="preserve"> </w:t>
      </w:r>
      <w:r>
        <w:t>to secure weather-tightness of cargo hatches.</w:t>
      </w:r>
    </w:p>
    <w:p w14:paraId="33C03D1E" w14:textId="77777777" w:rsidR="003E74D6" w:rsidRDefault="003E74D6">
      <w:pPr>
        <w:pStyle w:val="BodyText"/>
        <w:spacing w:before="1"/>
      </w:pPr>
    </w:p>
    <w:p w14:paraId="70F5785E" w14:textId="77777777" w:rsidR="003E74D6" w:rsidRDefault="001E79F1">
      <w:pPr>
        <w:pStyle w:val="ListParagraph"/>
        <w:numPr>
          <w:ilvl w:val="2"/>
          <w:numId w:val="3"/>
        </w:numPr>
        <w:tabs>
          <w:tab w:val="left" w:pos="1550"/>
        </w:tabs>
        <w:ind w:left="1550"/>
      </w:pPr>
      <w:r>
        <w:t>Spurling</w:t>
      </w:r>
      <w:r>
        <w:rPr>
          <w:spacing w:val="-6"/>
        </w:rPr>
        <w:t xml:space="preserve"> </w:t>
      </w:r>
      <w:r>
        <w:t>pipe</w:t>
      </w:r>
      <w:r>
        <w:rPr>
          <w:spacing w:val="-2"/>
        </w:rPr>
        <w:t xml:space="preserve"> </w:t>
      </w:r>
      <w:r>
        <w:t>of</w:t>
      </w:r>
      <w:r>
        <w:rPr>
          <w:spacing w:val="-5"/>
        </w:rPr>
        <w:t xml:space="preserve"> </w:t>
      </w:r>
      <w:r>
        <w:t>Chain</w:t>
      </w:r>
      <w:r>
        <w:rPr>
          <w:spacing w:val="-5"/>
        </w:rPr>
        <w:t xml:space="preserve"> </w:t>
      </w:r>
      <w:r>
        <w:t>locker</w:t>
      </w:r>
      <w:r>
        <w:rPr>
          <w:spacing w:val="-2"/>
        </w:rPr>
        <w:t xml:space="preserve"> </w:t>
      </w:r>
      <w:r>
        <w:t>–</w:t>
      </w:r>
      <w:r>
        <w:rPr>
          <w:spacing w:val="-5"/>
        </w:rPr>
        <w:t xml:space="preserve"> </w:t>
      </w:r>
      <w:r>
        <w:t>Check</w:t>
      </w:r>
      <w:r>
        <w:rPr>
          <w:spacing w:val="-7"/>
        </w:rPr>
        <w:t xml:space="preserve"> </w:t>
      </w:r>
      <w:r>
        <w:t>for</w:t>
      </w:r>
      <w:r>
        <w:rPr>
          <w:spacing w:val="-9"/>
        </w:rPr>
        <w:t xml:space="preserve"> </w:t>
      </w:r>
      <w:r>
        <w:t>missing</w:t>
      </w:r>
      <w:r>
        <w:rPr>
          <w:spacing w:val="-7"/>
        </w:rPr>
        <w:t xml:space="preserve"> </w:t>
      </w:r>
      <w:r>
        <w:t>or</w:t>
      </w:r>
      <w:r>
        <w:rPr>
          <w:spacing w:val="-9"/>
        </w:rPr>
        <w:t xml:space="preserve"> </w:t>
      </w:r>
      <w:r>
        <w:t>wasted</w:t>
      </w:r>
      <w:r>
        <w:rPr>
          <w:spacing w:val="-8"/>
        </w:rPr>
        <w:t xml:space="preserve"> </w:t>
      </w:r>
      <w:r>
        <w:rPr>
          <w:spacing w:val="-2"/>
        </w:rPr>
        <w:t>cover.</w:t>
      </w:r>
    </w:p>
    <w:p w14:paraId="1417B180" w14:textId="77777777" w:rsidR="003E74D6" w:rsidRDefault="001E79F1">
      <w:pPr>
        <w:pStyle w:val="Heading1"/>
        <w:spacing w:before="267"/>
        <w:ind w:left="1553"/>
        <w:jc w:val="both"/>
      </w:pPr>
      <w:r>
        <w:t>SECTION</w:t>
      </w:r>
      <w:r>
        <w:rPr>
          <w:spacing w:val="-9"/>
        </w:rPr>
        <w:t xml:space="preserve"> </w:t>
      </w:r>
      <w:r>
        <w:rPr>
          <w:spacing w:val="-10"/>
        </w:rPr>
        <w:t>4</w:t>
      </w:r>
    </w:p>
    <w:p w14:paraId="6C013F02" w14:textId="77777777" w:rsidR="003E74D6" w:rsidRDefault="001E79F1">
      <w:pPr>
        <w:pStyle w:val="Heading2"/>
        <w:spacing w:before="3"/>
      </w:pPr>
      <w:r>
        <w:rPr>
          <w:noProof/>
        </w:rPr>
        <mc:AlternateContent>
          <mc:Choice Requires="wps">
            <w:drawing>
              <wp:anchor distT="0" distB="0" distL="0" distR="0" simplePos="0" relativeHeight="15729152" behindDoc="0" locked="0" layoutInCell="1" allowOverlap="1" wp14:anchorId="235B2028" wp14:editId="79ED72AC">
                <wp:simplePos x="0" y="0"/>
                <wp:positionH relativeFrom="page">
                  <wp:posOffset>2328545</wp:posOffset>
                </wp:positionH>
                <wp:positionV relativeFrom="paragraph">
                  <wp:posOffset>99086</wp:posOffset>
                </wp:positionV>
                <wp:extent cx="42545" cy="107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10795"/>
                        </a:xfrm>
                        <a:custGeom>
                          <a:avLst/>
                          <a:gdLst/>
                          <a:ahLst/>
                          <a:cxnLst/>
                          <a:rect l="l" t="t" r="r" b="b"/>
                          <a:pathLst>
                            <a:path w="42545" h="10795">
                              <a:moveTo>
                                <a:pt x="42544" y="0"/>
                              </a:moveTo>
                              <a:lnTo>
                                <a:pt x="0" y="0"/>
                              </a:lnTo>
                              <a:lnTo>
                                <a:pt x="0" y="10795"/>
                              </a:lnTo>
                              <a:lnTo>
                                <a:pt x="42544" y="10795"/>
                              </a:lnTo>
                              <a:lnTo>
                                <a:pt x="425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99299C1" id="Graphic 7" o:spid="_x0000_s1026" style="position:absolute;margin-left:183.35pt;margin-top:7.8pt;width:3.35pt;height:.85pt;z-index:15729152;visibility:visible;mso-wrap-style:square;mso-wrap-distance-left:0;mso-wrap-distance-top:0;mso-wrap-distance-right:0;mso-wrap-distance-bottom:0;mso-position-horizontal:absolute;mso-position-horizontal-relative:page;mso-position-vertical:absolute;mso-position-vertical-relative:text;v-text-anchor:top" coordsize="42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" path="m42544,l,,,10795r42544,l42544,xe" fillcolor="black" stroked="f">
                <v:path arrowok="t"/>
                <w10:wrap anchorx="page"/>
              </v:shape>
            </w:pict>
          </mc:Fallback>
        </mc:AlternateContent>
      </w:r>
      <w:r>
        <w:t>(Renewal)</w:t>
      </w:r>
      <w:r>
        <w:rPr>
          <w:spacing w:val="-8"/>
        </w:rPr>
        <w:t xml:space="preserve"> </w:t>
      </w:r>
      <w:r>
        <w:rPr>
          <w:spacing w:val="-2"/>
        </w:rPr>
        <w:t>Surveys</w:t>
      </w:r>
    </w:p>
    <w:p w14:paraId="06DB22D2" w14:textId="77777777" w:rsidR="003E74D6" w:rsidRDefault="001E79F1">
      <w:pPr>
        <w:pStyle w:val="BodyText"/>
        <w:spacing w:before="267"/>
        <w:ind w:left="720" w:right="103"/>
      </w:pPr>
      <w:r>
        <w:t>Renewal</w:t>
      </w:r>
      <w:r>
        <w:rPr>
          <w:spacing w:val="-8"/>
        </w:rPr>
        <w:t xml:space="preserve"> </w:t>
      </w:r>
      <w:r>
        <w:t>surveys</w:t>
      </w:r>
      <w:r>
        <w:rPr>
          <w:spacing w:val="-8"/>
        </w:rPr>
        <w:t xml:space="preserve"> </w:t>
      </w:r>
      <w:r>
        <w:t>are</w:t>
      </w:r>
      <w:r>
        <w:rPr>
          <w:spacing w:val="-8"/>
        </w:rPr>
        <w:t xml:space="preserve"> </w:t>
      </w:r>
      <w:r>
        <w:t>required</w:t>
      </w:r>
      <w:r>
        <w:rPr>
          <w:spacing w:val="-8"/>
        </w:rPr>
        <w:t xml:space="preserve"> </w:t>
      </w:r>
      <w:r>
        <w:t>every</w:t>
      </w:r>
      <w:r>
        <w:rPr>
          <w:spacing w:val="-7"/>
        </w:rPr>
        <w:t xml:space="preserve"> </w:t>
      </w:r>
      <w:r>
        <w:t>five</w:t>
      </w:r>
      <w:r>
        <w:rPr>
          <w:spacing w:val="-7"/>
        </w:rPr>
        <w:t xml:space="preserve"> </w:t>
      </w:r>
      <w:r>
        <w:t>years</w:t>
      </w:r>
      <w:r>
        <w:rPr>
          <w:spacing w:val="-8"/>
        </w:rPr>
        <w:t xml:space="preserve"> </w:t>
      </w:r>
      <w:r>
        <w:t>and</w:t>
      </w:r>
      <w:r>
        <w:rPr>
          <w:spacing w:val="-9"/>
        </w:rPr>
        <w:t xml:space="preserve"> </w:t>
      </w:r>
      <w:r>
        <w:t>before</w:t>
      </w:r>
      <w:r>
        <w:rPr>
          <w:spacing w:val="-8"/>
        </w:rPr>
        <w:t xml:space="preserve"> </w:t>
      </w:r>
      <w:r>
        <w:t>the</w:t>
      </w:r>
      <w:r>
        <w:rPr>
          <w:spacing w:val="-8"/>
        </w:rPr>
        <w:t xml:space="preserve"> </w:t>
      </w:r>
      <w:r>
        <w:t>certificate</w:t>
      </w:r>
      <w:r>
        <w:rPr>
          <w:spacing w:val="-7"/>
        </w:rPr>
        <w:t xml:space="preserve"> </w:t>
      </w:r>
      <w:r>
        <w:t>in</w:t>
      </w:r>
      <w:r>
        <w:rPr>
          <w:spacing w:val="-6"/>
        </w:rPr>
        <w:t xml:space="preserve"> </w:t>
      </w:r>
      <w:r>
        <w:t>force</w:t>
      </w:r>
      <w:r>
        <w:rPr>
          <w:spacing w:val="-10"/>
        </w:rPr>
        <w:t xml:space="preserve"> </w:t>
      </w:r>
      <w:r>
        <w:t>has</w:t>
      </w:r>
      <w:r>
        <w:rPr>
          <w:spacing w:val="-8"/>
        </w:rPr>
        <w:t xml:space="preserve"> </w:t>
      </w:r>
      <w:r>
        <w:t>expired.</w:t>
      </w:r>
      <w:r>
        <w:rPr>
          <w:spacing w:val="-8"/>
        </w:rPr>
        <w:t xml:space="preserve"> </w:t>
      </w:r>
      <w:r>
        <w:t>As</w:t>
      </w:r>
      <w:r>
        <w:rPr>
          <w:spacing w:val="-9"/>
        </w:rPr>
        <w:t xml:space="preserve"> </w:t>
      </w:r>
      <w:r>
        <w:t>far</w:t>
      </w:r>
      <w:r>
        <w:rPr>
          <w:spacing w:val="-9"/>
        </w:rPr>
        <w:t xml:space="preserve"> </w:t>
      </w:r>
      <w:r>
        <w:t>as</w:t>
      </w:r>
      <w:r>
        <w:rPr>
          <w:spacing w:val="-8"/>
        </w:rPr>
        <w:t xml:space="preserve"> </w:t>
      </w:r>
      <w:r>
        <w:t>practicable, surveys should be carried out in tandem with classification special / SAFCON CCC renewal surveys.</w:t>
      </w:r>
    </w:p>
    <w:p w14:paraId="1FD385C4" w14:textId="77777777" w:rsidR="003E74D6" w:rsidRDefault="003E74D6">
      <w:pPr>
        <w:pStyle w:val="BodyText"/>
      </w:pPr>
    </w:p>
    <w:p w14:paraId="10BF81E1" w14:textId="77777777" w:rsidR="003E74D6" w:rsidRDefault="001E79F1">
      <w:pPr>
        <w:pStyle w:val="ListParagraph"/>
        <w:numPr>
          <w:ilvl w:val="1"/>
          <w:numId w:val="2"/>
        </w:numPr>
        <w:tabs>
          <w:tab w:val="left" w:pos="1553"/>
        </w:tabs>
      </w:pPr>
      <w:r>
        <w:t>Cargo</w:t>
      </w:r>
      <w:r>
        <w:rPr>
          <w:spacing w:val="-4"/>
        </w:rPr>
        <w:t xml:space="preserve"> </w:t>
      </w:r>
      <w:r>
        <w:t>Hatch</w:t>
      </w:r>
      <w:r>
        <w:rPr>
          <w:spacing w:val="-5"/>
        </w:rPr>
        <w:t xml:space="preserve"> </w:t>
      </w:r>
      <w:r>
        <w:t>covers</w:t>
      </w:r>
      <w:r>
        <w:rPr>
          <w:spacing w:val="-5"/>
        </w:rPr>
        <w:t xml:space="preserve"> </w:t>
      </w:r>
      <w:r>
        <w:t>and</w:t>
      </w:r>
      <w:r>
        <w:rPr>
          <w:spacing w:val="-9"/>
        </w:rPr>
        <w:t xml:space="preserve"> </w:t>
      </w:r>
      <w:r>
        <w:t>coamings</w:t>
      </w:r>
      <w:r>
        <w:rPr>
          <w:spacing w:val="-3"/>
        </w:rPr>
        <w:t xml:space="preserve"> </w:t>
      </w:r>
      <w:r>
        <w:t>-</w:t>
      </w:r>
      <w:r>
        <w:rPr>
          <w:spacing w:val="-7"/>
        </w:rPr>
        <w:t xml:space="preserve"> </w:t>
      </w:r>
      <w:r>
        <w:t>This</w:t>
      </w:r>
      <w:r>
        <w:rPr>
          <w:spacing w:val="-8"/>
        </w:rPr>
        <w:t xml:space="preserve"> </w:t>
      </w:r>
      <w:r>
        <w:t>survey</w:t>
      </w:r>
      <w:r>
        <w:rPr>
          <w:spacing w:val="-5"/>
        </w:rPr>
        <w:t xml:space="preserve"> </w:t>
      </w:r>
      <w:r>
        <w:t>shall,</w:t>
      </w:r>
      <w:r>
        <w:rPr>
          <w:spacing w:val="-9"/>
        </w:rPr>
        <w:t xml:space="preserve"> </w:t>
      </w:r>
      <w:r>
        <w:t>as</w:t>
      </w:r>
      <w:r>
        <w:rPr>
          <w:spacing w:val="-5"/>
        </w:rPr>
        <w:t xml:space="preserve"> </w:t>
      </w:r>
      <w:r>
        <w:t>a</w:t>
      </w:r>
      <w:r>
        <w:rPr>
          <w:spacing w:val="-9"/>
        </w:rPr>
        <w:t xml:space="preserve"> </w:t>
      </w:r>
      <w:r>
        <w:t>minimum,</w:t>
      </w:r>
      <w:r>
        <w:rPr>
          <w:spacing w:val="-7"/>
        </w:rPr>
        <w:t xml:space="preserve"> </w:t>
      </w:r>
      <w:r>
        <w:t>consist</w:t>
      </w:r>
      <w:r>
        <w:rPr>
          <w:spacing w:val="-6"/>
        </w:rPr>
        <w:t xml:space="preserve"> </w:t>
      </w:r>
      <w:r>
        <w:rPr>
          <w:spacing w:val="-5"/>
        </w:rPr>
        <w:t>of:</w:t>
      </w:r>
    </w:p>
    <w:p w14:paraId="1DE647C4" w14:textId="77777777" w:rsidR="003E74D6" w:rsidRDefault="001E79F1">
      <w:pPr>
        <w:pStyle w:val="ListParagraph"/>
        <w:numPr>
          <w:ilvl w:val="2"/>
          <w:numId w:val="2"/>
        </w:numPr>
        <w:tabs>
          <w:tab w:val="left" w:pos="1669"/>
        </w:tabs>
        <w:spacing w:before="1"/>
        <w:ind w:left="1669" w:hanging="119"/>
      </w:pPr>
      <w:r>
        <w:t>a</w:t>
      </w:r>
      <w:r>
        <w:rPr>
          <w:spacing w:val="-7"/>
        </w:rPr>
        <w:t xml:space="preserve"> </w:t>
      </w:r>
      <w:r>
        <w:t>thorough</w:t>
      </w:r>
      <w:r>
        <w:rPr>
          <w:spacing w:val="-5"/>
        </w:rPr>
        <w:t xml:space="preserve"> </w:t>
      </w:r>
      <w:r>
        <w:t>inspection</w:t>
      </w:r>
      <w:r>
        <w:rPr>
          <w:spacing w:val="-10"/>
        </w:rPr>
        <w:t xml:space="preserve"> </w:t>
      </w:r>
      <w:r>
        <w:t>of</w:t>
      </w:r>
      <w:r>
        <w:rPr>
          <w:spacing w:val="-7"/>
        </w:rPr>
        <w:t xml:space="preserve"> </w:t>
      </w:r>
      <w:r>
        <w:t>the</w:t>
      </w:r>
      <w:r>
        <w:rPr>
          <w:spacing w:val="-2"/>
        </w:rPr>
        <w:t xml:space="preserve"> </w:t>
      </w:r>
      <w:r>
        <w:t>items</w:t>
      </w:r>
      <w:r>
        <w:rPr>
          <w:spacing w:val="-4"/>
        </w:rPr>
        <w:t xml:space="preserve"> </w:t>
      </w:r>
      <w:r>
        <w:t>listed</w:t>
      </w:r>
      <w:r>
        <w:rPr>
          <w:spacing w:val="-7"/>
        </w:rPr>
        <w:t xml:space="preserve"> </w:t>
      </w:r>
      <w:r>
        <w:t>in</w:t>
      </w:r>
      <w:r>
        <w:rPr>
          <w:spacing w:val="-6"/>
        </w:rPr>
        <w:t xml:space="preserve"> </w:t>
      </w:r>
      <w:r>
        <w:t>section</w:t>
      </w:r>
      <w:r>
        <w:rPr>
          <w:spacing w:val="-9"/>
        </w:rPr>
        <w:t xml:space="preserve"> </w:t>
      </w:r>
      <w:r>
        <w:t>3.2.14,</w:t>
      </w:r>
      <w:r>
        <w:rPr>
          <w:spacing w:val="-5"/>
        </w:rPr>
        <w:t xml:space="preserve"> </w:t>
      </w:r>
      <w:r>
        <w:t>and</w:t>
      </w:r>
      <w:r>
        <w:rPr>
          <w:spacing w:val="-5"/>
        </w:rPr>
        <w:t xml:space="preserve"> </w:t>
      </w:r>
      <w:r>
        <w:t>in</w:t>
      </w:r>
      <w:r>
        <w:rPr>
          <w:spacing w:val="-5"/>
        </w:rPr>
        <w:t xml:space="preserve"> </w:t>
      </w:r>
      <w:r>
        <w:rPr>
          <w:spacing w:val="-2"/>
        </w:rPr>
        <w:t>addition:</w:t>
      </w:r>
    </w:p>
    <w:p w14:paraId="265BF86E" w14:textId="77777777" w:rsidR="003E74D6" w:rsidRDefault="001E79F1">
      <w:pPr>
        <w:pStyle w:val="ListParagraph"/>
        <w:numPr>
          <w:ilvl w:val="2"/>
          <w:numId w:val="2"/>
        </w:numPr>
        <w:tabs>
          <w:tab w:val="left" w:pos="1669"/>
        </w:tabs>
        <w:ind w:left="1669" w:hanging="119"/>
      </w:pPr>
      <w:r>
        <w:t>checking</w:t>
      </w:r>
      <w:r>
        <w:rPr>
          <w:spacing w:val="-14"/>
        </w:rPr>
        <w:t xml:space="preserve"> </w:t>
      </w:r>
      <w:r>
        <w:t>of</w:t>
      </w:r>
      <w:r>
        <w:rPr>
          <w:spacing w:val="-8"/>
        </w:rPr>
        <w:t xml:space="preserve"> </w:t>
      </w:r>
      <w:r>
        <w:t>the</w:t>
      </w:r>
      <w:r>
        <w:rPr>
          <w:spacing w:val="-4"/>
        </w:rPr>
        <w:t xml:space="preserve"> </w:t>
      </w:r>
      <w:r>
        <w:t>satisfactory</w:t>
      </w:r>
      <w:r>
        <w:rPr>
          <w:spacing w:val="-4"/>
        </w:rPr>
        <w:t xml:space="preserve"> </w:t>
      </w:r>
      <w:r>
        <w:t>operation</w:t>
      </w:r>
      <w:r>
        <w:rPr>
          <w:spacing w:val="-8"/>
        </w:rPr>
        <w:t xml:space="preserve"> </w:t>
      </w:r>
      <w:r>
        <w:t>of</w:t>
      </w:r>
      <w:r>
        <w:rPr>
          <w:spacing w:val="-8"/>
        </w:rPr>
        <w:t xml:space="preserve"> </w:t>
      </w:r>
      <w:r>
        <w:t>all</w:t>
      </w:r>
      <w:r>
        <w:rPr>
          <w:spacing w:val="-8"/>
        </w:rPr>
        <w:t xml:space="preserve"> </w:t>
      </w:r>
      <w:r>
        <w:t>mechanically</w:t>
      </w:r>
      <w:r>
        <w:rPr>
          <w:spacing w:val="-6"/>
        </w:rPr>
        <w:t xml:space="preserve"> </w:t>
      </w:r>
      <w:r>
        <w:t>operated</w:t>
      </w:r>
      <w:r>
        <w:rPr>
          <w:spacing w:val="-8"/>
        </w:rPr>
        <w:t xml:space="preserve"> </w:t>
      </w:r>
      <w:r>
        <w:t>hatch</w:t>
      </w:r>
      <w:r>
        <w:rPr>
          <w:spacing w:val="-6"/>
        </w:rPr>
        <w:t xml:space="preserve"> </w:t>
      </w:r>
      <w:r>
        <w:rPr>
          <w:spacing w:val="-2"/>
        </w:rPr>
        <w:t>covers:</w:t>
      </w:r>
    </w:p>
    <w:p w14:paraId="31565FB7" w14:textId="77777777" w:rsidR="003E74D6" w:rsidRDefault="001E79F1">
      <w:pPr>
        <w:pStyle w:val="BodyText"/>
        <w:ind w:left="1553"/>
      </w:pPr>
      <w:r>
        <w:t>stowage</w:t>
      </w:r>
      <w:r>
        <w:rPr>
          <w:spacing w:val="68"/>
        </w:rPr>
        <w:t xml:space="preserve"> </w:t>
      </w:r>
      <w:r>
        <w:t>and</w:t>
      </w:r>
      <w:r>
        <w:rPr>
          <w:spacing w:val="65"/>
        </w:rPr>
        <w:t xml:space="preserve"> </w:t>
      </w:r>
      <w:r>
        <w:t>securing</w:t>
      </w:r>
      <w:r>
        <w:rPr>
          <w:spacing w:val="66"/>
        </w:rPr>
        <w:t xml:space="preserve"> </w:t>
      </w:r>
      <w:r>
        <w:t>in</w:t>
      </w:r>
      <w:r>
        <w:rPr>
          <w:spacing w:val="65"/>
        </w:rPr>
        <w:t xml:space="preserve"> </w:t>
      </w:r>
      <w:r>
        <w:t>open</w:t>
      </w:r>
      <w:r>
        <w:rPr>
          <w:spacing w:val="66"/>
        </w:rPr>
        <w:t xml:space="preserve"> </w:t>
      </w:r>
      <w:r>
        <w:t>condition;</w:t>
      </w:r>
      <w:r>
        <w:rPr>
          <w:spacing w:val="73"/>
        </w:rPr>
        <w:t xml:space="preserve"> </w:t>
      </w:r>
      <w:r>
        <w:t>proper</w:t>
      </w:r>
      <w:r>
        <w:rPr>
          <w:spacing w:val="64"/>
        </w:rPr>
        <w:t xml:space="preserve"> </w:t>
      </w:r>
      <w:r>
        <w:t>fit,</w:t>
      </w:r>
      <w:r>
        <w:rPr>
          <w:spacing w:val="63"/>
        </w:rPr>
        <w:t xml:space="preserve"> </w:t>
      </w:r>
      <w:r>
        <w:t>locking</w:t>
      </w:r>
      <w:r>
        <w:rPr>
          <w:spacing w:val="65"/>
        </w:rPr>
        <w:t xml:space="preserve"> </w:t>
      </w:r>
      <w:r>
        <w:t>and</w:t>
      </w:r>
      <w:r>
        <w:rPr>
          <w:spacing w:val="65"/>
        </w:rPr>
        <w:t xml:space="preserve"> </w:t>
      </w:r>
      <w:r>
        <w:t>efficiency</w:t>
      </w:r>
      <w:r>
        <w:rPr>
          <w:spacing w:val="68"/>
        </w:rPr>
        <w:t xml:space="preserve"> </w:t>
      </w:r>
      <w:r>
        <w:t>of</w:t>
      </w:r>
      <w:r>
        <w:rPr>
          <w:spacing w:val="68"/>
        </w:rPr>
        <w:t xml:space="preserve"> </w:t>
      </w:r>
      <w:r>
        <w:t>sealing</w:t>
      </w:r>
      <w:r>
        <w:rPr>
          <w:spacing w:val="66"/>
        </w:rPr>
        <w:t xml:space="preserve"> </w:t>
      </w:r>
      <w:r>
        <w:t>in</w:t>
      </w:r>
      <w:r>
        <w:rPr>
          <w:spacing w:val="65"/>
        </w:rPr>
        <w:t xml:space="preserve"> </w:t>
      </w:r>
      <w:r>
        <w:t>closed condition;operational testing of hydraulic and power components, wires, chains, and link drives;</w:t>
      </w:r>
    </w:p>
    <w:p w14:paraId="59A2BB75" w14:textId="77777777" w:rsidR="003E74D6" w:rsidRDefault="001E79F1">
      <w:pPr>
        <w:pStyle w:val="ListParagraph"/>
        <w:numPr>
          <w:ilvl w:val="2"/>
          <w:numId w:val="2"/>
        </w:numPr>
        <w:tabs>
          <w:tab w:val="left" w:pos="1699"/>
        </w:tabs>
        <w:spacing w:before="1"/>
        <w:ind w:right="829" w:firstLine="0"/>
      </w:pPr>
      <w:r>
        <w:t>checking</w:t>
      </w:r>
      <w:r>
        <w:rPr>
          <w:spacing w:val="64"/>
        </w:rPr>
        <w:t xml:space="preserve"> </w:t>
      </w:r>
      <w:r>
        <w:t>the</w:t>
      </w:r>
      <w:r>
        <w:rPr>
          <w:spacing w:val="66"/>
        </w:rPr>
        <w:t xml:space="preserve"> </w:t>
      </w:r>
      <w:r>
        <w:t>effectiveness</w:t>
      </w:r>
      <w:r>
        <w:rPr>
          <w:spacing w:val="69"/>
        </w:rPr>
        <w:t xml:space="preserve"> </w:t>
      </w:r>
      <w:r>
        <w:t>of</w:t>
      </w:r>
      <w:r>
        <w:rPr>
          <w:spacing w:val="68"/>
        </w:rPr>
        <w:t xml:space="preserve"> </w:t>
      </w:r>
      <w:r>
        <w:t>sealing</w:t>
      </w:r>
      <w:r>
        <w:rPr>
          <w:spacing w:val="66"/>
        </w:rPr>
        <w:t xml:space="preserve"> </w:t>
      </w:r>
      <w:r>
        <w:t>arrangements</w:t>
      </w:r>
      <w:r>
        <w:rPr>
          <w:spacing w:val="69"/>
        </w:rPr>
        <w:t xml:space="preserve"> </w:t>
      </w:r>
      <w:r>
        <w:t>of</w:t>
      </w:r>
      <w:r>
        <w:rPr>
          <w:spacing w:val="68"/>
        </w:rPr>
        <w:t xml:space="preserve"> </w:t>
      </w:r>
      <w:r>
        <w:t>all</w:t>
      </w:r>
      <w:r>
        <w:rPr>
          <w:spacing w:val="67"/>
        </w:rPr>
        <w:t xml:space="preserve"> </w:t>
      </w:r>
      <w:r>
        <w:t>hatches</w:t>
      </w:r>
      <w:r>
        <w:rPr>
          <w:spacing w:val="67"/>
        </w:rPr>
        <w:t xml:space="preserve"> </w:t>
      </w:r>
      <w:r>
        <w:t>covers</w:t>
      </w:r>
      <w:r>
        <w:rPr>
          <w:spacing w:val="64"/>
        </w:rPr>
        <w:t xml:space="preserve"> </w:t>
      </w:r>
      <w:r>
        <w:t>by</w:t>
      </w:r>
      <w:r>
        <w:rPr>
          <w:spacing w:val="69"/>
        </w:rPr>
        <w:t xml:space="preserve"> </w:t>
      </w:r>
      <w:r>
        <w:t>hose</w:t>
      </w:r>
      <w:r>
        <w:rPr>
          <w:spacing w:val="69"/>
        </w:rPr>
        <w:t xml:space="preserve"> </w:t>
      </w:r>
      <w:r>
        <w:t>testing</w:t>
      </w:r>
      <w:r>
        <w:rPr>
          <w:spacing w:val="66"/>
        </w:rPr>
        <w:t xml:space="preserve"> </w:t>
      </w:r>
      <w:r>
        <w:t>or equivalent asnecessary;</w:t>
      </w:r>
    </w:p>
    <w:p w14:paraId="52FE5863" w14:textId="77777777" w:rsidR="003E74D6" w:rsidRDefault="001E79F1">
      <w:pPr>
        <w:pStyle w:val="ListParagraph"/>
        <w:numPr>
          <w:ilvl w:val="2"/>
          <w:numId w:val="2"/>
        </w:numPr>
        <w:tabs>
          <w:tab w:val="left" w:pos="1679"/>
        </w:tabs>
        <w:ind w:right="839" w:firstLine="0"/>
      </w:pPr>
      <w:r>
        <w:t>checking</w:t>
      </w:r>
      <w:r>
        <w:rPr>
          <w:spacing w:val="30"/>
        </w:rPr>
        <w:t xml:space="preserve"> </w:t>
      </w:r>
      <w:r>
        <w:t>the</w:t>
      </w:r>
      <w:r>
        <w:rPr>
          <w:spacing w:val="36"/>
        </w:rPr>
        <w:t xml:space="preserve"> </w:t>
      </w:r>
      <w:r>
        <w:t>residual</w:t>
      </w:r>
      <w:r>
        <w:rPr>
          <w:spacing w:val="36"/>
        </w:rPr>
        <w:t xml:space="preserve"> </w:t>
      </w:r>
      <w:r>
        <w:t>thickness</w:t>
      </w:r>
      <w:r>
        <w:rPr>
          <w:spacing w:val="30"/>
        </w:rPr>
        <w:t xml:space="preserve"> </w:t>
      </w:r>
      <w:r>
        <w:t>of</w:t>
      </w:r>
      <w:r>
        <w:rPr>
          <w:spacing w:val="33"/>
        </w:rPr>
        <w:t xml:space="preserve"> </w:t>
      </w:r>
      <w:r>
        <w:t>coamings,</w:t>
      </w:r>
      <w:r>
        <w:rPr>
          <w:spacing w:val="34"/>
        </w:rPr>
        <w:t xml:space="preserve"> </w:t>
      </w:r>
      <w:r>
        <w:t>steel</w:t>
      </w:r>
      <w:r>
        <w:rPr>
          <w:spacing w:val="27"/>
        </w:rPr>
        <w:t xml:space="preserve"> </w:t>
      </w:r>
      <w:r>
        <w:t>pontoon</w:t>
      </w:r>
      <w:r>
        <w:rPr>
          <w:spacing w:val="29"/>
        </w:rPr>
        <w:t xml:space="preserve"> </w:t>
      </w:r>
      <w:r>
        <w:t>or</w:t>
      </w:r>
      <w:r>
        <w:rPr>
          <w:spacing w:val="33"/>
        </w:rPr>
        <w:t xml:space="preserve"> </w:t>
      </w:r>
      <w:r>
        <w:t>hatch</w:t>
      </w:r>
      <w:r>
        <w:rPr>
          <w:spacing w:val="34"/>
        </w:rPr>
        <w:t xml:space="preserve"> </w:t>
      </w:r>
      <w:r>
        <w:t>cover</w:t>
      </w:r>
      <w:r>
        <w:rPr>
          <w:spacing w:val="34"/>
        </w:rPr>
        <w:t xml:space="preserve"> </w:t>
      </w:r>
      <w:r>
        <w:t>plating</w:t>
      </w:r>
      <w:r>
        <w:rPr>
          <w:spacing w:val="36"/>
        </w:rPr>
        <w:t xml:space="preserve"> </w:t>
      </w:r>
      <w:r>
        <w:t>and</w:t>
      </w:r>
      <w:r>
        <w:rPr>
          <w:spacing w:val="33"/>
        </w:rPr>
        <w:t xml:space="preserve"> </w:t>
      </w:r>
      <w:r>
        <w:t>stiffening membersas deemed necessary by the Surveyor.</w:t>
      </w:r>
    </w:p>
    <w:p w14:paraId="0291A27D" w14:textId="77777777" w:rsidR="003E74D6" w:rsidRDefault="003E74D6">
      <w:pPr>
        <w:pStyle w:val="BodyText"/>
        <w:spacing w:before="1"/>
      </w:pPr>
    </w:p>
    <w:p w14:paraId="281344B1" w14:textId="77777777" w:rsidR="003E74D6" w:rsidRDefault="001E79F1">
      <w:pPr>
        <w:pStyle w:val="ListParagraph"/>
        <w:numPr>
          <w:ilvl w:val="1"/>
          <w:numId w:val="2"/>
        </w:numPr>
        <w:tabs>
          <w:tab w:val="left" w:pos="1553"/>
        </w:tabs>
        <w:spacing w:line="237" w:lineRule="auto"/>
        <w:ind w:right="843" w:hanging="720"/>
      </w:pPr>
      <w:r>
        <w:t>A thorough examination of the ships structure, openings &amp; closing appliances is</w:t>
      </w:r>
      <w:r>
        <w:rPr>
          <w:spacing w:val="-2"/>
        </w:rPr>
        <w:t xml:space="preserve"> </w:t>
      </w:r>
      <w:r>
        <w:t>to be made to ensure that the items will, given routine maintenance, remain in satisfactory condition.</w:t>
      </w:r>
    </w:p>
    <w:p w14:paraId="063F0563" w14:textId="77777777" w:rsidR="003E74D6" w:rsidRDefault="003E74D6">
      <w:pPr>
        <w:pStyle w:val="BodyText"/>
        <w:spacing w:before="4"/>
      </w:pPr>
    </w:p>
    <w:p w14:paraId="3ABE4B3B" w14:textId="77777777" w:rsidR="003E74D6" w:rsidRDefault="001E79F1">
      <w:pPr>
        <w:pStyle w:val="ListParagraph"/>
        <w:numPr>
          <w:ilvl w:val="1"/>
          <w:numId w:val="2"/>
        </w:numPr>
        <w:tabs>
          <w:tab w:val="left" w:pos="1553"/>
        </w:tabs>
        <w:ind w:right="845" w:hanging="720"/>
      </w:pPr>
      <w:r>
        <w:t>On</w:t>
      </w:r>
      <w:r>
        <w:rPr>
          <w:spacing w:val="29"/>
        </w:rPr>
        <w:t xml:space="preserve"> </w:t>
      </w:r>
      <w:r>
        <w:t>satisfactory</w:t>
      </w:r>
      <w:r>
        <w:rPr>
          <w:spacing w:val="30"/>
        </w:rPr>
        <w:t xml:space="preserve"> </w:t>
      </w:r>
      <w:r>
        <w:t>completion</w:t>
      </w:r>
      <w:r>
        <w:rPr>
          <w:spacing w:val="29"/>
        </w:rPr>
        <w:t xml:space="preserve"> </w:t>
      </w:r>
      <w:r>
        <w:t>of</w:t>
      </w:r>
      <w:r>
        <w:rPr>
          <w:spacing w:val="29"/>
        </w:rPr>
        <w:t xml:space="preserve"> </w:t>
      </w:r>
      <w:r>
        <w:t>surveys,</w:t>
      </w:r>
      <w:r>
        <w:rPr>
          <w:spacing w:val="30"/>
        </w:rPr>
        <w:t xml:space="preserve"> </w:t>
      </w:r>
      <w:r>
        <w:t>a</w:t>
      </w:r>
      <w:r>
        <w:rPr>
          <w:strike/>
        </w:rPr>
        <w:t>n</w:t>
      </w:r>
      <w:r>
        <w:rPr>
          <w:spacing w:val="29"/>
        </w:rPr>
        <w:t xml:space="preserve"> </w:t>
      </w:r>
      <w:r>
        <w:t>INTERIM</w:t>
      </w:r>
      <w:r>
        <w:rPr>
          <w:spacing w:val="28"/>
        </w:rPr>
        <w:t xml:space="preserve"> </w:t>
      </w:r>
      <w:r>
        <w:t>Load</w:t>
      </w:r>
      <w:r>
        <w:rPr>
          <w:spacing w:val="27"/>
        </w:rPr>
        <w:t xml:space="preserve"> </w:t>
      </w:r>
      <w:r>
        <w:t>Line</w:t>
      </w:r>
      <w:r>
        <w:rPr>
          <w:spacing w:val="30"/>
        </w:rPr>
        <w:t xml:space="preserve"> </w:t>
      </w:r>
      <w:r>
        <w:t>certificate</w:t>
      </w:r>
      <w:r>
        <w:rPr>
          <w:spacing w:val="30"/>
        </w:rPr>
        <w:t xml:space="preserve"> </w:t>
      </w:r>
      <w:r>
        <w:t>is</w:t>
      </w:r>
      <w:r>
        <w:rPr>
          <w:spacing w:val="27"/>
        </w:rPr>
        <w:t xml:space="preserve"> </w:t>
      </w:r>
      <w:r>
        <w:t>to</w:t>
      </w:r>
      <w:r>
        <w:rPr>
          <w:spacing w:val="28"/>
        </w:rPr>
        <w:t xml:space="preserve"> </w:t>
      </w:r>
      <w:r>
        <w:t>be</w:t>
      </w:r>
      <w:r>
        <w:rPr>
          <w:spacing w:val="30"/>
        </w:rPr>
        <w:t xml:space="preserve"> </w:t>
      </w:r>
      <w:r>
        <w:t>issued</w:t>
      </w:r>
      <w:r>
        <w:rPr>
          <w:spacing w:val="27"/>
        </w:rPr>
        <w:t xml:space="preserve"> </w:t>
      </w:r>
      <w:r>
        <w:t>valid</w:t>
      </w:r>
      <w:r>
        <w:rPr>
          <w:spacing w:val="29"/>
        </w:rPr>
        <w:t xml:space="preserve"> </w:t>
      </w:r>
      <w:r>
        <w:t>for</w:t>
      </w:r>
      <w:r>
        <w:rPr>
          <w:spacing w:val="25"/>
        </w:rPr>
        <w:t xml:space="preserve"> </w:t>
      </w:r>
      <w:r>
        <w:t xml:space="preserve">5 </w:t>
      </w:r>
      <w:r>
        <w:rPr>
          <w:spacing w:val="-2"/>
        </w:rPr>
        <w:t>months.</w:t>
      </w:r>
    </w:p>
    <w:p w14:paraId="3158ECFA" w14:textId="77777777" w:rsidR="003E74D6" w:rsidRDefault="001E79F1">
      <w:pPr>
        <w:pStyle w:val="Heading1"/>
        <w:spacing w:before="267"/>
        <w:ind w:left="1553"/>
        <w:jc w:val="both"/>
      </w:pPr>
      <w:r>
        <w:t>SECTION</w:t>
      </w:r>
      <w:r>
        <w:rPr>
          <w:spacing w:val="-9"/>
        </w:rPr>
        <w:t xml:space="preserve"> </w:t>
      </w:r>
      <w:r>
        <w:rPr>
          <w:spacing w:val="-10"/>
        </w:rPr>
        <w:t>5</w:t>
      </w:r>
    </w:p>
    <w:p w14:paraId="3B8804CB" w14:textId="77777777" w:rsidR="003E74D6" w:rsidRDefault="003E74D6">
      <w:pPr>
        <w:pStyle w:val="Heading1"/>
        <w:jc w:val="both"/>
        <w:sectPr w:rsidR="003E74D6">
          <w:pgSz w:w="12240" w:h="15840"/>
          <w:pgMar w:top="1680" w:right="360" w:bottom="1120" w:left="360" w:header="689" w:footer="931" w:gutter="0"/>
          <w:cols w:space="720"/>
        </w:sectPr>
      </w:pPr>
    </w:p>
    <w:p w14:paraId="6C2CAEA5" w14:textId="77777777" w:rsidR="003E74D6" w:rsidRDefault="003E74D6">
      <w:pPr>
        <w:pStyle w:val="BodyText"/>
        <w:spacing w:before="4"/>
        <w:rPr>
          <w:b/>
        </w:rPr>
      </w:pPr>
    </w:p>
    <w:p w14:paraId="0934D40D" w14:textId="77777777" w:rsidR="003E74D6" w:rsidRDefault="001E79F1">
      <w:pPr>
        <w:pStyle w:val="Heading2"/>
      </w:pPr>
      <w:r>
        <w:rPr>
          <w:spacing w:val="-2"/>
        </w:rPr>
        <w:t>Reporting</w:t>
      </w:r>
    </w:p>
    <w:p w14:paraId="4AB79D9C" w14:textId="77777777" w:rsidR="003E74D6" w:rsidRDefault="003E74D6">
      <w:pPr>
        <w:pStyle w:val="BodyText"/>
        <w:rPr>
          <w:b/>
        </w:rPr>
      </w:pPr>
    </w:p>
    <w:p w14:paraId="01264DEE" w14:textId="77777777" w:rsidR="003E74D6" w:rsidRDefault="001E79F1">
      <w:pPr>
        <w:pStyle w:val="ListParagraph"/>
        <w:numPr>
          <w:ilvl w:val="1"/>
          <w:numId w:val="1"/>
        </w:numPr>
        <w:tabs>
          <w:tab w:val="left" w:pos="1553"/>
        </w:tabs>
        <w:spacing w:before="1"/>
        <w:ind w:right="830"/>
        <w:jc w:val="both"/>
      </w:pPr>
      <w:r>
        <w:t>The</w:t>
      </w:r>
      <w:r>
        <w:rPr>
          <w:spacing w:val="-11"/>
        </w:rPr>
        <w:t xml:space="preserve"> </w:t>
      </w:r>
      <w:r>
        <w:t>relevant</w:t>
      </w:r>
      <w:r>
        <w:rPr>
          <w:spacing w:val="-11"/>
        </w:rPr>
        <w:t xml:space="preserve"> </w:t>
      </w:r>
      <w:r>
        <w:t>survey</w:t>
      </w:r>
      <w:r>
        <w:rPr>
          <w:spacing w:val="-13"/>
        </w:rPr>
        <w:t xml:space="preserve"> </w:t>
      </w:r>
      <w:r>
        <w:t>checklists</w:t>
      </w:r>
      <w:r>
        <w:rPr>
          <w:spacing w:val="-10"/>
        </w:rPr>
        <w:t xml:space="preserve"> </w:t>
      </w:r>
      <w:r>
        <w:t>Form</w:t>
      </w:r>
      <w:r>
        <w:rPr>
          <w:spacing w:val="-10"/>
        </w:rPr>
        <w:t xml:space="preserve"> </w:t>
      </w:r>
      <w:r>
        <w:t>No.</w:t>
      </w:r>
      <w:r>
        <w:rPr>
          <w:spacing w:val="-12"/>
        </w:rPr>
        <w:t xml:space="preserve"> </w:t>
      </w:r>
      <w:r>
        <w:t>LL-01,</w:t>
      </w:r>
      <w:r>
        <w:rPr>
          <w:spacing w:val="-11"/>
        </w:rPr>
        <w:t xml:space="preserve"> </w:t>
      </w:r>
      <w:r>
        <w:t>Form</w:t>
      </w:r>
      <w:r>
        <w:rPr>
          <w:spacing w:val="-10"/>
        </w:rPr>
        <w:t xml:space="preserve"> </w:t>
      </w:r>
      <w:r>
        <w:t>No.</w:t>
      </w:r>
      <w:r>
        <w:rPr>
          <w:spacing w:val="-12"/>
        </w:rPr>
        <w:t xml:space="preserve"> </w:t>
      </w:r>
      <w:r>
        <w:t>LL-02</w:t>
      </w:r>
      <w:r>
        <w:rPr>
          <w:spacing w:val="-11"/>
        </w:rPr>
        <w:t xml:space="preserve"> </w:t>
      </w:r>
      <w:r>
        <w:t>and</w:t>
      </w:r>
      <w:r>
        <w:rPr>
          <w:spacing w:val="-12"/>
        </w:rPr>
        <w:t xml:space="preserve"> </w:t>
      </w:r>
      <w:r>
        <w:t>Form</w:t>
      </w:r>
      <w:r>
        <w:rPr>
          <w:spacing w:val="-10"/>
        </w:rPr>
        <w:t xml:space="preserve"> </w:t>
      </w:r>
      <w:r>
        <w:t>No.</w:t>
      </w:r>
      <w:r>
        <w:rPr>
          <w:spacing w:val="-12"/>
        </w:rPr>
        <w:t xml:space="preserve"> </w:t>
      </w:r>
      <w:r>
        <w:t>LL-03</w:t>
      </w:r>
      <w:r>
        <w:rPr>
          <w:spacing w:val="-13"/>
        </w:rPr>
        <w:t xml:space="preserve"> </w:t>
      </w:r>
      <w:r>
        <w:t>should</w:t>
      </w:r>
      <w:r>
        <w:rPr>
          <w:spacing w:val="-12"/>
        </w:rPr>
        <w:t xml:space="preserve"> </w:t>
      </w:r>
      <w:r>
        <w:t>be</w:t>
      </w:r>
      <w:r>
        <w:rPr>
          <w:spacing w:val="-11"/>
        </w:rPr>
        <w:t xml:space="preserve"> </w:t>
      </w:r>
      <w:r>
        <w:t>used</w:t>
      </w:r>
      <w:r>
        <w:rPr>
          <w:spacing w:val="-12"/>
        </w:rPr>
        <w:t xml:space="preserve"> </w:t>
      </w:r>
      <w:r>
        <w:t>when carrying out surveys and a copy submitted to GR Head Office along with survey reports.</w:t>
      </w:r>
    </w:p>
    <w:p w14:paraId="35885849" w14:textId="77777777" w:rsidR="003E74D6" w:rsidRDefault="003E74D6">
      <w:pPr>
        <w:pStyle w:val="BodyText"/>
      </w:pPr>
    </w:p>
    <w:p w14:paraId="4AAFC488" w14:textId="77777777" w:rsidR="003E74D6" w:rsidRDefault="001E79F1">
      <w:pPr>
        <w:pStyle w:val="ListParagraph"/>
        <w:numPr>
          <w:ilvl w:val="1"/>
          <w:numId w:val="1"/>
        </w:numPr>
        <w:tabs>
          <w:tab w:val="left" w:pos="1553"/>
        </w:tabs>
        <w:ind w:right="832"/>
        <w:jc w:val="both"/>
      </w:pPr>
      <w:r>
        <w:t>At first surveys by GR, copies of the previous society’s certificates and Conditions of Assignment and</w:t>
      </w:r>
      <w:r>
        <w:rPr>
          <w:spacing w:val="-1"/>
        </w:rPr>
        <w:t xml:space="preserve"> </w:t>
      </w:r>
      <w:r>
        <w:t>copy</w:t>
      </w:r>
      <w:r>
        <w:rPr>
          <w:spacing w:val="-5"/>
        </w:rPr>
        <w:t xml:space="preserve"> </w:t>
      </w:r>
      <w:r>
        <w:t>of</w:t>
      </w:r>
      <w:r>
        <w:rPr>
          <w:spacing w:val="-3"/>
        </w:rPr>
        <w:t xml:space="preserve"> </w:t>
      </w:r>
      <w:r>
        <w:t>approval</w:t>
      </w:r>
      <w:r>
        <w:rPr>
          <w:spacing w:val="-1"/>
        </w:rPr>
        <w:t xml:space="preserve"> </w:t>
      </w:r>
      <w:r>
        <w:t>for</w:t>
      </w:r>
      <w:r>
        <w:rPr>
          <w:spacing w:val="-3"/>
        </w:rPr>
        <w:t xml:space="preserve"> </w:t>
      </w:r>
      <w:r>
        <w:t>stability booklet/grain</w:t>
      </w:r>
      <w:r>
        <w:rPr>
          <w:spacing w:val="-4"/>
        </w:rPr>
        <w:t xml:space="preserve"> </w:t>
      </w:r>
      <w:r>
        <w:t>loading</w:t>
      </w:r>
      <w:r>
        <w:rPr>
          <w:spacing w:val="-1"/>
        </w:rPr>
        <w:t xml:space="preserve"> </w:t>
      </w:r>
      <w:r>
        <w:t>manual/timber</w:t>
      </w:r>
      <w:r>
        <w:rPr>
          <w:spacing w:val="-3"/>
        </w:rPr>
        <w:t xml:space="preserve"> </w:t>
      </w:r>
      <w:r>
        <w:t>loading</w:t>
      </w:r>
      <w:r>
        <w:rPr>
          <w:spacing w:val="-1"/>
        </w:rPr>
        <w:t xml:space="preserve"> </w:t>
      </w:r>
      <w:r>
        <w:t>&amp;</w:t>
      </w:r>
      <w:r>
        <w:rPr>
          <w:spacing w:val="-2"/>
        </w:rPr>
        <w:t xml:space="preserve"> </w:t>
      </w:r>
      <w:r>
        <w:t>lashing</w:t>
      </w:r>
      <w:r>
        <w:rPr>
          <w:spacing w:val="-1"/>
        </w:rPr>
        <w:t xml:space="preserve"> </w:t>
      </w:r>
      <w:r>
        <w:t>plan etc.</w:t>
      </w:r>
      <w:r>
        <w:rPr>
          <w:spacing w:val="-1"/>
        </w:rPr>
        <w:t xml:space="preserve"> </w:t>
      </w:r>
      <w:r>
        <w:t>and list of any outstanding deficiencies, recommendations etc. should also be forwarded.</w:t>
      </w:r>
    </w:p>
    <w:p w14:paraId="54137CCE" w14:textId="77777777" w:rsidR="003E74D6" w:rsidRDefault="003E74D6">
      <w:pPr>
        <w:pStyle w:val="BodyText"/>
        <w:spacing w:before="186"/>
      </w:pPr>
    </w:p>
    <w:p w14:paraId="0AA7DE27" w14:textId="77777777" w:rsidR="003E74D6" w:rsidRDefault="001E79F1">
      <w:pPr>
        <w:pStyle w:val="ListParagraph"/>
        <w:numPr>
          <w:ilvl w:val="1"/>
          <w:numId w:val="1"/>
        </w:numPr>
        <w:tabs>
          <w:tab w:val="left" w:pos="1553"/>
        </w:tabs>
        <w:ind w:right="833"/>
        <w:jc w:val="both"/>
      </w:pPr>
      <w:r>
        <w:t>INTERIM Load Line Certificate should be issued, valid for five months on satisfactory completion of Renewal/Periodical Surveys or First Survey by</w:t>
      </w:r>
      <w:r w:rsidRPr="001E79F1">
        <w:t xml:space="preserve"> GR C</w:t>
      </w:r>
      <w:r>
        <w:t>lass Classified For Standard</w:t>
      </w:r>
      <w:r w:rsidRPr="001E79F1">
        <w:t xml:space="preserve"> (GR CLASS)</w:t>
      </w:r>
      <w:r>
        <w:t>. When survey</w:t>
      </w:r>
      <w:r>
        <w:rPr>
          <w:spacing w:val="-13"/>
        </w:rPr>
        <w:t xml:space="preserve"> </w:t>
      </w:r>
      <w:r>
        <w:t>is</w:t>
      </w:r>
      <w:r>
        <w:rPr>
          <w:spacing w:val="-12"/>
        </w:rPr>
        <w:t xml:space="preserve"> </w:t>
      </w:r>
      <w:r>
        <w:t>incomplete</w:t>
      </w:r>
      <w:r>
        <w:rPr>
          <w:spacing w:val="-13"/>
        </w:rPr>
        <w:t xml:space="preserve"> </w:t>
      </w:r>
      <w:r>
        <w:t>or</w:t>
      </w:r>
      <w:r>
        <w:rPr>
          <w:spacing w:val="-12"/>
        </w:rPr>
        <w:t xml:space="preserve"> </w:t>
      </w:r>
      <w:r>
        <w:t>deficiencies</w:t>
      </w:r>
      <w:r>
        <w:rPr>
          <w:spacing w:val="-13"/>
        </w:rPr>
        <w:t xml:space="preserve"> </w:t>
      </w:r>
      <w:r>
        <w:t>are</w:t>
      </w:r>
      <w:r>
        <w:rPr>
          <w:spacing w:val="-12"/>
        </w:rPr>
        <w:t xml:space="preserve"> </w:t>
      </w:r>
      <w:r>
        <w:t>noted,</w:t>
      </w:r>
      <w:r>
        <w:rPr>
          <w:spacing w:val="-13"/>
        </w:rPr>
        <w:t xml:space="preserve"> </w:t>
      </w:r>
      <w:r>
        <w:t>the</w:t>
      </w:r>
      <w:r>
        <w:rPr>
          <w:spacing w:val="-12"/>
        </w:rPr>
        <w:t xml:space="preserve"> </w:t>
      </w:r>
      <w:r>
        <w:t>INTERIM</w:t>
      </w:r>
      <w:r>
        <w:rPr>
          <w:spacing w:val="-12"/>
        </w:rPr>
        <w:t xml:space="preserve"> </w:t>
      </w:r>
      <w:r>
        <w:t>Certificate</w:t>
      </w:r>
      <w:r>
        <w:rPr>
          <w:spacing w:val="-13"/>
        </w:rPr>
        <w:t xml:space="preserve"> </w:t>
      </w:r>
      <w:r>
        <w:t>should</w:t>
      </w:r>
      <w:r>
        <w:rPr>
          <w:spacing w:val="-12"/>
        </w:rPr>
        <w:t xml:space="preserve"> </w:t>
      </w:r>
      <w:r>
        <w:t>be</w:t>
      </w:r>
      <w:r>
        <w:rPr>
          <w:spacing w:val="-13"/>
        </w:rPr>
        <w:t xml:space="preserve"> </w:t>
      </w:r>
      <w:r>
        <w:t>marked</w:t>
      </w:r>
      <w:r>
        <w:rPr>
          <w:spacing w:val="-12"/>
        </w:rPr>
        <w:t xml:space="preserve"> </w:t>
      </w:r>
      <w:r>
        <w:t>CONDITIONAL and the outstanding survey items/deficiencies must be noted on the reverse of the CONDITIONAL Certificate and on the Surveyor Site Statement Report (previous P24). The certificate validity must be restricted to maximum two months (except where only approval of stability booklet/ grain loading manual/timber</w:t>
      </w:r>
      <w:r>
        <w:rPr>
          <w:spacing w:val="-2"/>
        </w:rPr>
        <w:t xml:space="preserve"> </w:t>
      </w:r>
      <w:r>
        <w:t>loading &amp;</w:t>
      </w:r>
      <w:r>
        <w:rPr>
          <w:spacing w:val="-1"/>
        </w:rPr>
        <w:t xml:space="preserve"> </w:t>
      </w:r>
      <w:r>
        <w:t>lashing plan</w:t>
      </w:r>
      <w:r>
        <w:rPr>
          <w:spacing w:val="-1"/>
        </w:rPr>
        <w:t xml:space="preserve"> </w:t>
      </w:r>
      <w:r>
        <w:t>is</w:t>
      </w:r>
      <w:r>
        <w:rPr>
          <w:spacing w:val="-2"/>
        </w:rPr>
        <w:t xml:space="preserve"> </w:t>
      </w:r>
      <w:r>
        <w:t>outstanding,</w:t>
      </w:r>
      <w:r>
        <w:rPr>
          <w:spacing w:val="-2"/>
        </w:rPr>
        <w:t xml:space="preserve"> </w:t>
      </w:r>
      <w:r>
        <w:t>in which</w:t>
      </w:r>
      <w:r>
        <w:rPr>
          <w:spacing w:val="-1"/>
        </w:rPr>
        <w:t xml:space="preserve"> </w:t>
      </w:r>
      <w:r>
        <w:t>case</w:t>
      </w:r>
      <w:r>
        <w:rPr>
          <w:spacing w:val="-1"/>
        </w:rPr>
        <w:t xml:space="preserve"> </w:t>
      </w:r>
      <w:r>
        <w:t>the</w:t>
      </w:r>
      <w:r>
        <w:rPr>
          <w:spacing w:val="-2"/>
        </w:rPr>
        <w:t xml:space="preserve"> </w:t>
      </w:r>
      <w:r>
        <w:t>validity should</w:t>
      </w:r>
      <w:r>
        <w:rPr>
          <w:spacing w:val="-1"/>
        </w:rPr>
        <w:t xml:space="preserve"> </w:t>
      </w:r>
      <w:r>
        <w:t>be restricted</w:t>
      </w:r>
      <w:r>
        <w:rPr>
          <w:spacing w:val="-3"/>
        </w:rPr>
        <w:t xml:space="preserve"> </w:t>
      </w:r>
      <w:r>
        <w:t>to three months) Conditional Certificates may only be issued provided that GR Class Head Office has obtained authorization from the flag and instructions have been issued by Head Office to the local surveyor.</w:t>
      </w:r>
      <w:r>
        <w:rPr>
          <w:spacing w:val="-2"/>
        </w:rPr>
        <w:t xml:space="preserve"> </w:t>
      </w:r>
      <w:r>
        <w:t>Upon rectification of</w:t>
      </w:r>
      <w:r>
        <w:rPr>
          <w:spacing w:val="-1"/>
        </w:rPr>
        <w:t xml:space="preserve"> </w:t>
      </w:r>
      <w:r>
        <w:t>the</w:t>
      </w:r>
      <w:r>
        <w:rPr>
          <w:spacing w:val="-1"/>
        </w:rPr>
        <w:t xml:space="preserve"> </w:t>
      </w:r>
      <w:r>
        <w:t>deficiency</w:t>
      </w:r>
      <w:r>
        <w:rPr>
          <w:spacing w:val="-3"/>
        </w:rPr>
        <w:t xml:space="preserve"> </w:t>
      </w:r>
      <w:r>
        <w:t>or deficiencies,</w:t>
      </w:r>
      <w:r>
        <w:rPr>
          <w:spacing w:val="-1"/>
        </w:rPr>
        <w:t xml:space="preserve"> </w:t>
      </w:r>
      <w:r>
        <w:t>Head</w:t>
      </w:r>
      <w:r>
        <w:rPr>
          <w:spacing w:val="-2"/>
        </w:rPr>
        <w:t xml:space="preserve"> </w:t>
      </w:r>
      <w:r>
        <w:t>Office</w:t>
      </w:r>
      <w:r>
        <w:rPr>
          <w:spacing w:val="-1"/>
        </w:rPr>
        <w:t xml:space="preserve"> </w:t>
      </w:r>
      <w:r>
        <w:t>should</w:t>
      </w:r>
      <w:r>
        <w:rPr>
          <w:spacing w:val="-3"/>
        </w:rPr>
        <w:t xml:space="preserve"> </w:t>
      </w:r>
      <w:r>
        <w:t>notify this</w:t>
      </w:r>
      <w:r>
        <w:rPr>
          <w:spacing w:val="-1"/>
        </w:rPr>
        <w:t xml:space="preserve"> </w:t>
      </w:r>
      <w:r>
        <w:t>fact</w:t>
      </w:r>
      <w:r>
        <w:rPr>
          <w:spacing w:val="-1"/>
        </w:rPr>
        <w:t xml:space="preserve"> </w:t>
      </w:r>
      <w:r>
        <w:t>to the flag state that authorized the conditional certificate.</w:t>
      </w:r>
    </w:p>
    <w:p w14:paraId="6502468C" w14:textId="77777777" w:rsidR="003E74D6" w:rsidRDefault="003E74D6">
      <w:pPr>
        <w:pStyle w:val="BodyText"/>
        <w:spacing w:before="1"/>
      </w:pPr>
    </w:p>
    <w:p w14:paraId="23595489" w14:textId="77777777" w:rsidR="003E74D6" w:rsidRDefault="001E79F1">
      <w:pPr>
        <w:pStyle w:val="ListParagraph"/>
        <w:numPr>
          <w:ilvl w:val="1"/>
          <w:numId w:val="1"/>
        </w:numPr>
        <w:tabs>
          <w:tab w:val="left" w:pos="1553"/>
        </w:tabs>
        <w:ind w:right="830"/>
        <w:jc w:val="both"/>
      </w:pPr>
      <w:r>
        <w:t>On completion of annual surveys, the existing full-term certificate on board is to be endorsed in the relevantcolumn indicating the date, place and surveyors name and endorsed using the GR seal. A copy of the endorsed certificate must be submitted to GR Head Office along with the Form No. LL-</w:t>
      </w:r>
    </w:p>
    <w:p w14:paraId="350CBFEC" w14:textId="77777777" w:rsidR="003E74D6" w:rsidRDefault="001E79F1">
      <w:pPr>
        <w:pStyle w:val="BodyText"/>
        <w:ind w:left="1553" w:right="834"/>
        <w:jc w:val="both"/>
      </w:pPr>
      <w:r>
        <w:t>03. At annual surveys, if surveys cannot be completed or deficiencies are noted, the outstanding items/deficiencies</w:t>
      </w:r>
      <w:r>
        <w:rPr>
          <w:spacing w:val="-13"/>
        </w:rPr>
        <w:t xml:space="preserve"> </w:t>
      </w:r>
      <w:r>
        <w:t>must</w:t>
      </w:r>
      <w:r>
        <w:rPr>
          <w:spacing w:val="-12"/>
        </w:rPr>
        <w:t xml:space="preserve"> </w:t>
      </w:r>
      <w:r>
        <w:t>be</w:t>
      </w:r>
      <w:r>
        <w:rPr>
          <w:spacing w:val="-13"/>
        </w:rPr>
        <w:t xml:space="preserve"> </w:t>
      </w:r>
      <w:r>
        <w:t>entered</w:t>
      </w:r>
      <w:r>
        <w:rPr>
          <w:spacing w:val="-12"/>
        </w:rPr>
        <w:t xml:space="preserve"> </w:t>
      </w:r>
      <w:r>
        <w:t>on</w:t>
      </w:r>
      <w:r>
        <w:rPr>
          <w:spacing w:val="-13"/>
        </w:rPr>
        <w:t xml:space="preserve"> </w:t>
      </w:r>
      <w:r>
        <w:t>the</w:t>
      </w:r>
      <w:r>
        <w:rPr>
          <w:spacing w:val="-12"/>
        </w:rPr>
        <w:t xml:space="preserve"> </w:t>
      </w:r>
      <w:r>
        <w:t>surveyor</w:t>
      </w:r>
      <w:r>
        <w:rPr>
          <w:spacing w:val="-13"/>
        </w:rPr>
        <w:t xml:space="preserve"> </w:t>
      </w:r>
      <w:r>
        <w:t>site</w:t>
      </w:r>
      <w:r>
        <w:rPr>
          <w:spacing w:val="-12"/>
        </w:rPr>
        <w:t xml:space="preserve"> </w:t>
      </w:r>
      <w:r>
        <w:t>Statement</w:t>
      </w:r>
      <w:r>
        <w:rPr>
          <w:spacing w:val="-12"/>
        </w:rPr>
        <w:t xml:space="preserve"> </w:t>
      </w:r>
      <w:r>
        <w:t>report</w:t>
      </w:r>
      <w:r>
        <w:rPr>
          <w:spacing w:val="-13"/>
        </w:rPr>
        <w:t xml:space="preserve"> </w:t>
      </w:r>
      <w:r>
        <w:t>(previous</w:t>
      </w:r>
      <w:r>
        <w:rPr>
          <w:spacing w:val="-12"/>
        </w:rPr>
        <w:t xml:space="preserve"> </w:t>
      </w:r>
      <w:r>
        <w:t>P24).</w:t>
      </w:r>
      <w:r>
        <w:rPr>
          <w:spacing w:val="-13"/>
        </w:rPr>
        <w:t xml:space="preserve"> </w:t>
      </w:r>
      <w:r>
        <w:t>The</w:t>
      </w:r>
      <w:r>
        <w:rPr>
          <w:spacing w:val="-12"/>
        </w:rPr>
        <w:t xml:space="preserve"> </w:t>
      </w:r>
      <w:r>
        <w:t>Full-Term LL certificate should not be endorsed in such cases.</w:t>
      </w:r>
    </w:p>
    <w:p w14:paraId="452B8465" w14:textId="77777777" w:rsidR="003E74D6" w:rsidRDefault="001E79F1">
      <w:pPr>
        <w:pStyle w:val="ListParagraph"/>
        <w:numPr>
          <w:ilvl w:val="1"/>
          <w:numId w:val="1"/>
        </w:numPr>
        <w:tabs>
          <w:tab w:val="left" w:pos="1553"/>
        </w:tabs>
        <w:spacing w:before="266"/>
        <w:ind w:right="849"/>
        <w:jc w:val="both"/>
      </w:pPr>
      <w:r>
        <w:t>When previous recommendations are examined and completed satisfactorily, the items must be deleted on the surveyor site Statement report (previous P24)</w:t>
      </w:r>
    </w:p>
    <w:p w14:paraId="3182F15B" w14:textId="77777777" w:rsidR="003E74D6" w:rsidRDefault="003E74D6">
      <w:pPr>
        <w:pStyle w:val="BodyText"/>
        <w:spacing w:before="1"/>
      </w:pPr>
    </w:p>
    <w:p w14:paraId="077201A9" w14:textId="77777777" w:rsidR="003E74D6" w:rsidRDefault="001E79F1">
      <w:pPr>
        <w:pStyle w:val="ListParagraph"/>
        <w:numPr>
          <w:ilvl w:val="1"/>
          <w:numId w:val="1"/>
        </w:numPr>
        <w:tabs>
          <w:tab w:val="left" w:pos="1553"/>
        </w:tabs>
        <w:ind w:right="830"/>
        <w:jc w:val="both"/>
      </w:pPr>
      <w:r>
        <w:t>A narrative survey Statement report (previous P24) should be submitted whenever a survey is incomplete (indicating the reason why the survey could not be</w:t>
      </w:r>
      <w:r>
        <w:rPr>
          <w:spacing w:val="40"/>
        </w:rPr>
        <w:t xml:space="preserve"> </w:t>
      </w:r>
      <w:r>
        <w:t>completed), deficiencies are noted (details of deficiency noted and the owner’s proposal to deal with the deficiency), repairs are carried out (details of the temporary/permanent repairs carried out) and when existing outstanding recommendations are deleted or postponed.</w:t>
      </w:r>
    </w:p>
    <w:p w14:paraId="3BB65C74" w14:textId="77777777" w:rsidR="003E74D6" w:rsidRDefault="003E74D6">
      <w:pPr>
        <w:pStyle w:val="BodyText"/>
        <w:spacing w:before="2"/>
      </w:pPr>
    </w:p>
    <w:p w14:paraId="5E05A07C" w14:textId="77777777" w:rsidR="003E74D6" w:rsidRDefault="001E79F1">
      <w:pPr>
        <w:pStyle w:val="ListParagraph"/>
        <w:numPr>
          <w:ilvl w:val="1"/>
          <w:numId w:val="1"/>
        </w:numPr>
        <w:tabs>
          <w:tab w:val="left" w:pos="1553"/>
        </w:tabs>
        <w:ind w:right="829"/>
        <w:jc w:val="both"/>
      </w:pPr>
      <w:r>
        <w:t xml:space="preserve">Nothing in this procedure should contradict any administrative or technical requirement expressly communicated by the flag in written on a formal and custom matter. For example, Panama Merchant Marine Circulars or Administrative Resolutions properly posted on </w:t>
      </w:r>
      <w:hyperlink r:id="rId10">
        <w:r>
          <w:rPr>
            <w:u w:val="single" w:color="0000FF"/>
          </w:rPr>
          <w:t>www.segumar.com</w:t>
        </w:r>
      </w:hyperlink>
      <w:r>
        <w:t xml:space="preserve"> or </w:t>
      </w:r>
      <w:hyperlink r:id="rId11">
        <w:r>
          <w:rPr>
            <w:color w:val="0000FF"/>
            <w:u w:val="single" w:color="0000FF"/>
          </w:rPr>
          <w:t>www.amp.gob.pa</w:t>
        </w:r>
        <w:r>
          <w:rPr>
            <w:color w:val="0000FF"/>
            <w:spacing w:val="-3"/>
            <w:u w:val="single" w:color="0000FF"/>
          </w:rPr>
          <w:t xml:space="preserve"> </w:t>
        </w:r>
        <w:r>
          <w:rPr>
            <w:color w:val="0000FF"/>
            <w:u w:val="single" w:color="0000FF"/>
          </w:rPr>
          <w:t>or</w:t>
        </w:r>
        <w:r>
          <w:rPr>
            <w:color w:val="0000FF"/>
            <w:spacing w:val="-3"/>
            <w:u w:val="single" w:color="0000FF"/>
          </w:rPr>
          <w:t xml:space="preserve"> </w:t>
        </w:r>
        <w:r>
          <w:rPr>
            <w:color w:val="0000FF"/>
            <w:u w:val="single" w:color="0000FF"/>
          </w:rPr>
          <w:t>under</w:t>
        </w:r>
        <w:r>
          <w:rPr>
            <w:color w:val="0000FF"/>
            <w:spacing w:val="-5"/>
            <w:u w:val="single" w:color="0000FF"/>
          </w:rPr>
          <w:t xml:space="preserve"> </w:t>
        </w:r>
        <w:r>
          <w:rPr>
            <w:color w:val="0000FF"/>
            <w:u w:val="single" w:color="0000FF"/>
          </w:rPr>
          <w:t>Barbados</w:t>
        </w:r>
        <w:r>
          <w:rPr>
            <w:color w:val="0000FF"/>
            <w:spacing w:val="-3"/>
            <w:u w:val="single" w:color="0000FF"/>
          </w:rPr>
          <w:t xml:space="preserve"> </w:t>
        </w:r>
        <w:r>
          <w:rPr>
            <w:color w:val="0000FF"/>
            <w:u w:val="single" w:color="0000FF"/>
          </w:rPr>
          <w:t>Flag</w:t>
        </w:r>
        <w:r>
          <w:rPr>
            <w:color w:val="0000FF"/>
            <w:spacing w:val="-5"/>
            <w:u w:val="single" w:color="0000FF"/>
          </w:rPr>
          <w:t xml:space="preserve"> </w:t>
        </w:r>
        <w:r>
          <w:rPr>
            <w:color w:val="0000FF"/>
            <w:u w:val="single" w:color="0000FF"/>
          </w:rPr>
          <w:t xml:space="preserve">https://barbadosmaritime.org/bulletins/. </w:t>
        </w:r>
        <w:r>
          <w:t>In</w:t>
        </w:r>
      </w:hyperlink>
      <w:r>
        <w:rPr>
          <w:spacing w:val="-5"/>
        </w:rPr>
        <w:t xml:space="preserve"> </w:t>
      </w:r>
      <w:r>
        <w:t>case</w:t>
      </w:r>
      <w:r>
        <w:rPr>
          <w:spacing w:val="-3"/>
        </w:rPr>
        <w:t xml:space="preserve"> </w:t>
      </w:r>
      <w:r>
        <w:t>of</w:t>
      </w:r>
      <w:r>
        <w:rPr>
          <w:spacing w:val="-3"/>
        </w:rPr>
        <w:t xml:space="preserve"> </w:t>
      </w:r>
      <w:r>
        <w:t>conflict, the</w:t>
      </w:r>
      <w:r>
        <w:rPr>
          <w:spacing w:val="-6"/>
        </w:rPr>
        <w:t xml:space="preserve"> </w:t>
      </w:r>
      <w:r>
        <w:t>surveyor</w:t>
      </w:r>
      <w:r>
        <w:rPr>
          <w:spacing w:val="-9"/>
        </w:rPr>
        <w:t xml:space="preserve"> </w:t>
      </w:r>
      <w:r>
        <w:t>should</w:t>
      </w:r>
      <w:r>
        <w:rPr>
          <w:spacing w:val="-8"/>
        </w:rPr>
        <w:t xml:space="preserve"> </w:t>
      </w:r>
      <w:r>
        <w:t>follow</w:t>
      </w:r>
      <w:r>
        <w:rPr>
          <w:spacing w:val="-8"/>
        </w:rPr>
        <w:t xml:space="preserve"> </w:t>
      </w:r>
      <w:r>
        <w:t>the</w:t>
      </w:r>
      <w:r>
        <w:rPr>
          <w:spacing w:val="-6"/>
        </w:rPr>
        <w:t xml:space="preserve"> </w:t>
      </w:r>
      <w:r>
        <w:t>instruction</w:t>
      </w:r>
      <w:r>
        <w:rPr>
          <w:spacing w:val="-7"/>
        </w:rPr>
        <w:t xml:space="preserve"> </w:t>
      </w:r>
      <w:r>
        <w:t>issued</w:t>
      </w:r>
      <w:r>
        <w:rPr>
          <w:spacing w:val="-7"/>
        </w:rPr>
        <w:t xml:space="preserve"> </w:t>
      </w:r>
      <w:r>
        <w:t>by</w:t>
      </w:r>
      <w:r>
        <w:rPr>
          <w:spacing w:val="-8"/>
        </w:rPr>
        <w:t xml:space="preserve"> </w:t>
      </w:r>
      <w:r>
        <w:t>the</w:t>
      </w:r>
      <w:r>
        <w:rPr>
          <w:spacing w:val="-6"/>
        </w:rPr>
        <w:t xml:space="preserve"> </w:t>
      </w:r>
      <w:r>
        <w:t>flag</w:t>
      </w:r>
      <w:r>
        <w:rPr>
          <w:spacing w:val="-7"/>
        </w:rPr>
        <w:t xml:space="preserve"> </w:t>
      </w:r>
      <w:r>
        <w:t>state</w:t>
      </w:r>
      <w:r>
        <w:rPr>
          <w:spacing w:val="-7"/>
        </w:rPr>
        <w:t xml:space="preserve"> </w:t>
      </w:r>
      <w:r>
        <w:t>that</w:t>
      </w:r>
      <w:r>
        <w:rPr>
          <w:spacing w:val="-6"/>
        </w:rPr>
        <w:t xml:space="preserve"> </w:t>
      </w:r>
      <w:r>
        <w:t>GR</w:t>
      </w:r>
      <w:r>
        <w:rPr>
          <w:spacing w:val="-10"/>
        </w:rPr>
        <w:t xml:space="preserve"> </w:t>
      </w:r>
      <w:r>
        <w:t>Class</w:t>
      </w:r>
      <w:r>
        <w:rPr>
          <w:spacing w:val="-7"/>
        </w:rPr>
        <w:t xml:space="preserve"> </w:t>
      </w:r>
      <w:r>
        <w:t>is</w:t>
      </w:r>
      <w:r>
        <w:rPr>
          <w:spacing w:val="-7"/>
        </w:rPr>
        <w:t xml:space="preserve"> </w:t>
      </w:r>
      <w:r>
        <w:t>working</w:t>
      </w:r>
      <w:r>
        <w:rPr>
          <w:spacing w:val="-7"/>
        </w:rPr>
        <w:t xml:space="preserve"> </w:t>
      </w:r>
      <w:r>
        <w:t>on</w:t>
      </w:r>
      <w:r>
        <w:rPr>
          <w:spacing w:val="-7"/>
        </w:rPr>
        <w:t xml:space="preserve"> </w:t>
      </w:r>
      <w:r>
        <w:t>behalf of unless there is an express authorization in written</w:t>
      </w:r>
      <w:r>
        <w:rPr>
          <w:spacing w:val="40"/>
        </w:rPr>
        <w:t xml:space="preserve"> </w:t>
      </w:r>
      <w:r>
        <w:t>from the flag to act otherwise.</w:t>
      </w:r>
    </w:p>
    <w:p w14:paraId="18EAA6CA" w14:textId="77777777" w:rsidR="003E74D6" w:rsidRDefault="003E74D6">
      <w:pPr>
        <w:pStyle w:val="ListParagraph"/>
        <w:jc w:val="both"/>
        <w:sectPr w:rsidR="003E74D6">
          <w:pgSz w:w="12240" w:h="15840"/>
          <w:pgMar w:top="1680" w:right="360" w:bottom="1120" w:left="360" w:header="689" w:footer="931" w:gutter="0"/>
          <w:cols w:space="720"/>
        </w:sectPr>
      </w:pPr>
    </w:p>
    <w:p w14:paraId="7D0D62E1" w14:textId="77777777" w:rsidR="003E74D6" w:rsidRDefault="003E74D6">
      <w:pPr>
        <w:pStyle w:val="BodyText"/>
        <w:spacing w:before="4"/>
      </w:pPr>
    </w:p>
    <w:p w14:paraId="0597473B" w14:textId="77777777" w:rsidR="003E74D6" w:rsidRDefault="001E79F1">
      <w:pPr>
        <w:ind w:left="720"/>
        <w:rPr>
          <w:b/>
        </w:rPr>
      </w:pPr>
      <w:r>
        <w:rPr>
          <w:b/>
          <w:spacing w:val="-2"/>
        </w:rPr>
        <w:t>REFERENCES</w:t>
      </w:r>
    </w:p>
    <w:p w14:paraId="17944EB8" w14:textId="77777777" w:rsidR="003E74D6" w:rsidRDefault="003E74D6">
      <w:pPr>
        <w:pStyle w:val="BodyText"/>
        <w:spacing w:before="25"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370"/>
        <w:gridCol w:w="1560"/>
        <w:gridCol w:w="4071"/>
      </w:tblGrid>
      <w:tr w:rsidR="003E74D6" w14:paraId="2F3D47E7" w14:textId="77777777">
        <w:trPr>
          <w:trHeight w:val="486"/>
        </w:trPr>
        <w:tc>
          <w:tcPr>
            <w:tcW w:w="1800" w:type="dxa"/>
          </w:tcPr>
          <w:p w14:paraId="2F9CA9BC" w14:textId="77777777" w:rsidR="003E74D6" w:rsidRDefault="001E79F1">
            <w:pPr>
              <w:pStyle w:val="TableParagraph"/>
              <w:spacing w:before="147"/>
              <w:ind w:left="146"/>
              <w:rPr>
                <w:b/>
                <w:sz w:val="20"/>
              </w:rPr>
            </w:pPr>
            <w:r>
              <w:rPr>
                <w:b/>
                <w:spacing w:val="-2"/>
                <w:sz w:val="20"/>
              </w:rPr>
              <w:t>ADMINISTRATION</w:t>
            </w:r>
          </w:p>
        </w:tc>
        <w:tc>
          <w:tcPr>
            <w:tcW w:w="3370" w:type="dxa"/>
          </w:tcPr>
          <w:p w14:paraId="28285050" w14:textId="77777777" w:rsidR="003E74D6" w:rsidRDefault="001E79F1">
            <w:pPr>
              <w:pStyle w:val="TableParagraph"/>
              <w:spacing w:line="243" w:lineRule="exact"/>
              <w:ind w:right="7"/>
              <w:jc w:val="center"/>
              <w:rPr>
                <w:b/>
                <w:sz w:val="20"/>
              </w:rPr>
            </w:pPr>
            <w:r>
              <w:rPr>
                <w:b/>
                <w:spacing w:val="-2"/>
                <w:sz w:val="20"/>
              </w:rPr>
              <w:t>NATIONAL</w:t>
            </w:r>
            <w:r>
              <w:rPr>
                <w:b/>
                <w:spacing w:val="4"/>
                <w:sz w:val="20"/>
              </w:rPr>
              <w:t xml:space="preserve"> </w:t>
            </w:r>
            <w:r>
              <w:rPr>
                <w:b/>
                <w:spacing w:val="-2"/>
                <w:sz w:val="20"/>
              </w:rPr>
              <w:t>REGULATION</w:t>
            </w:r>
          </w:p>
          <w:p w14:paraId="2D9DDDB0" w14:textId="77777777" w:rsidR="003E74D6" w:rsidRDefault="001E79F1">
            <w:pPr>
              <w:pStyle w:val="TableParagraph"/>
              <w:spacing w:before="0" w:line="222" w:lineRule="exact"/>
              <w:ind w:right="9"/>
              <w:jc w:val="center"/>
              <w:rPr>
                <w:b/>
                <w:sz w:val="20"/>
              </w:rPr>
            </w:pPr>
            <w:r>
              <w:rPr>
                <w:b/>
                <w:sz w:val="20"/>
              </w:rPr>
              <w:t>(OR</w:t>
            </w:r>
            <w:r>
              <w:rPr>
                <w:b/>
                <w:spacing w:val="-7"/>
                <w:sz w:val="20"/>
              </w:rPr>
              <w:t xml:space="preserve"> </w:t>
            </w:r>
            <w:r>
              <w:rPr>
                <w:b/>
                <w:sz w:val="20"/>
              </w:rPr>
              <w:t>SIMILAR</w:t>
            </w:r>
            <w:r>
              <w:rPr>
                <w:b/>
                <w:spacing w:val="-6"/>
                <w:sz w:val="20"/>
              </w:rPr>
              <w:t xml:space="preserve"> </w:t>
            </w:r>
            <w:r>
              <w:rPr>
                <w:b/>
                <w:spacing w:val="-2"/>
                <w:sz w:val="20"/>
              </w:rPr>
              <w:t>INSTRUMENT)</w:t>
            </w:r>
          </w:p>
        </w:tc>
        <w:tc>
          <w:tcPr>
            <w:tcW w:w="1560" w:type="dxa"/>
          </w:tcPr>
          <w:p w14:paraId="1C4E6D80" w14:textId="77777777" w:rsidR="003E74D6" w:rsidRDefault="001E79F1">
            <w:pPr>
              <w:pStyle w:val="TableParagraph"/>
              <w:spacing w:line="243" w:lineRule="exact"/>
              <w:ind w:right="7"/>
              <w:jc w:val="center"/>
              <w:rPr>
                <w:b/>
                <w:sz w:val="20"/>
              </w:rPr>
            </w:pPr>
            <w:r>
              <w:rPr>
                <w:b/>
                <w:spacing w:val="-4"/>
                <w:sz w:val="20"/>
              </w:rPr>
              <w:t>DATE</w:t>
            </w:r>
          </w:p>
          <w:p w14:paraId="07CB82B2" w14:textId="77777777" w:rsidR="003E74D6" w:rsidRDefault="001E79F1">
            <w:pPr>
              <w:pStyle w:val="TableParagraph"/>
              <w:spacing w:before="0" w:line="222" w:lineRule="exact"/>
              <w:ind w:right="5"/>
              <w:jc w:val="center"/>
              <w:rPr>
                <w:b/>
                <w:sz w:val="20"/>
              </w:rPr>
            </w:pPr>
            <w:r>
              <w:rPr>
                <w:b/>
                <w:spacing w:val="-2"/>
                <w:sz w:val="20"/>
              </w:rPr>
              <w:t>ISSUED</w:t>
            </w:r>
          </w:p>
        </w:tc>
        <w:tc>
          <w:tcPr>
            <w:tcW w:w="4071" w:type="dxa"/>
          </w:tcPr>
          <w:p w14:paraId="2561AD2C" w14:textId="77777777" w:rsidR="003E74D6" w:rsidRDefault="001E79F1">
            <w:pPr>
              <w:pStyle w:val="TableParagraph"/>
              <w:spacing w:before="147"/>
              <w:ind w:left="11"/>
              <w:jc w:val="center"/>
              <w:rPr>
                <w:b/>
                <w:sz w:val="20"/>
              </w:rPr>
            </w:pPr>
            <w:r>
              <w:rPr>
                <w:b/>
                <w:spacing w:val="-2"/>
                <w:sz w:val="20"/>
              </w:rPr>
              <w:t>WEBSITE</w:t>
            </w:r>
          </w:p>
        </w:tc>
      </w:tr>
      <w:tr w:rsidR="003E74D6" w14:paraId="02E2FCFF" w14:textId="77777777">
        <w:trPr>
          <w:trHeight w:val="894"/>
        </w:trPr>
        <w:tc>
          <w:tcPr>
            <w:tcW w:w="1800" w:type="dxa"/>
          </w:tcPr>
          <w:p w14:paraId="5CFC375E" w14:textId="77777777" w:rsidR="003E74D6" w:rsidRDefault="001E79F1">
            <w:pPr>
              <w:pStyle w:val="TableParagraph"/>
              <w:ind w:left="107"/>
              <w:rPr>
                <w:sz w:val="20"/>
              </w:rPr>
            </w:pPr>
            <w:r>
              <w:rPr>
                <w:spacing w:val="-2"/>
                <w:sz w:val="20"/>
              </w:rPr>
              <w:t>Panama</w:t>
            </w:r>
          </w:p>
        </w:tc>
        <w:tc>
          <w:tcPr>
            <w:tcW w:w="3370" w:type="dxa"/>
          </w:tcPr>
          <w:p w14:paraId="52E4F1CE" w14:textId="77777777" w:rsidR="003E74D6" w:rsidRDefault="001E79F1">
            <w:pPr>
              <w:pStyle w:val="TableParagraph"/>
              <w:ind w:left="137" w:right="129" w:firstLine="1"/>
              <w:jc w:val="center"/>
              <w:rPr>
                <w:sz w:val="20"/>
              </w:rPr>
            </w:pPr>
            <w:r>
              <w:rPr>
                <w:sz w:val="20"/>
              </w:rPr>
              <w:t>MMC 152: Survey Guidelines under the</w:t>
            </w:r>
            <w:r>
              <w:rPr>
                <w:spacing w:val="-9"/>
                <w:sz w:val="20"/>
              </w:rPr>
              <w:t xml:space="preserve"> </w:t>
            </w:r>
            <w:r>
              <w:rPr>
                <w:sz w:val="20"/>
              </w:rPr>
              <w:t>Harmonized</w:t>
            </w:r>
            <w:r>
              <w:rPr>
                <w:spacing w:val="-8"/>
                <w:sz w:val="20"/>
              </w:rPr>
              <w:t xml:space="preserve"> </w:t>
            </w:r>
            <w:r>
              <w:rPr>
                <w:sz w:val="20"/>
              </w:rPr>
              <w:t>System</w:t>
            </w:r>
            <w:r>
              <w:rPr>
                <w:spacing w:val="-9"/>
                <w:sz w:val="20"/>
              </w:rPr>
              <w:t xml:space="preserve"> </w:t>
            </w:r>
            <w:r>
              <w:rPr>
                <w:sz w:val="20"/>
              </w:rPr>
              <w:t>of</w:t>
            </w:r>
            <w:r>
              <w:rPr>
                <w:spacing w:val="-9"/>
                <w:sz w:val="20"/>
              </w:rPr>
              <w:t xml:space="preserve"> </w:t>
            </w:r>
            <w:r>
              <w:rPr>
                <w:sz w:val="20"/>
              </w:rPr>
              <w:t>Survey</w:t>
            </w:r>
            <w:r>
              <w:rPr>
                <w:spacing w:val="-8"/>
                <w:sz w:val="20"/>
              </w:rPr>
              <w:t xml:space="preserve"> </w:t>
            </w:r>
            <w:r>
              <w:rPr>
                <w:sz w:val="20"/>
              </w:rPr>
              <w:t>and Certification (HSSC), 2021</w:t>
            </w:r>
          </w:p>
        </w:tc>
        <w:tc>
          <w:tcPr>
            <w:tcW w:w="1560" w:type="dxa"/>
          </w:tcPr>
          <w:p w14:paraId="341D51D0" w14:textId="77777777" w:rsidR="003E74D6" w:rsidRDefault="001E79F1">
            <w:pPr>
              <w:pStyle w:val="TableParagraph"/>
              <w:ind w:right="3"/>
              <w:jc w:val="center"/>
              <w:rPr>
                <w:sz w:val="20"/>
              </w:rPr>
            </w:pPr>
            <w:r>
              <w:rPr>
                <w:spacing w:val="-2"/>
                <w:sz w:val="20"/>
              </w:rPr>
              <w:t>06/2022</w:t>
            </w:r>
          </w:p>
        </w:tc>
        <w:tc>
          <w:tcPr>
            <w:tcW w:w="4071" w:type="dxa"/>
          </w:tcPr>
          <w:p w14:paraId="63D87A91" w14:textId="77777777" w:rsidR="003E74D6" w:rsidRDefault="001D1268">
            <w:pPr>
              <w:pStyle w:val="TableParagraph"/>
              <w:ind w:left="108"/>
              <w:rPr>
                <w:sz w:val="20"/>
              </w:rPr>
            </w:pPr>
            <w:hyperlink r:id="rId12">
              <w:r w:rsidR="001E79F1">
                <w:rPr>
                  <w:color w:val="0462C1"/>
                  <w:spacing w:val="-2"/>
                  <w:sz w:val="20"/>
                  <w:u w:val="single" w:color="0462C1"/>
                </w:rPr>
                <w:t>https://panamashipregistry.com/circular-</w:t>
              </w:r>
            </w:hyperlink>
            <w:r w:rsidR="001E79F1">
              <w:rPr>
                <w:color w:val="0462C1"/>
                <w:spacing w:val="-2"/>
                <w:sz w:val="20"/>
              </w:rPr>
              <w:t xml:space="preserve"> </w:t>
            </w:r>
            <w:hyperlink r:id="rId13">
              <w:r w:rsidR="001E79F1">
                <w:rPr>
                  <w:color w:val="0462C1"/>
                  <w:spacing w:val="-2"/>
                  <w:sz w:val="20"/>
                  <w:u w:val="single" w:color="0462C1"/>
                </w:rPr>
                <w:t>category/circulares/</w:t>
              </w:r>
            </w:hyperlink>
          </w:p>
        </w:tc>
      </w:tr>
      <w:tr w:rsidR="003E74D6" w14:paraId="72B3B192" w14:textId="77777777">
        <w:trPr>
          <w:trHeight w:val="244"/>
        </w:trPr>
        <w:tc>
          <w:tcPr>
            <w:tcW w:w="1800" w:type="dxa"/>
          </w:tcPr>
          <w:p w14:paraId="591080D3" w14:textId="77777777" w:rsidR="003E74D6" w:rsidRDefault="001E79F1">
            <w:pPr>
              <w:pStyle w:val="TableParagraph"/>
              <w:spacing w:line="223" w:lineRule="exact"/>
              <w:ind w:left="107"/>
              <w:rPr>
                <w:sz w:val="20"/>
              </w:rPr>
            </w:pPr>
            <w:r>
              <w:rPr>
                <w:spacing w:val="-2"/>
                <w:sz w:val="20"/>
              </w:rPr>
              <w:t>Barbados</w:t>
            </w:r>
          </w:p>
        </w:tc>
        <w:tc>
          <w:tcPr>
            <w:tcW w:w="3370" w:type="dxa"/>
          </w:tcPr>
          <w:p w14:paraId="692B15B7" w14:textId="77777777" w:rsidR="003E74D6" w:rsidRDefault="001E79F1">
            <w:pPr>
              <w:pStyle w:val="TableParagraph"/>
              <w:spacing w:line="223" w:lineRule="exact"/>
              <w:jc w:val="center"/>
              <w:rPr>
                <w:sz w:val="20"/>
              </w:rPr>
            </w:pPr>
            <w:r>
              <w:rPr>
                <w:spacing w:val="-5"/>
                <w:sz w:val="20"/>
              </w:rPr>
              <w:t>NA</w:t>
            </w:r>
          </w:p>
        </w:tc>
        <w:tc>
          <w:tcPr>
            <w:tcW w:w="1560" w:type="dxa"/>
          </w:tcPr>
          <w:p w14:paraId="34ECF003" w14:textId="77777777" w:rsidR="003E74D6" w:rsidRDefault="001E79F1">
            <w:pPr>
              <w:pStyle w:val="TableParagraph"/>
              <w:spacing w:line="223" w:lineRule="exact"/>
              <w:jc w:val="center"/>
              <w:rPr>
                <w:sz w:val="20"/>
              </w:rPr>
            </w:pPr>
            <w:r>
              <w:rPr>
                <w:spacing w:val="-5"/>
                <w:sz w:val="20"/>
              </w:rPr>
              <w:t>NA</w:t>
            </w:r>
          </w:p>
        </w:tc>
        <w:tc>
          <w:tcPr>
            <w:tcW w:w="4071" w:type="dxa"/>
          </w:tcPr>
          <w:p w14:paraId="00C07777" w14:textId="77777777" w:rsidR="003E74D6" w:rsidRDefault="001D1268">
            <w:pPr>
              <w:pStyle w:val="TableParagraph"/>
              <w:spacing w:line="223" w:lineRule="exact"/>
              <w:ind w:left="108"/>
              <w:rPr>
                <w:sz w:val="20"/>
              </w:rPr>
            </w:pPr>
            <w:hyperlink r:id="rId14">
              <w:r w:rsidR="001E79F1">
                <w:rPr>
                  <w:color w:val="0000FF"/>
                  <w:spacing w:val="-2"/>
                  <w:sz w:val="20"/>
                  <w:u w:val="single" w:color="0000FF"/>
                </w:rPr>
                <w:t>https://barbadosmaritime.org/bulletins/</w:t>
              </w:r>
            </w:hyperlink>
          </w:p>
        </w:tc>
      </w:tr>
      <w:tr w:rsidR="003E74D6" w14:paraId="050D5934" w14:textId="77777777">
        <w:trPr>
          <w:trHeight w:val="244"/>
        </w:trPr>
        <w:tc>
          <w:tcPr>
            <w:tcW w:w="1800" w:type="dxa"/>
          </w:tcPr>
          <w:p w14:paraId="72B027B9" w14:textId="77777777" w:rsidR="003E74D6" w:rsidRDefault="001E79F1">
            <w:pPr>
              <w:pStyle w:val="TableParagraph"/>
              <w:spacing w:line="223" w:lineRule="exact"/>
              <w:ind w:left="107"/>
              <w:rPr>
                <w:sz w:val="20"/>
              </w:rPr>
            </w:pPr>
            <w:r>
              <w:rPr>
                <w:spacing w:val="-2"/>
                <w:sz w:val="20"/>
              </w:rPr>
              <w:t>Belize</w:t>
            </w:r>
          </w:p>
        </w:tc>
        <w:tc>
          <w:tcPr>
            <w:tcW w:w="3370" w:type="dxa"/>
          </w:tcPr>
          <w:p w14:paraId="6AF0C8FC" w14:textId="77777777" w:rsidR="003E74D6" w:rsidRDefault="001E79F1">
            <w:pPr>
              <w:pStyle w:val="TableParagraph"/>
              <w:spacing w:line="223" w:lineRule="exact"/>
              <w:jc w:val="center"/>
              <w:rPr>
                <w:sz w:val="20"/>
              </w:rPr>
            </w:pPr>
            <w:r>
              <w:rPr>
                <w:spacing w:val="-5"/>
                <w:sz w:val="20"/>
              </w:rPr>
              <w:t>NA</w:t>
            </w:r>
          </w:p>
        </w:tc>
        <w:tc>
          <w:tcPr>
            <w:tcW w:w="1560" w:type="dxa"/>
          </w:tcPr>
          <w:p w14:paraId="325B513A" w14:textId="77777777" w:rsidR="003E74D6" w:rsidRDefault="001E79F1">
            <w:pPr>
              <w:pStyle w:val="TableParagraph"/>
              <w:spacing w:line="223" w:lineRule="exact"/>
              <w:jc w:val="center"/>
              <w:rPr>
                <w:sz w:val="20"/>
              </w:rPr>
            </w:pPr>
            <w:r>
              <w:rPr>
                <w:spacing w:val="-5"/>
                <w:sz w:val="20"/>
              </w:rPr>
              <w:t>NA</w:t>
            </w:r>
          </w:p>
        </w:tc>
        <w:tc>
          <w:tcPr>
            <w:tcW w:w="4071" w:type="dxa"/>
          </w:tcPr>
          <w:p w14:paraId="7447E446" w14:textId="77777777" w:rsidR="003E74D6" w:rsidRDefault="001D1268">
            <w:pPr>
              <w:pStyle w:val="TableParagraph"/>
              <w:spacing w:line="223" w:lineRule="exact"/>
              <w:ind w:left="108"/>
              <w:rPr>
                <w:sz w:val="20"/>
              </w:rPr>
            </w:pPr>
            <w:hyperlink r:id="rId15">
              <w:r w:rsidR="001E79F1">
                <w:rPr>
                  <w:color w:val="0000FF"/>
                  <w:spacing w:val="-2"/>
                  <w:sz w:val="20"/>
                  <w:u w:val="single" w:color="0000FF"/>
                </w:rPr>
                <w:t>https://www.immarbe.com/circularslist/</w:t>
              </w:r>
            </w:hyperlink>
          </w:p>
        </w:tc>
      </w:tr>
      <w:tr w:rsidR="003E74D6" w14:paraId="5DA4B950" w14:textId="77777777">
        <w:trPr>
          <w:trHeight w:val="487"/>
        </w:trPr>
        <w:tc>
          <w:tcPr>
            <w:tcW w:w="1800" w:type="dxa"/>
          </w:tcPr>
          <w:p w14:paraId="6C23D876" w14:textId="77777777" w:rsidR="003E74D6" w:rsidRDefault="001E79F1">
            <w:pPr>
              <w:pStyle w:val="TableParagraph"/>
              <w:ind w:left="107"/>
              <w:rPr>
                <w:sz w:val="20"/>
              </w:rPr>
            </w:pPr>
            <w:r>
              <w:rPr>
                <w:sz w:val="20"/>
              </w:rPr>
              <w:t>Sierra</w:t>
            </w:r>
            <w:r>
              <w:rPr>
                <w:spacing w:val="-7"/>
                <w:sz w:val="20"/>
              </w:rPr>
              <w:t xml:space="preserve"> </w:t>
            </w:r>
            <w:r>
              <w:rPr>
                <w:spacing w:val="-2"/>
                <w:sz w:val="20"/>
              </w:rPr>
              <w:t>Leone</w:t>
            </w:r>
          </w:p>
        </w:tc>
        <w:tc>
          <w:tcPr>
            <w:tcW w:w="3370" w:type="dxa"/>
          </w:tcPr>
          <w:p w14:paraId="36340607" w14:textId="77777777" w:rsidR="003E74D6" w:rsidRDefault="001E79F1">
            <w:pPr>
              <w:pStyle w:val="TableParagraph"/>
              <w:jc w:val="center"/>
              <w:rPr>
                <w:sz w:val="20"/>
              </w:rPr>
            </w:pPr>
            <w:r>
              <w:rPr>
                <w:spacing w:val="-5"/>
                <w:sz w:val="20"/>
              </w:rPr>
              <w:t>NA</w:t>
            </w:r>
          </w:p>
        </w:tc>
        <w:tc>
          <w:tcPr>
            <w:tcW w:w="1560" w:type="dxa"/>
          </w:tcPr>
          <w:p w14:paraId="04D80866" w14:textId="77777777" w:rsidR="003E74D6" w:rsidRDefault="001E79F1">
            <w:pPr>
              <w:pStyle w:val="TableParagraph"/>
              <w:jc w:val="center"/>
              <w:rPr>
                <w:sz w:val="20"/>
              </w:rPr>
            </w:pPr>
            <w:r>
              <w:rPr>
                <w:spacing w:val="-5"/>
                <w:sz w:val="20"/>
              </w:rPr>
              <w:t>NA</w:t>
            </w:r>
          </w:p>
        </w:tc>
        <w:tc>
          <w:tcPr>
            <w:tcW w:w="4071" w:type="dxa"/>
          </w:tcPr>
          <w:p w14:paraId="6EC6D9F7" w14:textId="77777777" w:rsidR="003E74D6" w:rsidRDefault="001D1268">
            <w:pPr>
              <w:pStyle w:val="TableParagraph"/>
              <w:ind w:left="108"/>
              <w:rPr>
                <w:sz w:val="20"/>
              </w:rPr>
            </w:pPr>
            <w:hyperlink r:id="rId16">
              <w:r w:rsidR="001E79F1">
                <w:rPr>
                  <w:color w:val="0000FF"/>
                  <w:spacing w:val="-2"/>
                  <w:sz w:val="20"/>
                  <w:u w:val="single" w:color="0000FF"/>
                </w:rPr>
                <w:t>https://slmarad.com/maritime-circulars</w:t>
              </w:r>
            </w:hyperlink>
          </w:p>
        </w:tc>
      </w:tr>
      <w:tr w:rsidR="003E74D6" w14:paraId="6DC8DB44" w14:textId="77777777">
        <w:trPr>
          <w:trHeight w:val="489"/>
        </w:trPr>
        <w:tc>
          <w:tcPr>
            <w:tcW w:w="1800" w:type="dxa"/>
          </w:tcPr>
          <w:p w14:paraId="13661126" w14:textId="77777777" w:rsidR="003E74D6" w:rsidRDefault="001E79F1">
            <w:pPr>
              <w:pStyle w:val="TableParagraph"/>
              <w:ind w:left="107"/>
              <w:rPr>
                <w:sz w:val="20"/>
              </w:rPr>
            </w:pPr>
            <w:r>
              <w:rPr>
                <w:spacing w:val="-2"/>
                <w:sz w:val="20"/>
              </w:rPr>
              <w:t>Palau</w:t>
            </w:r>
          </w:p>
        </w:tc>
        <w:tc>
          <w:tcPr>
            <w:tcW w:w="3370" w:type="dxa"/>
          </w:tcPr>
          <w:p w14:paraId="4DACA589" w14:textId="77777777" w:rsidR="003E74D6" w:rsidRDefault="001E79F1">
            <w:pPr>
              <w:pStyle w:val="TableParagraph"/>
              <w:jc w:val="center"/>
              <w:rPr>
                <w:sz w:val="20"/>
              </w:rPr>
            </w:pPr>
            <w:r>
              <w:rPr>
                <w:spacing w:val="-5"/>
                <w:sz w:val="20"/>
              </w:rPr>
              <w:t>NA</w:t>
            </w:r>
          </w:p>
        </w:tc>
        <w:tc>
          <w:tcPr>
            <w:tcW w:w="1560" w:type="dxa"/>
          </w:tcPr>
          <w:p w14:paraId="73576497" w14:textId="77777777" w:rsidR="003E74D6" w:rsidRDefault="001E79F1">
            <w:pPr>
              <w:pStyle w:val="TableParagraph"/>
              <w:jc w:val="center"/>
              <w:rPr>
                <w:sz w:val="20"/>
              </w:rPr>
            </w:pPr>
            <w:r>
              <w:rPr>
                <w:spacing w:val="-5"/>
                <w:sz w:val="20"/>
              </w:rPr>
              <w:t>NA</w:t>
            </w:r>
          </w:p>
        </w:tc>
        <w:tc>
          <w:tcPr>
            <w:tcW w:w="4071" w:type="dxa"/>
          </w:tcPr>
          <w:p w14:paraId="7ABADD4D" w14:textId="77777777" w:rsidR="003E74D6" w:rsidRDefault="001D1268">
            <w:pPr>
              <w:pStyle w:val="TableParagraph"/>
              <w:spacing w:before="0" w:line="240" w:lineRule="atLeast"/>
              <w:ind w:left="108" w:right="557"/>
              <w:rPr>
                <w:sz w:val="20"/>
              </w:rPr>
            </w:pPr>
            <w:hyperlink r:id="rId17">
              <w:r w:rsidR="001E79F1">
                <w:rPr>
                  <w:color w:val="0000FF"/>
                  <w:spacing w:val="-2"/>
                  <w:sz w:val="20"/>
                  <w:u w:val="single" w:color="0000FF"/>
                </w:rPr>
                <w:t>https://www.palaureg.com/information-</w:t>
              </w:r>
            </w:hyperlink>
            <w:r w:rsidR="001E79F1">
              <w:rPr>
                <w:color w:val="0000FF"/>
                <w:spacing w:val="-2"/>
                <w:sz w:val="20"/>
              </w:rPr>
              <w:t xml:space="preserve"> </w:t>
            </w:r>
            <w:hyperlink r:id="rId18">
              <w:r w:rsidR="001E79F1">
                <w:rPr>
                  <w:color w:val="0000FF"/>
                  <w:spacing w:val="-2"/>
                  <w:sz w:val="20"/>
                  <w:u w:val="single" w:color="0000FF"/>
                </w:rPr>
                <w:t>centre/online-library/marine-documents/</w:t>
              </w:r>
            </w:hyperlink>
          </w:p>
        </w:tc>
      </w:tr>
      <w:tr w:rsidR="003E74D6" w14:paraId="0603E323" w14:textId="77777777">
        <w:trPr>
          <w:trHeight w:val="489"/>
        </w:trPr>
        <w:tc>
          <w:tcPr>
            <w:tcW w:w="1800" w:type="dxa"/>
          </w:tcPr>
          <w:p w14:paraId="4D90A920" w14:textId="77777777" w:rsidR="003E74D6" w:rsidRDefault="001E79F1">
            <w:pPr>
              <w:pStyle w:val="TableParagraph"/>
              <w:ind w:left="107"/>
              <w:rPr>
                <w:sz w:val="20"/>
              </w:rPr>
            </w:pPr>
            <w:r>
              <w:rPr>
                <w:spacing w:val="-2"/>
                <w:sz w:val="20"/>
              </w:rPr>
              <w:t>Cameroon</w:t>
            </w:r>
          </w:p>
        </w:tc>
        <w:tc>
          <w:tcPr>
            <w:tcW w:w="3370" w:type="dxa"/>
          </w:tcPr>
          <w:p w14:paraId="41B52058" w14:textId="77777777" w:rsidR="003E74D6" w:rsidRDefault="001E79F1">
            <w:pPr>
              <w:pStyle w:val="TableParagraph"/>
              <w:jc w:val="center"/>
              <w:rPr>
                <w:sz w:val="20"/>
              </w:rPr>
            </w:pPr>
            <w:r>
              <w:rPr>
                <w:spacing w:val="-5"/>
                <w:sz w:val="20"/>
              </w:rPr>
              <w:t>NA</w:t>
            </w:r>
          </w:p>
        </w:tc>
        <w:tc>
          <w:tcPr>
            <w:tcW w:w="1560" w:type="dxa"/>
          </w:tcPr>
          <w:p w14:paraId="5CA6A323" w14:textId="77777777" w:rsidR="003E74D6" w:rsidRDefault="001E79F1">
            <w:pPr>
              <w:pStyle w:val="TableParagraph"/>
              <w:jc w:val="center"/>
              <w:rPr>
                <w:sz w:val="20"/>
              </w:rPr>
            </w:pPr>
            <w:r>
              <w:rPr>
                <w:spacing w:val="-5"/>
                <w:sz w:val="20"/>
              </w:rPr>
              <w:t>NA</w:t>
            </w:r>
          </w:p>
        </w:tc>
        <w:tc>
          <w:tcPr>
            <w:tcW w:w="4071" w:type="dxa"/>
          </w:tcPr>
          <w:p w14:paraId="7FCD6761" w14:textId="77777777" w:rsidR="003E74D6" w:rsidRDefault="001D1268">
            <w:pPr>
              <w:pStyle w:val="TableParagraph"/>
              <w:spacing w:before="0" w:line="240" w:lineRule="atLeast"/>
              <w:ind w:left="108" w:right="191"/>
              <w:rPr>
                <w:sz w:val="20"/>
              </w:rPr>
            </w:pPr>
            <w:hyperlink r:id="rId19">
              <w:r w:rsidR="001E79F1">
                <w:rPr>
                  <w:color w:val="0000FF"/>
                  <w:spacing w:val="-2"/>
                  <w:sz w:val="20"/>
                  <w:u w:val="single" w:color="0000FF"/>
                </w:rPr>
                <w:t>https://mintransports.net/fr/documentation/i</w:t>
              </w:r>
            </w:hyperlink>
            <w:r w:rsidR="001E79F1">
              <w:rPr>
                <w:color w:val="0000FF"/>
                <w:spacing w:val="-2"/>
                <w:sz w:val="20"/>
              </w:rPr>
              <w:t xml:space="preserve"> </w:t>
            </w:r>
            <w:hyperlink r:id="rId20">
              <w:r w:rsidR="001E79F1">
                <w:rPr>
                  <w:color w:val="0000FF"/>
                  <w:spacing w:val="-2"/>
                  <w:sz w:val="20"/>
                  <w:u w:val="single" w:color="0000FF"/>
                </w:rPr>
                <w:t>nstruments-and-laws/</w:t>
              </w:r>
            </w:hyperlink>
          </w:p>
        </w:tc>
      </w:tr>
      <w:tr w:rsidR="003E74D6" w14:paraId="73CD5399" w14:textId="77777777">
        <w:trPr>
          <w:trHeight w:val="486"/>
        </w:trPr>
        <w:tc>
          <w:tcPr>
            <w:tcW w:w="1800" w:type="dxa"/>
          </w:tcPr>
          <w:p w14:paraId="5E2D6298" w14:textId="77777777" w:rsidR="003E74D6" w:rsidRDefault="001E79F1">
            <w:pPr>
              <w:pStyle w:val="TableParagraph"/>
              <w:ind w:left="107"/>
              <w:rPr>
                <w:sz w:val="20"/>
              </w:rPr>
            </w:pPr>
            <w:r>
              <w:rPr>
                <w:spacing w:val="-2"/>
                <w:sz w:val="20"/>
              </w:rPr>
              <w:t>Honduras</w:t>
            </w:r>
          </w:p>
        </w:tc>
        <w:tc>
          <w:tcPr>
            <w:tcW w:w="3370" w:type="dxa"/>
          </w:tcPr>
          <w:p w14:paraId="0E2C59DB" w14:textId="77777777" w:rsidR="003E74D6" w:rsidRDefault="001E79F1">
            <w:pPr>
              <w:pStyle w:val="TableParagraph"/>
              <w:jc w:val="center"/>
              <w:rPr>
                <w:sz w:val="20"/>
              </w:rPr>
            </w:pPr>
            <w:r>
              <w:rPr>
                <w:spacing w:val="-5"/>
                <w:sz w:val="20"/>
              </w:rPr>
              <w:t>NA</w:t>
            </w:r>
          </w:p>
        </w:tc>
        <w:tc>
          <w:tcPr>
            <w:tcW w:w="1560" w:type="dxa"/>
          </w:tcPr>
          <w:p w14:paraId="567FEAF8" w14:textId="77777777" w:rsidR="003E74D6" w:rsidRDefault="001E79F1">
            <w:pPr>
              <w:pStyle w:val="TableParagraph"/>
              <w:jc w:val="center"/>
              <w:rPr>
                <w:sz w:val="20"/>
              </w:rPr>
            </w:pPr>
            <w:r>
              <w:rPr>
                <w:spacing w:val="-5"/>
                <w:sz w:val="20"/>
              </w:rPr>
              <w:t>NA</w:t>
            </w:r>
          </w:p>
        </w:tc>
        <w:tc>
          <w:tcPr>
            <w:tcW w:w="4071" w:type="dxa"/>
          </w:tcPr>
          <w:p w14:paraId="0465FFB8" w14:textId="77777777" w:rsidR="003E74D6" w:rsidRDefault="001D1268">
            <w:pPr>
              <w:pStyle w:val="TableParagraph"/>
              <w:spacing w:line="243" w:lineRule="exact"/>
              <w:ind w:left="108"/>
              <w:rPr>
                <w:sz w:val="20"/>
              </w:rPr>
            </w:pPr>
            <w:hyperlink r:id="rId21">
              <w:r w:rsidR="001E79F1">
                <w:rPr>
                  <w:color w:val="0000FF"/>
                  <w:spacing w:val="-2"/>
                  <w:sz w:val="20"/>
                  <w:u w:val="single" w:color="0000FF"/>
                </w:rPr>
                <w:t>https://merchantmarine.gob.hn/aspectos-</w:t>
              </w:r>
            </w:hyperlink>
          </w:p>
          <w:p w14:paraId="580FDE3B" w14:textId="77777777" w:rsidR="003E74D6" w:rsidRDefault="001D1268">
            <w:pPr>
              <w:pStyle w:val="TableParagraph"/>
              <w:spacing w:before="0" w:line="222" w:lineRule="exact"/>
              <w:ind w:left="108"/>
              <w:rPr>
                <w:sz w:val="20"/>
              </w:rPr>
            </w:pPr>
            <w:hyperlink r:id="rId22">
              <w:r w:rsidR="001E79F1">
                <w:rPr>
                  <w:color w:val="0000FF"/>
                  <w:spacing w:val="-2"/>
                  <w:sz w:val="20"/>
                  <w:u w:val="single" w:color="0000FF"/>
                </w:rPr>
                <w:t>legales/circulares-y-notificaciones/</w:t>
              </w:r>
            </w:hyperlink>
          </w:p>
        </w:tc>
      </w:tr>
      <w:tr w:rsidR="003E74D6" w14:paraId="1DDAAA99" w14:textId="77777777">
        <w:trPr>
          <w:trHeight w:val="489"/>
        </w:trPr>
        <w:tc>
          <w:tcPr>
            <w:tcW w:w="1800" w:type="dxa"/>
          </w:tcPr>
          <w:p w14:paraId="270D1071" w14:textId="77777777" w:rsidR="003E74D6" w:rsidRDefault="001E79F1">
            <w:pPr>
              <w:pStyle w:val="TableParagraph"/>
              <w:ind w:left="107"/>
              <w:rPr>
                <w:sz w:val="20"/>
              </w:rPr>
            </w:pPr>
            <w:r>
              <w:rPr>
                <w:spacing w:val="-2"/>
                <w:sz w:val="20"/>
              </w:rPr>
              <w:t>Bolivia</w:t>
            </w:r>
          </w:p>
        </w:tc>
        <w:tc>
          <w:tcPr>
            <w:tcW w:w="3370" w:type="dxa"/>
          </w:tcPr>
          <w:p w14:paraId="3B3C7C45" w14:textId="77777777" w:rsidR="003E74D6" w:rsidRDefault="001E79F1">
            <w:pPr>
              <w:pStyle w:val="TableParagraph"/>
              <w:jc w:val="center"/>
              <w:rPr>
                <w:sz w:val="20"/>
              </w:rPr>
            </w:pPr>
            <w:r>
              <w:rPr>
                <w:spacing w:val="-5"/>
                <w:sz w:val="20"/>
              </w:rPr>
              <w:t>NA</w:t>
            </w:r>
          </w:p>
        </w:tc>
        <w:tc>
          <w:tcPr>
            <w:tcW w:w="1560" w:type="dxa"/>
          </w:tcPr>
          <w:p w14:paraId="1A7825E8" w14:textId="77777777" w:rsidR="003E74D6" w:rsidRDefault="001E79F1">
            <w:pPr>
              <w:pStyle w:val="TableParagraph"/>
              <w:jc w:val="center"/>
              <w:rPr>
                <w:sz w:val="20"/>
              </w:rPr>
            </w:pPr>
            <w:r>
              <w:rPr>
                <w:spacing w:val="-5"/>
                <w:sz w:val="20"/>
              </w:rPr>
              <w:t>NA</w:t>
            </w:r>
          </w:p>
        </w:tc>
        <w:tc>
          <w:tcPr>
            <w:tcW w:w="4071" w:type="dxa"/>
          </w:tcPr>
          <w:p w14:paraId="0E52E9A9" w14:textId="77777777" w:rsidR="003E74D6" w:rsidRDefault="001D1268">
            <w:pPr>
              <w:pStyle w:val="TableParagraph"/>
              <w:spacing w:before="0" w:line="240" w:lineRule="atLeast"/>
              <w:ind w:left="108" w:right="68"/>
              <w:rPr>
                <w:sz w:val="20"/>
              </w:rPr>
            </w:pPr>
            <w:hyperlink r:id="rId23">
              <w:r w:rsidR="001E79F1">
                <w:rPr>
                  <w:color w:val="0000FF"/>
                  <w:spacing w:val="-2"/>
                  <w:sz w:val="20"/>
                  <w:u w:val="single" w:color="0000FF"/>
                </w:rPr>
                <w:t>https://www.ribb.gob.bo/web/site/disposicion</w:t>
              </w:r>
            </w:hyperlink>
            <w:r w:rsidR="001E79F1">
              <w:rPr>
                <w:color w:val="0000FF"/>
                <w:spacing w:val="-2"/>
                <w:sz w:val="20"/>
              </w:rPr>
              <w:t xml:space="preserve"> </w:t>
            </w:r>
            <w:hyperlink r:id="rId24">
              <w:r w:rsidR="001E79F1">
                <w:rPr>
                  <w:color w:val="0000FF"/>
                  <w:spacing w:val="-6"/>
                  <w:sz w:val="20"/>
                  <w:u w:val="single" w:color="0000FF"/>
                </w:rPr>
                <w:t>es</w:t>
              </w:r>
            </w:hyperlink>
          </w:p>
        </w:tc>
      </w:tr>
      <w:tr w:rsidR="003E74D6" w14:paraId="38CF44EA" w14:textId="77777777">
        <w:trPr>
          <w:trHeight w:val="489"/>
        </w:trPr>
        <w:tc>
          <w:tcPr>
            <w:tcW w:w="1800" w:type="dxa"/>
          </w:tcPr>
          <w:p w14:paraId="68CF7DE1" w14:textId="77777777" w:rsidR="003E74D6" w:rsidRDefault="001E79F1">
            <w:pPr>
              <w:pStyle w:val="TableParagraph"/>
              <w:ind w:left="107"/>
              <w:rPr>
                <w:sz w:val="20"/>
              </w:rPr>
            </w:pPr>
            <w:r>
              <w:rPr>
                <w:spacing w:val="-2"/>
                <w:sz w:val="20"/>
              </w:rPr>
              <w:t>Nigeria</w:t>
            </w:r>
          </w:p>
        </w:tc>
        <w:tc>
          <w:tcPr>
            <w:tcW w:w="3370" w:type="dxa"/>
          </w:tcPr>
          <w:p w14:paraId="7B1D19D2" w14:textId="77777777" w:rsidR="003E74D6" w:rsidRDefault="001E79F1">
            <w:pPr>
              <w:pStyle w:val="TableParagraph"/>
              <w:jc w:val="center"/>
              <w:rPr>
                <w:sz w:val="20"/>
              </w:rPr>
            </w:pPr>
            <w:r>
              <w:rPr>
                <w:spacing w:val="-5"/>
                <w:sz w:val="20"/>
              </w:rPr>
              <w:t>NA</w:t>
            </w:r>
          </w:p>
        </w:tc>
        <w:tc>
          <w:tcPr>
            <w:tcW w:w="1560" w:type="dxa"/>
          </w:tcPr>
          <w:p w14:paraId="26747B83" w14:textId="77777777" w:rsidR="003E74D6" w:rsidRDefault="001E79F1">
            <w:pPr>
              <w:pStyle w:val="TableParagraph"/>
              <w:jc w:val="center"/>
              <w:rPr>
                <w:sz w:val="20"/>
              </w:rPr>
            </w:pPr>
            <w:r>
              <w:rPr>
                <w:spacing w:val="-5"/>
                <w:sz w:val="20"/>
              </w:rPr>
              <w:t>NA</w:t>
            </w:r>
          </w:p>
        </w:tc>
        <w:tc>
          <w:tcPr>
            <w:tcW w:w="4071" w:type="dxa"/>
          </w:tcPr>
          <w:p w14:paraId="5DB30B8F" w14:textId="77777777" w:rsidR="003E74D6" w:rsidRDefault="001D1268">
            <w:pPr>
              <w:pStyle w:val="TableParagraph"/>
              <w:spacing w:before="0" w:line="240" w:lineRule="atLeast"/>
              <w:ind w:left="108" w:right="341"/>
              <w:rPr>
                <w:sz w:val="20"/>
              </w:rPr>
            </w:pPr>
            <w:hyperlink r:id="rId25">
              <w:r w:rsidR="001E79F1">
                <w:rPr>
                  <w:color w:val="0000FF"/>
                  <w:spacing w:val="-2"/>
                  <w:sz w:val="20"/>
                  <w:u w:val="single" w:color="0000FF"/>
                </w:rPr>
                <w:t>https://nimasa.gov.ng/press-center/marine-</w:t>
              </w:r>
            </w:hyperlink>
            <w:r w:rsidR="001E79F1">
              <w:rPr>
                <w:color w:val="0000FF"/>
                <w:spacing w:val="-2"/>
                <w:sz w:val="20"/>
              </w:rPr>
              <w:t xml:space="preserve"> </w:t>
            </w:r>
            <w:hyperlink r:id="rId26">
              <w:r w:rsidR="001E79F1">
                <w:rPr>
                  <w:color w:val="0000FF"/>
                  <w:spacing w:val="-2"/>
                  <w:sz w:val="20"/>
                  <w:u w:val="single" w:color="0000FF"/>
                </w:rPr>
                <w:t>notice-adverts/</w:t>
              </w:r>
            </w:hyperlink>
          </w:p>
        </w:tc>
      </w:tr>
      <w:tr w:rsidR="003E74D6" w14:paraId="05FEC5A7" w14:textId="77777777">
        <w:trPr>
          <w:trHeight w:val="242"/>
        </w:trPr>
        <w:tc>
          <w:tcPr>
            <w:tcW w:w="1800" w:type="dxa"/>
          </w:tcPr>
          <w:p w14:paraId="0293A84B" w14:textId="77777777" w:rsidR="003E74D6" w:rsidRDefault="001E79F1">
            <w:pPr>
              <w:pStyle w:val="TableParagraph"/>
              <w:spacing w:before="0" w:line="222" w:lineRule="exact"/>
              <w:ind w:left="107"/>
              <w:rPr>
                <w:sz w:val="20"/>
              </w:rPr>
            </w:pPr>
            <w:r>
              <w:rPr>
                <w:spacing w:val="-4"/>
                <w:sz w:val="20"/>
              </w:rPr>
              <w:t>Togo</w:t>
            </w:r>
          </w:p>
        </w:tc>
        <w:tc>
          <w:tcPr>
            <w:tcW w:w="3370" w:type="dxa"/>
          </w:tcPr>
          <w:p w14:paraId="75ABEC35" w14:textId="77777777" w:rsidR="003E74D6" w:rsidRDefault="001E79F1">
            <w:pPr>
              <w:pStyle w:val="TableParagraph"/>
              <w:spacing w:before="0" w:line="222" w:lineRule="exact"/>
              <w:jc w:val="center"/>
              <w:rPr>
                <w:sz w:val="20"/>
              </w:rPr>
            </w:pPr>
            <w:r>
              <w:rPr>
                <w:spacing w:val="-5"/>
                <w:sz w:val="20"/>
              </w:rPr>
              <w:t>NA</w:t>
            </w:r>
          </w:p>
        </w:tc>
        <w:tc>
          <w:tcPr>
            <w:tcW w:w="1560" w:type="dxa"/>
          </w:tcPr>
          <w:p w14:paraId="5F91987A" w14:textId="77777777" w:rsidR="003E74D6" w:rsidRDefault="001E79F1">
            <w:pPr>
              <w:pStyle w:val="TableParagraph"/>
              <w:spacing w:before="0" w:line="222" w:lineRule="exact"/>
              <w:jc w:val="center"/>
              <w:rPr>
                <w:sz w:val="20"/>
              </w:rPr>
            </w:pPr>
            <w:r>
              <w:rPr>
                <w:spacing w:val="-5"/>
                <w:sz w:val="20"/>
              </w:rPr>
              <w:t>NA</w:t>
            </w:r>
          </w:p>
        </w:tc>
        <w:tc>
          <w:tcPr>
            <w:tcW w:w="4071" w:type="dxa"/>
          </w:tcPr>
          <w:p w14:paraId="6F936E63" w14:textId="77777777" w:rsidR="003E74D6" w:rsidRDefault="001D1268">
            <w:pPr>
              <w:pStyle w:val="TableParagraph"/>
              <w:spacing w:before="0" w:line="222" w:lineRule="exact"/>
              <w:ind w:left="108"/>
              <w:rPr>
                <w:sz w:val="20"/>
              </w:rPr>
            </w:pPr>
            <w:hyperlink r:id="rId27">
              <w:r w:rsidR="001E79F1">
                <w:rPr>
                  <w:color w:val="0000FF"/>
                  <w:spacing w:val="-2"/>
                  <w:sz w:val="20"/>
                  <w:u w:val="single" w:color="0000FF"/>
                </w:rPr>
                <w:t>https://www.togoregistrar.com/circulars</w:t>
              </w:r>
            </w:hyperlink>
          </w:p>
        </w:tc>
      </w:tr>
      <w:tr w:rsidR="003E74D6" w14:paraId="1DA7CFF5" w14:textId="77777777">
        <w:trPr>
          <w:trHeight w:val="244"/>
        </w:trPr>
        <w:tc>
          <w:tcPr>
            <w:tcW w:w="1800" w:type="dxa"/>
          </w:tcPr>
          <w:p w14:paraId="19F14A8C" w14:textId="77777777" w:rsidR="003E74D6" w:rsidRDefault="001E79F1">
            <w:pPr>
              <w:pStyle w:val="TableParagraph"/>
              <w:spacing w:line="223" w:lineRule="exact"/>
              <w:ind w:left="107"/>
              <w:rPr>
                <w:sz w:val="20"/>
              </w:rPr>
            </w:pPr>
            <w:r>
              <w:rPr>
                <w:spacing w:val="-2"/>
                <w:sz w:val="20"/>
              </w:rPr>
              <w:t>Colombia</w:t>
            </w:r>
          </w:p>
        </w:tc>
        <w:tc>
          <w:tcPr>
            <w:tcW w:w="3370" w:type="dxa"/>
          </w:tcPr>
          <w:p w14:paraId="58C59D26" w14:textId="77777777" w:rsidR="003E74D6" w:rsidRDefault="001E79F1">
            <w:pPr>
              <w:pStyle w:val="TableParagraph"/>
              <w:spacing w:line="223" w:lineRule="exact"/>
              <w:jc w:val="center"/>
              <w:rPr>
                <w:sz w:val="20"/>
              </w:rPr>
            </w:pPr>
            <w:r>
              <w:rPr>
                <w:spacing w:val="-5"/>
                <w:sz w:val="20"/>
              </w:rPr>
              <w:t>NA</w:t>
            </w:r>
          </w:p>
        </w:tc>
        <w:tc>
          <w:tcPr>
            <w:tcW w:w="1560" w:type="dxa"/>
          </w:tcPr>
          <w:p w14:paraId="302A8ECD" w14:textId="77777777" w:rsidR="003E74D6" w:rsidRDefault="001E79F1">
            <w:pPr>
              <w:pStyle w:val="TableParagraph"/>
              <w:spacing w:line="223" w:lineRule="exact"/>
              <w:jc w:val="center"/>
              <w:rPr>
                <w:sz w:val="20"/>
              </w:rPr>
            </w:pPr>
            <w:r>
              <w:rPr>
                <w:spacing w:val="-5"/>
                <w:sz w:val="20"/>
              </w:rPr>
              <w:t>NA</w:t>
            </w:r>
          </w:p>
        </w:tc>
        <w:tc>
          <w:tcPr>
            <w:tcW w:w="4071" w:type="dxa"/>
          </w:tcPr>
          <w:p w14:paraId="6BB519B3" w14:textId="77777777" w:rsidR="003E74D6" w:rsidRDefault="001D1268">
            <w:pPr>
              <w:pStyle w:val="TableParagraph"/>
              <w:spacing w:line="223" w:lineRule="exact"/>
              <w:ind w:left="108"/>
              <w:rPr>
                <w:sz w:val="20"/>
              </w:rPr>
            </w:pPr>
            <w:hyperlink r:id="rId28">
              <w:r w:rsidR="001E79F1">
                <w:rPr>
                  <w:color w:val="0000FF"/>
                  <w:spacing w:val="-2"/>
                  <w:sz w:val="20"/>
                  <w:u w:val="single" w:color="0000FF"/>
                </w:rPr>
                <w:t>https://www.dimar.mil.co/normatividad</w:t>
              </w:r>
            </w:hyperlink>
          </w:p>
        </w:tc>
      </w:tr>
      <w:tr w:rsidR="003E74D6" w14:paraId="58AA512D" w14:textId="77777777">
        <w:trPr>
          <w:trHeight w:val="244"/>
        </w:trPr>
        <w:tc>
          <w:tcPr>
            <w:tcW w:w="1800" w:type="dxa"/>
          </w:tcPr>
          <w:p w14:paraId="49E19B15" w14:textId="77777777" w:rsidR="003E74D6" w:rsidRDefault="001E79F1">
            <w:pPr>
              <w:pStyle w:val="TableParagraph"/>
              <w:spacing w:line="223" w:lineRule="exact"/>
              <w:ind w:left="107"/>
              <w:rPr>
                <w:sz w:val="20"/>
              </w:rPr>
            </w:pPr>
            <w:r>
              <w:rPr>
                <w:sz w:val="20"/>
              </w:rPr>
              <w:t>Guinea</w:t>
            </w:r>
            <w:r>
              <w:rPr>
                <w:spacing w:val="-9"/>
                <w:sz w:val="20"/>
              </w:rPr>
              <w:t xml:space="preserve"> </w:t>
            </w:r>
            <w:r>
              <w:rPr>
                <w:spacing w:val="-2"/>
                <w:sz w:val="20"/>
              </w:rPr>
              <w:t>Bissau</w:t>
            </w:r>
          </w:p>
        </w:tc>
        <w:tc>
          <w:tcPr>
            <w:tcW w:w="3370" w:type="dxa"/>
          </w:tcPr>
          <w:p w14:paraId="6F074D7E" w14:textId="77777777" w:rsidR="003E74D6" w:rsidRDefault="001E79F1">
            <w:pPr>
              <w:pStyle w:val="TableParagraph"/>
              <w:spacing w:line="223" w:lineRule="exact"/>
              <w:jc w:val="center"/>
              <w:rPr>
                <w:sz w:val="20"/>
              </w:rPr>
            </w:pPr>
            <w:r>
              <w:rPr>
                <w:spacing w:val="-5"/>
                <w:sz w:val="20"/>
              </w:rPr>
              <w:t>NA</w:t>
            </w:r>
          </w:p>
        </w:tc>
        <w:tc>
          <w:tcPr>
            <w:tcW w:w="1560" w:type="dxa"/>
          </w:tcPr>
          <w:p w14:paraId="0634C4F3" w14:textId="77777777" w:rsidR="003E74D6" w:rsidRDefault="001E79F1">
            <w:pPr>
              <w:pStyle w:val="TableParagraph"/>
              <w:spacing w:line="223" w:lineRule="exact"/>
              <w:jc w:val="center"/>
              <w:rPr>
                <w:sz w:val="20"/>
              </w:rPr>
            </w:pPr>
            <w:r>
              <w:rPr>
                <w:spacing w:val="-5"/>
                <w:sz w:val="20"/>
              </w:rPr>
              <w:t>NA</w:t>
            </w:r>
          </w:p>
        </w:tc>
        <w:tc>
          <w:tcPr>
            <w:tcW w:w="4071" w:type="dxa"/>
          </w:tcPr>
          <w:p w14:paraId="31746097" w14:textId="77777777" w:rsidR="003E74D6" w:rsidRDefault="001E79F1">
            <w:pPr>
              <w:pStyle w:val="TableParagraph"/>
              <w:spacing w:line="223" w:lineRule="exact"/>
              <w:ind w:left="108"/>
              <w:rPr>
                <w:sz w:val="20"/>
              </w:rPr>
            </w:pPr>
            <w:r>
              <w:rPr>
                <w:spacing w:val="-5"/>
                <w:sz w:val="20"/>
              </w:rPr>
              <w:t>NA</w:t>
            </w:r>
          </w:p>
        </w:tc>
      </w:tr>
    </w:tbl>
    <w:p w14:paraId="18F920C3" w14:textId="77777777" w:rsidR="003E74D6" w:rsidRDefault="003E74D6">
      <w:pPr>
        <w:pStyle w:val="BodyText"/>
        <w:rPr>
          <w:b/>
        </w:rPr>
      </w:pPr>
    </w:p>
    <w:p w14:paraId="286AA485" w14:textId="77777777" w:rsidR="003E74D6" w:rsidRDefault="003E74D6">
      <w:pPr>
        <w:pStyle w:val="BodyText"/>
        <w:spacing w:before="5"/>
        <w:rPr>
          <w:b/>
        </w:rPr>
      </w:pPr>
    </w:p>
    <w:p w14:paraId="1E364754" w14:textId="77777777" w:rsidR="00D71430" w:rsidRDefault="00D71430"/>
    <w:sectPr w:rsidR="00D71430">
      <w:pgSz w:w="12240" w:h="15840"/>
      <w:pgMar w:top="1680" w:right="360" w:bottom="1120" w:left="360" w:header="689" w:footer="93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477C65" w14:textId="77777777" w:rsidR="00D71430" w:rsidRDefault="001E79F1">
      <w:r>
        <w:separator/>
      </w:r>
    </w:p>
  </w:endnote>
  <w:endnote w:type="continuationSeparator" w:id="0">
    <w:p w14:paraId="11DC380D" w14:textId="77777777" w:rsidR="00D71430" w:rsidRDefault="001E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2A0B4B" w14:textId="77777777" w:rsidR="001D1268" w:rsidRPr="00FC4393" w:rsidRDefault="001D1268" w:rsidP="001D1268">
    <w:pPr>
      <w:spacing w:line="230" w:lineRule="auto"/>
      <w:ind w:right="-199"/>
      <w:jc w:val="center"/>
      <w:rPr>
        <w:sz w:val="13"/>
      </w:rPr>
    </w:pPr>
    <w:r w:rsidRPr="00FC4393">
      <w:rPr>
        <w:sz w:val="13"/>
      </w:rPr>
      <w:t>GR CLASS – CLASSIFIED FOR STANDARD (GR CLASS)</w:t>
    </w:r>
  </w:p>
  <w:p w14:paraId="1A002C0B" w14:textId="77777777" w:rsidR="001D1268" w:rsidRDefault="001D1268" w:rsidP="001D1268">
    <w:pPr>
      <w:spacing w:line="2" w:lineRule="exact"/>
      <w:rPr>
        <w:rFonts w:ascii="Times New Roman" w:eastAsia="Times New Roman" w:hAnsi="Times New Roman"/>
        <w:color w:val="2F5496"/>
      </w:rPr>
    </w:pPr>
  </w:p>
  <w:p w14:paraId="13A655C6" w14:textId="77777777" w:rsidR="001D1268" w:rsidRDefault="001D1268" w:rsidP="001D1268">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6F35541C" w14:textId="77777777" w:rsidR="001D1268" w:rsidRDefault="001D1268" w:rsidP="001D1268">
    <w:pPr>
      <w:spacing w:line="239" w:lineRule="auto"/>
      <w:ind w:left="123" w:right="18" w:hanging="104"/>
      <w:rPr>
        <w:sz w:val="13"/>
        <w:szCs w:val="13"/>
      </w:rPr>
    </w:pPr>
  </w:p>
  <w:p w14:paraId="34692FF2" w14:textId="421E1C63" w:rsidR="003E74D6" w:rsidRDefault="00A12892">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E13430B" wp14:editId="4A2341F3">
              <wp:simplePos x="0" y="0"/>
              <wp:positionH relativeFrom="page">
                <wp:posOffset>3350260</wp:posOffset>
              </wp:positionH>
              <wp:positionV relativeFrom="page">
                <wp:posOffset>9327515</wp:posOffset>
              </wp:positionV>
              <wp:extent cx="817244"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39700"/>
                      </a:xfrm>
                      <a:prstGeom prst="rect">
                        <a:avLst/>
                      </a:prstGeom>
                    </wps:spPr>
                    <wps:txbx>
                      <w:txbxContent>
                        <w:p w14:paraId="1D04AF69" w14:textId="21D93350" w:rsidR="003E74D6" w:rsidRDefault="009A094B">
                          <w:pPr>
                            <w:spacing w:line="203" w:lineRule="exact"/>
                            <w:ind w:left="20"/>
                            <w:rPr>
                              <w:sz w:val="18"/>
                            </w:rPr>
                          </w:pPr>
                          <w:r>
                            <w:rPr>
                              <w:sz w:val="18"/>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63.8pt;margin-top:734.45pt;width:64.35pt;height:1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" filled="f" stroked="f">
              <v:path arrowok="t"/>
              <v:textbox inset="0,0,0,0">
                <w:txbxContent>
                  <w:p w14:paraId="1D04AF69" w14:textId="21D93350" w:rsidR="003E74D6" w:rsidRDefault="009A094B">
                    <w:pPr>
                      <w:spacing w:line="203" w:lineRule="exact"/>
                      <w:ind w:left="20"/>
                      <w:rPr>
                        <w:sz w:val="18"/>
                      </w:rPr>
                    </w:pPr>
                    <w:r>
                      <w:rPr>
                        <w:sz w:val="18"/>
                      </w:rPr>
                      <w:t xml:space="preserve"> </w:t>
                    </w:r>
                  </w:p>
                </w:txbxContent>
              </v:textbox>
              <w10:wrap anchorx="page" anchory="page"/>
            </v:shape>
          </w:pict>
        </mc:Fallback>
      </mc:AlternateContent>
    </w:r>
    <w:r w:rsidR="001E79F1">
      <w:rPr>
        <w:noProof/>
        <w:sz w:val="20"/>
      </w:rPr>
      <mc:AlternateContent>
        <mc:Choice Requires="wps">
          <w:drawing>
            <wp:anchor distT="0" distB="0" distL="0" distR="0" simplePos="0" relativeHeight="251656704" behindDoc="1" locked="0" layoutInCell="1" allowOverlap="1" wp14:anchorId="6072ADD6" wp14:editId="48D5B3FF">
              <wp:simplePos x="0" y="0"/>
              <wp:positionH relativeFrom="page">
                <wp:posOffset>895908</wp:posOffset>
              </wp:positionH>
              <wp:positionV relativeFrom="page">
                <wp:posOffset>9327515</wp:posOffset>
              </wp:positionV>
              <wp:extent cx="827405"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7405" cy="139700"/>
                      </a:xfrm>
                      <a:prstGeom prst="rect">
                        <a:avLst/>
                      </a:prstGeom>
                    </wps:spPr>
                    <wps:txbx>
                      <w:txbxContent>
                        <w:p w14:paraId="3A81B07C" w14:textId="4E6F8DA8" w:rsidR="003E74D6" w:rsidRDefault="001E79F1">
                          <w:pPr>
                            <w:spacing w:line="203" w:lineRule="exact"/>
                            <w:ind w:left="20"/>
                            <w:rPr>
                              <w:sz w:val="18"/>
                            </w:rPr>
                          </w:pPr>
                          <w:r>
                            <w:rPr>
                              <w:sz w:val="18"/>
                            </w:rPr>
                            <w:t>Approved</w:t>
                          </w:r>
                          <w:r>
                            <w:rPr>
                              <w:spacing w:val="-4"/>
                              <w:sz w:val="18"/>
                            </w:rPr>
                            <w:t xml:space="preserve"> </w:t>
                          </w:r>
                          <w:r>
                            <w:rPr>
                              <w:sz w:val="18"/>
                            </w:rPr>
                            <w:t>by:</w:t>
                          </w:r>
                          <w:r w:rsidR="009A094B">
                            <w:rPr>
                              <w:spacing w:val="-5"/>
                              <w:sz w:val="18"/>
                            </w:rPr>
                            <w:t>G</w:t>
                          </w:r>
                          <w:r>
                            <w:rPr>
                              <w:spacing w:val="-5"/>
                              <w:sz w:val="18"/>
                            </w:rPr>
                            <w:t>M</w:t>
                          </w:r>
                        </w:p>
                      </w:txbxContent>
                    </wps:txbx>
                    <wps:bodyPr wrap="square" lIns="0" tIns="0" rIns="0" bIns="0" rtlCol="0">
                      <a:noAutofit/>
                    </wps:bodyPr>
                  </wps:wsp>
                </a:graphicData>
              </a:graphic>
            </wp:anchor>
          </w:drawing>
        </mc:Choice>
        <mc:Fallback>
          <w:pict>
            <v:shape id="Textbox 3" o:spid="_x0000_s1028" type="#_x0000_t202" style="position:absolute;margin-left:70.55pt;margin-top:734.45pt;width:65.15pt;height:11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" filled="f" stroked="f">
              <v:path arrowok="t"/>
              <v:textbox inset="0,0,0,0">
                <w:txbxContent>
                  <w:p w14:paraId="3A81B07C" w14:textId="4E6F8DA8" w:rsidR="003E74D6" w:rsidRDefault="001E79F1">
                    <w:pPr>
                      <w:spacing w:line="203" w:lineRule="exact"/>
                      <w:ind w:left="20"/>
                      <w:rPr>
                        <w:sz w:val="18"/>
                      </w:rPr>
                    </w:pPr>
                    <w:r>
                      <w:rPr>
                        <w:sz w:val="18"/>
                      </w:rPr>
                      <w:t>Approved</w:t>
                    </w:r>
                    <w:r>
                      <w:rPr>
                        <w:spacing w:val="-4"/>
                        <w:sz w:val="18"/>
                      </w:rPr>
                      <w:t xml:space="preserve"> </w:t>
                    </w:r>
                    <w:proofErr w:type="spellStart"/>
                    <w:r>
                      <w:rPr>
                        <w:sz w:val="18"/>
                      </w:rPr>
                      <w:t>by</w:t>
                    </w:r>
                    <w:proofErr w:type="gramStart"/>
                    <w:r>
                      <w:rPr>
                        <w:sz w:val="18"/>
                      </w:rPr>
                      <w:t>:</w:t>
                    </w:r>
                    <w:r w:rsidR="009A094B">
                      <w:rPr>
                        <w:spacing w:val="-5"/>
                        <w:sz w:val="18"/>
                      </w:rPr>
                      <w:t>G</w:t>
                    </w:r>
                    <w:r>
                      <w:rPr>
                        <w:spacing w:val="-5"/>
                        <w:sz w:val="18"/>
                      </w:rPr>
                      <w:t>M</w:t>
                    </w:r>
                    <w:proofErr w:type="spellEnd"/>
                    <w:proofErr w:type="gramEnd"/>
                  </w:p>
                </w:txbxContent>
              </v:textbox>
              <w10:wrap anchorx="page" anchory="page"/>
            </v:shape>
          </w:pict>
        </mc:Fallback>
      </mc:AlternateContent>
    </w:r>
    <w:r w:rsidR="001E79F1">
      <w:rPr>
        <w:noProof/>
        <w:sz w:val="20"/>
      </w:rPr>
      <mc:AlternateContent>
        <mc:Choice Requires="wps">
          <w:drawing>
            <wp:anchor distT="0" distB="0" distL="0" distR="0" simplePos="0" relativeHeight="487263744" behindDoc="1" locked="0" layoutInCell="1" allowOverlap="1" wp14:anchorId="364A5E7B" wp14:editId="5C61083F">
              <wp:simplePos x="0" y="0"/>
              <wp:positionH relativeFrom="page">
                <wp:posOffset>6340602</wp:posOffset>
              </wp:positionH>
              <wp:positionV relativeFrom="page">
                <wp:posOffset>9327515</wp:posOffset>
              </wp:positionV>
              <wp:extent cx="537845"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39700"/>
                      </a:xfrm>
                      <a:prstGeom prst="rect">
                        <a:avLst/>
                      </a:prstGeom>
                    </wps:spPr>
                    <wps:txbx>
                      <w:txbxContent>
                        <w:p w14:paraId="7253903F" w14:textId="77777777" w:rsidR="003E74D6" w:rsidRDefault="001E79F1">
                          <w:pPr>
                            <w:spacing w:line="203" w:lineRule="exact"/>
                            <w:ind w:left="20"/>
                            <w:rPr>
                              <w:b/>
                              <w:sz w:val="18"/>
                            </w:rPr>
                          </w:pPr>
                          <w:r>
                            <w:rPr>
                              <w:sz w:val="18"/>
                            </w:rPr>
                            <w:t>Page</w:t>
                          </w:r>
                          <w:r>
                            <w:rPr>
                              <w:spacing w:val="-2"/>
                              <w:sz w:val="18"/>
                            </w:rPr>
                            <w:t xml:space="preserve"> </w:t>
                          </w:r>
                          <w:r>
                            <w:rPr>
                              <w:b/>
                              <w:sz w:val="18"/>
                            </w:rPr>
                            <w:fldChar w:fldCharType="begin"/>
                          </w:r>
                          <w:r>
                            <w:rPr>
                              <w:b/>
                              <w:sz w:val="18"/>
                            </w:rPr>
                            <w:instrText xml:space="preserve"> PAGE </w:instrText>
                          </w:r>
                          <w:r>
                            <w:rPr>
                              <w:b/>
                              <w:sz w:val="18"/>
                            </w:rPr>
                            <w:fldChar w:fldCharType="separate"/>
                          </w:r>
                          <w:r w:rsidR="001D1268">
                            <w:rPr>
                              <w:b/>
                              <w:noProof/>
                              <w:sz w:val="18"/>
                            </w:rPr>
                            <w:t>9</w:t>
                          </w:r>
                          <w:r>
                            <w:rPr>
                              <w:b/>
                              <w:sz w:val="18"/>
                            </w:rPr>
                            <w:fldChar w:fldCharType="end"/>
                          </w:r>
                          <w:r>
                            <w:rPr>
                              <w:b/>
                              <w:spacing w:val="-1"/>
                              <w:sz w:val="18"/>
                            </w:rPr>
                            <w:t xml:space="preserve"> </w:t>
                          </w:r>
                          <w:r>
                            <w:rPr>
                              <w:sz w:val="18"/>
                            </w:rPr>
                            <w:t>of</w:t>
                          </w:r>
                          <w:r>
                            <w:rPr>
                              <w:spacing w:val="-1"/>
                              <w:sz w:val="18"/>
                            </w:rPr>
                            <w:t xml:space="preserve"> </w:t>
                          </w:r>
                          <w:r>
                            <w:rPr>
                              <w:b/>
                              <w:spacing w:val="-10"/>
                              <w:sz w:val="18"/>
                            </w:rPr>
                            <w:fldChar w:fldCharType="begin"/>
                          </w:r>
                          <w:r>
                            <w:rPr>
                              <w:b/>
                              <w:spacing w:val="-10"/>
                              <w:sz w:val="18"/>
                            </w:rPr>
                            <w:instrText xml:space="preserve"> NUMPAGES </w:instrText>
                          </w:r>
                          <w:r>
                            <w:rPr>
                              <w:b/>
                              <w:spacing w:val="-10"/>
                              <w:sz w:val="18"/>
                            </w:rPr>
                            <w:fldChar w:fldCharType="separate"/>
                          </w:r>
                          <w:r w:rsidR="001D1268">
                            <w:rPr>
                              <w:b/>
                              <w:noProof/>
                              <w:spacing w:val="-10"/>
                              <w:sz w:val="18"/>
                            </w:rPr>
                            <w:t>9</w:t>
                          </w:r>
                          <w:r>
                            <w:rPr>
                              <w:b/>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499.25pt;margin-top:734.45pt;width:42.35pt;height:11pt;z-index:-160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" filled="f" stroked="f">
              <v:path arrowok="t"/>
              <v:textbox inset="0,0,0,0">
                <w:txbxContent>
                  <w:p w14:paraId="7253903F" w14:textId="77777777" w:rsidR="003E74D6" w:rsidRDefault="001E79F1">
                    <w:pPr>
                      <w:spacing w:line="203" w:lineRule="exact"/>
                      <w:ind w:left="20"/>
                      <w:rPr>
                        <w:b/>
                        <w:sz w:val="18"/>
                      </w:rPr>
                    </w:pPr>
                    <w:r>
                      <w:rPr>
                        <w:sz w:val="18"/>
                      </w:rPr>
                      <w:t>Page</w:t>
                    </w:r>
                    <w:r>
                      <w:rPr>
                        <w:spacing w:val="-2"/>
                        <w:sz w:val="18"/>
                      </w:rPr>
                      <w:t xml:space="preserve"> </w:t>
                    </w:r>
                    <w:r>
                      <w:rPr>
                        <w:b/>
                        <w:sz w:val="18"/>
                      </w:rPr>
                      <w:fldChar w:fldCharType="begin"/>
                    </w:r>
                    <w:r>
                      <w:rPr>
                        <w:b/>
                        <w:sz w:val="18"/>
                      </w:rPr>
                      <w:instrText xml:space="preserve"> PAGE </w:instrText>
                    </w:r>
                    <w:r>
                      <w:rPr>
                        <w:b/>
                        <w:sz w:val="18"/>
                      </w:rPr>
                      <w:fldChar w:fldCharType="separate"/>
                    </w:r>
                    <w:r w:rsidR="001D1268">
                      <w:rPr>
                        <w:b/>
                        <w:noProof/>
                        <w:sz w:val="18"/>
                      </w:rPr>
                      <w:t>9</w:t>
                    </w:r>
                    <w:r>
                      <w:rPr>
                        <w:b/>
                        <w:sz w:val="18"/>
                      </w:rPr>
                      <w:fldChar w:fldCharType="end"/>
                    </w:r>
                    <w:r>
                      <w:rPr>
                        <w:b/>
                        <w:spacing w:val="-1"/>
                        <w:sz w:val="18"/>
                      </w:rPr>
                      <w:t xml:space="preserve"> </w:t>
                    </w:r>
                    <w:r>
                      <w:rPr>
                        <w:sz w:val="18"/>
                      </w:rPr>
                      <w:t>of</w:t>
                    </w:r>
                    <w:r>
                      <w:rPr>
                        <w:spacing w:val="-1"/>
                        <w:sz w:val="18"/>
                      </w:rPr>
                      <w:t xml:space="preserve"> </w:t>
                    </w:r>
                    <w:r>
                      <w:rPr>
                        <w:b/>
                        <w:spacing w:val="-10"/>
                        <w:sz w:val="18"/>
                      </w:rPr>
                      <w:fldChar w:fldCharType="begin"/>
                    </w:r>
                    <w:r>
                      <w:rPr>
                        <w:b/>
                        <w:spacing w:val="-10"/>
                        <w:sz w:val="18"/>
                      </w:rPr>
                      <w:instrText xml:space="preserve"> NUMPAGES </w:instrText>
                    </w:r>
                    <w:r>
                      <w:rPr>
                        <w:b/>
                        <w:spacing w:val="-10"/>
                        <w:sz w:val="18"/>
                      </w:rPr>
                      <w:fldChar w:fldCharType="separate"/>
                    </w:r>
                    <w:r w:rsidR="001D1268">
                      <w:rPr>
                        <w:b/>
                        <w:noProof/>
                        <w:spacing w:val="-10"/>
                        <w:sz w:val="18"/>
                      </w:rPr>
                      <w:t>9</w:t>
                    </w:r>
                    <w:r>
                      <w:rPr>
                        <w:b/>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1FC2EC" w14:textId="77777777" w:rsidR="00D71430" w:rsidRDefault="001E79F1">
      <w:r>
        <w:separator/>
      </w:r>
    </w:p>
  </w:footnote>
  <w:footnote w:type="continuationSeparator" w:id="0">
    <w:p w14:paraId="3ECEB0FF" w14:textId="77777777" w:rsidR="00D71430" w:rsidRDefault="001E79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9578D5" w14:textId="77777777" w:rsidR="003E74D6" w:rsidRDefault="001E79F1" w:rsidP="001E79F1">
    <w:pPr>
      <w:pStyle w:val="BodyText"/>
      <w:tabs>
        <w:tab w:val="left" w:pos="3857"/>
      </w:tabs>
      <w:spacing w:line="14" w:lineRule="auto"/>
      <w:rPr>
        <w:sz w:val="20"/>
      </w:rPr>
    </w:pPr>
    <w:r>
      <w:rPr>
        <w:rFonts w:ascii="Times New Roman" w:hAnsi="Times New Roman" w:cs="Times New Roman"/>
        <w:noProof/>
        <w:sz w:val="24"/>
        <w:szCs w:val="24"/>
      </w:rPr>
      <w:drawing>
        <wp:anchor distT="0" distB="0" distL="114300" distR="114300" simplePos="0" relativeHeight="487265792" behindDoc="0" locked="0" layoutInCell="1" allowOverlap="1" wp14:anchorId="238A1F72" wp14:editId="46235561">
          <wp:simplePos x="0" y="0"/>
          <wp:positionH relativeFrom="column">
            <wp:posOffset>570865</wp:posOffset>
          </wp:positionH>
          <wp:positionV relativeFrom="paragraph">
            <wp:posOffset>-151130</wp:posOffset>
          </wp:positionV>
          <wp:extent cx="1532923" cy="951815"/>
          <wp:effectExtent l="0" t="0" r="0" b="1270"/>
          <wp:wrapNone/>
          <wp:docPr id="8" name="Picture 8"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2923" cy="951815"/>
                  </a:xfrm>
                  <a:prstGeom prst="rect">
                    <a:avLst/>
                  </a:prstGeom>
                  <a:noFill/>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8640" behindDoc="0" locked="0" layoutInCell="1" allowOverlap="1" wp14:anchorId="66D44425" wp14:editId="78474017">
              <wp:simplePos x="0" y="0"/>
              <wp:positionH relativeFrom="page">
                <wp:posOffset>2425065</wp:posOffset>
              </wp:positionH>
              <wp:positionV relativeFrom="page">
                <wp:posOffset>436880</wp:posOffset>
              </wp:positionV>
              <wp:extent cx="4701540" cy="7073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1540" cy="7073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8"/>
                            <w:gridCol w:w="4866"/>
                          </w:tblGrid>
                          <w:tr w:rsidR="003E74D6" w14:paraId="7B721A8C" w14:textId="77777777">
                            <w:trPr>
                              <w:trHeight w:val="585"/>
                            </w:trPr>
                            <w:tc>
                              <w:tcPr>
                                <w:tcW w:w="6674" w:type="dxa"/>
                                <w:gridSpan w:val="2"/>
                              </w:tcPr>
                              <w:p w14:paraId="42B02B18" w14:textId="77777777" w:rsidR="003E74D6" w:rsidRDefault="001E79F1" w:rsidP="001E79F1">
                                <w:pPr>
                                  <w:pStyle w:val="TableParagraph"/>
                                  <w:spacing w:before="0"/>
                                  <w:ind w:left="1721"/>
                                  <w:rPr>
                                    <w:b/>
                                    <w:sz w:val="32"/>
                                  </w:rPr>
                                </w:pPr>
                                <w:r>
                                  <w:rPr>
                                    <w:b/>
                                    <w:color w:val="001F5F"/>
                                    <w:sz w:val="32"/>
                                  </w:rPr>
                                  <w:t>LOADLINE</w:t>
                                </w:r>
                                <w:r>
                                  <w:rPr>
                                    <w:b/>
                                    <w:color w:val="001F5F"/>
                                    <w:spacing w:val="-17"/>
                                    <w:sz w:val="32"/>
                                  </w:rPr>
                                  <w:t xml:space="preserve"> </w:t>
                                </w:r>
                                <w:r>
                                  <w:rPr>
                                    <w:b/>
                                    <w:color w:val="001F5F"/>
                                    <w:spacing w:val="-2"/>
                                    <w:sz w:val="32"/>
                                  </w:rPr>
                                  <w:t>CONVENTION</w:t>
                                </w:r>
                              </w:p>
                            </w:tc>
                          </w:tr>
                          <w:tr w:rsidR="003E74D6" w14:paraId="15C7A378" w14:textId="77777777">
                            <w:trPr>
                              <w:trHeight w:val="403"/>
                            </w:trPr>
                            <w:tc>
                              <w:tcPr>
                                <w:tcW w:w="1808" w:type="dxa"/>
                              </w:tcPr>
                              <w:p w14:paraId="63715D1A" w14:textId="18121339" w:rsidR="003E74D6" w:rsidRDefault="001E79F1" w:rsidP="001E79F1">
                                <w:pPr>
                                  <w:pStyle w:val="TableParagraph"/>
                                  <w:spacing w:before="0" w:line="268" w:lineRule="exact"/>
                                  <w:ind w:left="107"/>
                                </w:pPr>
                                <w:r>
                                  <w:t>GR-PM</w:t>
                                </w:r>
                                <w:r w:rsidR="00A12892">
                                  <w:t>-LL</w:t>
                                </w:r>
                              </w:p>
                            </w:tc>
                            <w:tc>
                              <w:tcPr>
                                <w:tcW w:w="4866" w:type="dxa"/>
                              </w:tcPr>
                              <w:p w14:paraId="0F0D8C2F" w14:textId="77777777" w:rsidR="003E74D6" w:rsidRDefault="001E79F1">
                                <w:pPr>
                                  <w:pStyle w:val="TableParagraph"/>
                                  <w:spacing w:before="0" w:line="268" w:lineRule="exact"/>
                                  <w:ind w:left="1508"/>
                                  <w:rPr>
                                    <w:b/>
                                  </w:rPr>
                                </w:pPr>
                                <w:r>
                                  <w:rPr>
                                    <w:b/>
                                  </w:rPr>
                                  <w:t>LOAD</w:t>
                                </w:r>
                                <w:r>
                                  <w:rPr>
                                    <w:b/>
                                    <w:spacing w:val="-5"/>
                                  </w:rPr>
                                  <w:t xml:space="preserve"> </w:t>
                                </w:r>
                                <w:r>
                                  <w:rPr>
                                    <w:b/>
                                  </w:rPr>
                                  <w:t>LINE</w:t>
                                </w:r>
                                <w:r>
                                  <w:rPr>
                                    <w:b/>
                                    <w:spacing w:val="-5"/>
                                  </w:rPr>
                                  <w:t xml:space="preserve"> </w:t>
                                </w:r>
                                <w:r>
                                  <w:rPr>
                                    <w:b/>
                                    <w:spacing w:val="-2"/>
                                  </w:rPr>
                                  <w:t>SURVEYS</w:t>
                                </w:r>
                              </w:p>
                            </w:tc>
                          </w:tr>
                        </w:tbl>
                        <w:p w14:paraId="26D6F582" w14:textId="77777777" w:rsidR="003E74D6" w:rsidRDefault="003E74D6">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90.95pt;margin-top:34.4pt;width:370.2pt;height:55.7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8"/>
                      <w:gridCol w:w="4866"/>
                    </w:tblGrid>
                    <w:tr w:rsidR="003E74D6" w14:paraId="7B721A8C" w14:textId="77777777">
                      <w:trPr>
                        <w:trHeight w:val="585"/>
                      </w:trPr>
                      <w:tc>
                        <w:tcPr>
                          <w:tcW w:w="6674" w:type="dxa"/>
                          <w:gridSpan w:val="2"/>
                        </w:tcPr>
                        <w:p w14:paraId="42B02B18" w14:textId="77777777" w:rsidR="003E74D6" w:rsidRDefault="001E79F1" w:rsidP="001E79F1">
                          <w:pPr>
                            <w:pStyle w:val="TableParagraph"/>
                            <w:spacing w:before="0"/>
                            <w:ind w:left="1721"/>
                            <w:rPr>
                              <w:b/>
                              <w:sz w:val="32"/>
                            </w:rPr>
                          </w:pPr>
                          <w:r>
                            <w:rPr>
                              <w:b/>
                              <w:color w:val="001F5F"/>
                              <w:sz w:val="32"/>
                            </w:rPr>
                            <w:t>LOADLINE</w:t>
                          </w:r>
                          <w:r>
                            <w:rPr>
                              <w:b/>
                              <w:color w:val="001F5F"/>
                              <w:spacing w:val="-17"/>
                              <w:sz w:val="32"/>
                            </w:rPr>
                            <w:t xml:space="preserve"> </w:t>
                          </w:r>
                          <w:r>
                            <w:rPr>
                              <w:b/>
                              <w:color w:val="001F5F"/>
                              <w:spacing w:val="-2"/>
                              <w:sz w:val="32"/>
                            </w:rPr>
                            <w:t>CONVENTION</w:t>
                          </w:r>
                        </w:p>
                      </w:tc>
                    </w:tr>
                    <w:tr w:rsidR="003E74D6" w14:paraId="15C7A378" w14:textId="77777777">
                      <w:trPr>
                        <w:trHeight w:val="403"/>
                      </w:trPr>
                      <w:tc>
                        <w:tcPr>
                          <w:tcW w:w="1808" w:type="dxa"/>
                        </w:tcPr>
                        <w:p w14:paraId="63715D1A" w14:textId="18121339" w:rsidR="003E74D6" w:rsidRDefault="001E79F1" w:rsidP="001E79F1">
                          <w:pPr>
                            <w:pStyle w:val="TableParagraph"/>
                            <w:spacing w:before="0" w:line="268" w:lineRule="exact"/>
                            <w:ind w:left="107"/>
                          </w:pPr>
                          <w:r>
                            <w:t>GR-PM</w:t>
                          </w:r>
                          <w:r w:rsidR="00A12892">
                            <w:t>-LL</w:t>
                          </w:r>
                        </w:p>
                      </w:tc>
                      <w:tc>
                        <w:tcPr>
                          <w:tcW w:w="4866" w:type="dxa"/>
                        </w:tcPr>
                        <w:p w14:paraId="0F0D8C2F" w14:textId="77777777" w:rsidR="003E74D6" w:rsidRDefault="001E79F1">
                          <w:pPr>
                            <w:pStyle w:val="TableParagraph"/>
                            <w:spacing w:before="0" w:line="268" w:lineRule="exact"/>
                            <w:ind w:left="1508"/>
                            <w:rPr>
                              <w:b/>
                            </w:rPr>
                          </w:pPr>
                          <w:r>
                            <w:rPr>
                              <w:b/>
                            </w:rPr>
                            <w:t>LOAD</w:t>
                          </w:r>
                          <w:r>
                            <w:rPr>
                              <w:b/>
                              <w:spacing w:val="-5"/>
                            </w:rPr>
                            <w:t xml:space="preserve"> </w:t>
                          </w:r>
                          <w:r>
                            <w:rPr>
                              <w:b/>
                            </w:rPr>
                            <w:t>LINE</w:t>
                          </w:r>
                          <w:r>
                            <w:rPr>
                              <w:b/>
                              <w:spacing w:val="-5"/>
                            </w:rPr>
                            <w:t xml:space="preserve"> </w:t>
                          </w:r>
                          <w:r>
                            <w:rPr>
                              <w:b/>
                              <w:spacing w:val="-2"/>
                            </w:rPr>
                            <w:t>SURVEYS</w:t>
                          </w:r>
                        </w:p>
                      </w:tc>
                    </w:tr>
                  </w:tbl>
                  <w:p w14:paraId="26D6F582" w14:textId="77777777" w:rsidR="003E74D6" w:rsidRDefault="003E74D6">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5678A7"/>
    <w:multiLevelType w:val="multilevel"/>
    <w:tmpl w:val="6290A5BA"/>
    <w:lvl w:ilvl="0">
      <w:start w:val="4"/>
      <w:numFmt w:val="decimal"/>
      <w:lvlText w:val="%1"/>
      <w:lvlJc w:val="left"/>
      <w:pPr>
        <w:ind w:left="1553" w:hanging="723"/>
        <w:jc w:val="left"/>
      </w:pPr>
      <w:rPr>
        <w:rFonts w:hint="default"/>
        <w:lang w:val="en-US" w:eastAsia="en-US" w:bidi="ar-SA"/>
      </w:rPr>
    </w:lvl>
    <w:lvl w:ilvl="1">
      <w:start w:val="1"/>
      <w:numFmt w:val="decimal"/>
      <w:lvlText w:val="%1.%2"/>
      <w:lvlJc w:val="left"/>
      <w:pPr>
        <w:ind w:left="1553" w:hanging="723"/>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1553" w:hanging="12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548" w:hanging="120"/>
      </w:pPr>
      <w:rPr>
        <w:rFonts w:hint="default"/>
        <w:lang w:val="en-US" w:eastAsia="en-US" w:bidi="ar-SA"/>
      </w:rPr>
    </w:lvl>
    <w:lvl w:ilvl="4">
      <w:numFmt w:val="bullet"/>
      <w:lvlText w:val="•"/>
      <w:lvlJc w:val="left"/>
      <w:pPr>
        <w:ind w:left="5544" w:hanging="120"/>
      </w:pPr>
      <w:rPr>
        <w:rFonts w:hint="default"/>
        <w:lang w:val="en-US" w:eastAsia="en-US" w:bidi="ar-SA"/>
      </w:rPr>
    </w:lvl>
    <w:lvl w:ilvl="5">
      <w:numFmt w:val="bullet"/>
      <w:lvlText w:val="•"/>
      <w:lvlJc w:val="left"/>
      <w:pPr>
        <w:ind w:left="6540" w:hanging="120"/>
      </w:pPr>
      <w:rPr>
        <w:rFonts w:hint="default"/>
        <w:lang w:val="en-US" w:eastAsia="en-US" w:bidi="ar-SA"/>
      </w:rPr>
    </w:lvl>
    <w:lvl w:ilvl="6">
      <w:numFmt w:val="bullet"/>
      <w:lvlText w:val="•"/>
      <w:lvlJc w:val="left"/>
      <w:pPr>
        <w:ind w:left="7536" w:hanging="120"/>
      </w:pPr>
      <w:rPr>
        <w:rFonts w:hint="default"/>
        <w:lang w:val="en-US" w:eastAsia="en-US" w:bidi="ar-SA"/>
      </w:rPr>
    </w:lvl>
    <w:lvl w:ilvl="7">
      <w:numFmt w:val="bullet"/>
      <w:lvlText w:val="•"/>
      <w:lvlJc w:val="left"/>
      <w:pPr>
        <w:ind w:left="8532" w:hanging="120"/>
      </w:pPr>
      <w:rPr>
        <w:rFonts w:hint="default"/>
        <w:lang w:val="en-US" w:eastAsia="en-US" w:bidi="ar-SA"/>
      </w:rPr>
    </w:lvl>
    <w:lvl w:ilvl="8">
      <w:numFmt w:val="bullet"/>
      <w:lvlText w:val="•"/>
      <w:lvlJc w:val="left"/>
      <w:pPr>
        <w:ind w:left="9528" w:hanging="120"/>
      </w:pPr>
      <w:rPr>
        <w:rFonts w:hint="default"/>
        <w:lang w:val="en-US" w:eastAsia="en-US" w:bidi="ar-SA"/>
      </w:rPr>
    </w:lvl>
  </w:abstractNum>
  <w:abstractNum w:abstractNumId="1">
    <w:nsid w:val="41540773"/>
    <w:multiLevelType w:val="multilevel"/>
    <w:tmpl w:val="3B746592"/>
    <w:lvl w:ilvl="0">
      <w:start w:val="3"/>
      <w:numFmt w:val="decimal"/>
      <w:lvlText w:val="%1"/>
      <w:lvlJc w:val="left"/>
      <w:pPr>
        <w:ind w:left="1553" w:hanging="723"/>
        <w:jc w:val="left"/>
      </w:pPr>
      <w:rPr>
        <w:rFonts w:hint="default"/>
        <w:lang w:val="en-US" w:eastAsia="en-US" w:bidi="ar-SA"/>
      </w:rPr>
    </w:lvl>
    <w:lvl w:ilvl="1">
      <w:start w:val="1"/>
      <w:numFmt w:val="decimal"/>
      <w:lvlText w:val="%1.%2"/>
      <w:lvlJc w:val="left"/>
      <w:pPr>
        <w:ind w:left="1553" w:hanging="723"/>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1553" w:hanging="120"/>
      </w:pPr>
      <w:rPr>
        <w:rFonts w:ascii="Calibri" w:eastAsia="Calibri" w:hAnsi="Calibri" w:cs="Calibri" w:hint="default"/>
        <w:spacing w:val="0"/>
        <w:w w:val="100"/>
        <w:lang w:val="en-US" w:eastAsia="en-US" w:bidi="ar-SA"/>
      </w:rPr>
    </w:lvl>
    <w:lvl w:ilvl="4">
      <w:numFmt w:val="bullet"/>
      <w:lvlText w:val="•"/>
      <w:lvlJc w:val="left"/>
      <w:pPr>
        <w:ind w:left="5544" w:hanging="120"/>
      </w:pPr>
      <w:rPr>
        <w:rFonts w:hint="default"/>
        <w:lang w:val="en-US" w:eastAsia="en-US" w:bidi="ar-SA"/>
      </w:rPr>
    </w:lvl>
    <w:lvl w:ilvl="5">
      <w:numFmt w:val="bullet"/>
      <w:lvlText w:val="•"/>
      <w:lvlJc w:val="left"/>
      <w:pPr>
        <w:ind w:left="6540" w:hanging="120"/>
      </w:pPr>
      <w:rPr>
        <w:rFonts w:hint="default"/>
        <w:lang w:val="en-US" w:eastAsia="en-US" w:bidi="ar-SA"/>
      </w:rPr>
    </w:lvl>
    <w:lvl w:ilvl="6">
      <w:numFmt w:val="bullet"/>
      <w:lvlText w:val="•"/>
      <w:lvlJc w:val="left"/>
      <w:pPr>
        <w:ind w:left="7536" w:hanging="120"/>
      </w:pPr>
      <w:rPr>
        <w:rFonts w:hint="default"/>
        <w:lang w:val="en-US" w:eastAsia="en-US" w:bidi="ar-SA"/>
      </w:rPr>
    </w:lvl>
    <w:lvl w:ilvl="7">
      <w:numFmt w:val="bullet"/>
      <w:lvlText w:val="•"/>
      <w:lvlJc w:val="left"/>
      <w:pPr>
        <w:ind w:left="8532" w:hanging="120"/>
      </w:pPr>
      <w:rPr>
        <w:rFonts w:hint="default"/>
        <w:lang w:val="en-US" w:eastAsia="en-US" w:bidi="ar-SA"/>
      </w:rPr>
    </w:lvl>
    <w:lvl w:ilvl="8">
      <w:numFmt w:val="bullet"/>
      <w:lvlText w:val="•"/>
      <w:lvlJc w:val="left"/>
      <w:pPr>
        <w:ind w:left="9528" w:hanging="120"/>
      </w:pPr>
      <w:rPr>
        <w:rFonts w:hint="default"/>
        <w:lang w:val="en-US" w:eastAsia="en-US" w:bidi="ar-SA"/>
      </w:rPr>
    </w:lvl>
  </w:abstractNum>
  <w:abstractNum w:abstractNumId="2">
    <w:nsid w:val="67DC2F0C"/>
    <w:multiLevelType w:val="multilevel"/>
    <w:tmpl w:val="0E74C08C"/>
    <w:lvl w:ilvl="0">
      <w:start w:val="5"/>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552" w:hanging="720"/>
      </w:pPr>
      <w:rPr>
        <w:rFonts w:hint="default"/>
        <w:lang w:val="en-US" w:eastAsia="en-US" w:bidi="ar-SA"/>
      </w:rPr>
    </w:lvl>
    <w:lvl w:ilvl="3">
      <w:numFmt w:val="bullet"/>
      <w:lvlText w:val="•"/>
      <w:lvlJc w:val="left"/>
      <w:pPr>
        <w:ind w:left="4548" w:hanging="720"/>
      </w:pPr>
      <w:rPr>
        <w:rFonts w:hint="default"/>
        <w:lang w:val="en-US" w:eastAsia="en-US" w:bidi="ar-SA"/>
      </w:rPr>
    </w:lvl>
    <w:lvl w:ilvl="4">
      <w:numFmt w:val="bullet"/>
      <w:lvlText w:val="•"/>
      <w:lvlJc w:val="left"/>
      <w:pPr>
        <w:ind w:left="5544" w:hanging="720"/>
      </w:pPr>
      <w:rPr>
        <w:rFonts w:hint="default"/>
        <w:lang w:val="en-US" w:eastAsia="en-US" w:bidi="ar-SA"/>
      </w:rPr>
    </w:lvl>
    <w:lvl w:ilvl="5">
      <w:numFmt w:val="bullet"/>
      <w:lvlText w:val="•"/>
      <w:lvlJc w:val="left"/>
      <w:pPr>
        <w:ind w:left="6540" w:hanging="720"/>
      </w:pPr>
      <w:rPr>
        <w:rFonts w:hint="default"/>
        <w:lang w:val="en-US" w:eastAsia="en-US" w:bidi="ar-SA"/>
      </w:rPr>
    </w:lvl>
    <w:lvl w:ilvl="6">
      <w:numFmt w:val="bullet"/>
      <w:lvlText w:val="•"/>
      <w:lvlJc w:val="left"/>
      <w:pPr>
        <w:ind w:left="7536" w:hanging="720"/>
      </w:pPr>
      <w:rPr>
        <w:rFonts w:hint="default"/>
        <w:lang w:val="en-US" w:eastAsia="en-US" w:bidi="ar-SA"/>
      </w:rPr>
    </w:lvl>
    <w:lvl w:ilvl="7">
      <w:numFmt w:val="bullet"/>
      <w:lvlText w:val="•"/>
      <w:lvlJc w:val="left"/>
      <w:pPr>
        <w:ind w:left="8532" w:hanging="720"/>
      </w:pPr>
      <w:rPr>
        <w:rFonts w:hint="default"/>
        <w:lang w:val="en-US" w:eastAsia="en-US" w:bidi="ar-SA"/>
      </w:rPr>
    </w:lvl>
    <w:lvl w:ilvl="8">
      <w:numFmt w:val="bullet"/>
      <w:lvlText w:val="•"/>
      <w:lvlJc w:val="left"/>
      <w:pPr>
        <w:ind w:left="9528" w:hanging="720"/>
      </w:pPr>
      <w:rPr>
        <w:rFonts w:hint="default"/>
        <w:lang w:val="en-US" w:eastAsia="en-US" w:bidi="ar-SA"/>
      </w:rPr>
    </w:lvl>
  </w:abstractNum>
  <w:abstractNum w:abstractNumId="3">
    <w:nsid w:val="78D43626"/>
    <w:multiLevelType w:val="multilevel"/>
    <w:tmpl w:val="50542FE4"/>
    <w:lvl w:ilvl="0">
      <w:start w:val="2"/>
      <w:numFmt w:val="decimal"/>
      <w:lvlText w:val="%1"/>
      <w:lvlJc w:val="left"/>
      <w:pPr>
        <w:ind w:left="1553" w:hanging="720"/>
        <w:jc w:val="left"/>
      </w:pPr>
      <w:rPr>
        <w:rFonts w:hint="default"/>
        <w:lang w:val="en-US" w:eastAsia="en-US" w:bidi="ar-SA"/>
      </w:rPr>
    </w:lvl>
    <w:lvl w:ilvl="1">
      <w:start w:val="1"/>
      <w:numFmt w:val="decimal"/>
      <w:lvlText w:val="%1.%2"/>
      <w:lvlJc w:val="left"/>
      <w:pPr>
        <w:ind w:left="1553" w:hanging="720"/>
        <w:jc w:val="left"/>
      </w:pPr>
      <w:rPr>
        <w:rFonts w:hint="default"/>
        <w:spacing w:val="-3"/>
        <w:w w:val="100"/>
        <w:lang w:val="en-US" w:eastAsia="en-US" w:bidi="ar-SA"/>
      </w:rPr>
    </w:lvl>
    <w:lvl w:ilvl="2">
      <w:start w:val="1"/>
      <w:numFmt w:val="decimal"/>
      <w:lvlText w:val="%1.%2.%3"/>
      <w:lvlJc w:val="left"/>
      <w:pPr>
        <w:ind w:left="1553" w:hanging="720"/>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880" w:hanging="360"/>
      </w:pPr>
      <w:rPr>
        <w:rFonts w:hint="default"/>
        <w:lang w:val="en-US" w:eastAsia="en-US" w:bidi="ar-SA"/>
      </w:rPr>
    </w:lvl>
    <w:lvl w:ilvl="5">
      <w:numFmt w:val="bullet"/>
      <w:lvlText w:val="•"/>
      <w:lvlJc w:val="left"/>
      <w:pPr>
        <w:ind w:left="5986" w:hanging="360"/>
      </w:pPr>
      <w:rPr>
        <w:rFonts w:hint="default"/>
        <w:lang w:val="en-US" w:eastAsia="en-US" w:bidi="ar-SA"/>
      </w:rPr>
    </w:lvl>
    <w:lvl w:ilvl="6">
      <w:numFmt w:val="bullet"/>
      <w:lvlText w:val="•"/>
      <w:lvlJc w:val="left"/>
      <w:pPr>
        <w:ind w:left="7093" w:hanging="360"/>
      </w:pPr>
      <w:rPr>
        <w:rFonts w:hint="default"/>
        <w:lang w:val="en-US" w:eastAsia="en-US" w:bidi="ar-SA"/>
      </w:rPr>
    </w:lvl>
    <w:lvl w:ilvl="7">
      <w:numFmt w:val="bullet"/>
      <w:lvlText w:val="•"/>
      <w:lvlJc w:val="left"/>
      <w:pPr>
        <w:ind w:left="8200" w:hanging="360"/>
      </w:pPr>
      <w:rPr>
        <w:rFonts w:hint="default"/>
        <w:lang w:val="en-US" w:eastAsia="en-US" w:bidi="ar-SA"/>
      </w:rPr>
    </w:lvl>
    <w:lvl w:ilvl="8">
      <w:numFmt w:val="bullet"/>
      <w:lvlText w:val="•"/>
      <w:lvlJc w:val="left"/>
      <w:pPr>
        <w:ind w:left="9306" w:hanging="360"/>
      </w:pPr>
      <w:rPr>
        <w:rFonts w:hint="default"/>
        <w:lang w:val="en-US"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3E74D6"/>
    <w:rsid w:val="00001B93"/>
    <w:rsid w:val="001D1268"/>
    <w:rsid w:val="001E79F1"/>
    <w:rsid w:val="003E74D6"/>
    <w:rsid w:val="007A44FE"/>
    <w:rsid w:val="009405AF"/>
    <w:rsid w:val="009A094B"/>
    <w:rsid w:val="00A12892"/>
    <w:rsid w:val="00D71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0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20"/>
      <w:outlineLvl w:val="0"/>
    </w:pPr>
    <w:rPr>
      <w:b/>
      <w:bCs/>
    </w:rPr>
  </w:style>
  <w:style w:type="paragraph" w:styleId="Heading2">
    <w:name w:val="heading 2"/>
    <w:basedOn w:val="Normal"/>
    <w:uiPriority w:val="1"/>
    <w:qFormat/>
    <w:pPr>
      <w:ind w:left="155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53" w:hanging="720"/>
    </w:pPr>
  </w:style>
  <w:style w:type="paragraph" w:customStyle="1" w:styleId="TableParagraph">
    <w:name w:val="Table Paragraph"/>
    <w:basedOn w:val="Normal"/>
    <w:uiPriority w:val="1"/>
    <w:qFormat/>
    <w:pPr>
      <w:spacing w:before="1"/>
      <w:ind w:left="12"/>
    </w:pPr>
  </w:style>
  <w:style w:type="paragraph" w:styleId="Header">
    <w:name w:val="header"/>
    <w:basedOn w:val="Normal"/>
    <w:link w:val="HeaderChar"/>
    <w:uiPriority w:val="99"/>
    <w:unhideWhenUsed/>
    <w:rsid w:val="001E79F1"/>
    <w:pPr>
      <w:tabs>
        <w:tab w:val="center" w:pos="4680"/>
        <w:tab w:val="right" w:pos="9360"/>
      </w:tabs>
    </w:pPr>
  </w:style>
  <w:style w:type="character" w:customStyle="1" w:styleId="HeaderChar">
    <w:name w:val="Header Char"/>
    <w:basedOn w:val="DefaultParagraphFont"/>
    <w:link w:val="Header"/>
    <w:uiPriority w:val="99"/>
    <w:rsid w:val="001E79F1"/>
    <w:rPr>
      <w:rFonts w:ascii="Calibri" w:eastAsia="Calibri" w:hAnsi="Calibri" w:cs="Calibri"/>
    </w:rPr>
  </w:style>
  <w:style w:type="paragraph" w:styleId="Footer">
    <w:name w:val="footer"/>
    <w:basedOn w:val="Normal"/>
    <w:link w:val="FooterChar"/>
    <w:uiPriority w:val="99"/>
    <w:unhideWhenUsed/>
    <w:rsid w:val="001E79F1"/>
    <w:pPr>
      <w:tabs>
        <w:tab w:val="center" w:pos="4680"/>
        <w:tab w:val="right" w:pos="9360"/>
      </w:tabs>
    </w:pPr>
  </w:style>
  <w:style w:type="character" w:customStyle="1" w:styleId="FooterChar">
    <w:name w:val="Footer Char"/>
    <w:basedOn w:val="DefaultParagraphFont"/>
    <w:link w:val="Footer"/>
    <w:uiPriority w:val="99"/>
    <w:rsid w:val="001E79F1"/>
    <w:rPr>
      <w:rFonts w:ascii="Calibri" w:eastAsia="Calibri" w:hAnsi="Calibri" w:cs="Calibri"/>
    </w:rPr>
  </w:style>
  <w:style w:type="paragraph" w:styleId="BalloonText">
    <w:name w:val="Balloon Text"/>
    <w:basedOn w:val="Normal"/>
    <w:link w:val="BalloonTextChar"/>
    <w:uiPriority w:val="99"/>
    <w:semiHidden/>
    <w:unhideWhenUsed/>
    <w:rsid w:val="001E79F1"/>
    <w:rPr>
      <w:rFonts w:ascii="Tahoma" w:hAnsi="Tahoma" w:cs="Tahoma"/>
      <w:sz w:val="16"/>
      <w:szCs w:val="16"/>
    </w:rPr>
  </w:style>
  <w:style w:type="character" w:customStyle="1" w:styleId="BalloonTextChar">
    <w:name w:val="Balloon Text Char"/>
    <w:basedOn w:val="DefaultParagraphFont"/>
    <w:link w:val="BalloonText"/>
    <w:uiPriority w:val="99"/>
    <w:semiHidden/>
    <w:rsid w:val="001E79F1"/>
    <w:rPr>
      <w:rFonts w:ascii="Tahoma" w:eastAsia="Calibri" w:hAnsi="Tahoma" w:cs="Tahoma"/>
      <w:sz w:val="16"/>
      <w:szCs w:val="16"/>
    </w:rPr>
  </w:style>
  <w:style w:type="character" w:styleId="Hyperlink">
    <w:name w:val="Hyperlink"/>
    <w:uiPriority w:val="99"/>
    <w:unhideWhenUsed/>
    <w:rsid w:val="001D1268"/>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720"/>
      <w:outlineLvl w:val="0"/>
    </w:pPr>
    <w:rPr>
      <w:b/>
      <w:bCs/>
    </w:rPr>
  </w:style>
  <w:style w:type="paragraph" w:styleId="Heading2">
    <w:name w:val="heading 2"/>
    <w:basedOn w:val="Normal"/>
    <w:uiPriority w:val="1"/>
    <w:qFormat/>
    <w:pPr>
      <w:ind w:left="155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553" w:hanging="720"/>
    </w:pPr>
  </w:style>
  <w:style w:type="paragraph" w:customStyle="1" w:styleId="TableParagraph">
    <w:name w:val="Table Paragraph"/>
    <w:basedOn w:val="Normal"/>
    <w:uiPriority w:val="1"/>
    <w:qFormat/>
    <w:pPr>
      <w:spacing w:before="1"/>
      <w:ind w:left="12"/>
    </w:pPr>
  </w:style>
  <w:style w:type="paragraph" w:styleId="Header">
    <w:name w:val="header"/>
    <w:basedOn w:val="Normal"/>
    <w:link w:val="HeaderChar"/>
    <w:uiPriority w:val="99"/>
    <w:unhideWhenUsed/>
    <w:rsid w:val="001E79F1"/>
    <w:pPr>
      <w:tabs>
        <w:tab w:val="center" w:pos="4680"/>
        <w:tab w:val="right" w:pos="9360"/>
      </w:tabs>
    </w:pPr>
  </w:style>
  <w:style w:type="character" w:customStyle="1" w:styleId="HeaderChar">
    <w:name w:val="Header Char"/>
    <w:basedOn w:val="DefaultParagraphFont"/>
    <w:link w:val="Header"/>
    <w:uiPriority w:val="99"/>
    <w:rsid w:val="001E79F1"/>
    <w:rPr>
      <w:rFonts w:ascii="Calibri" w:eastAsia="Calibri" w:hAnsi="Calibri" w:cs="Calibri"/>
    </w:rPr>
  </w:style>
  <w:style w:type="paragraph" w:styleId="Footer">
    <w:name w:val="footer"/>
    <w:basedOn w:val="Normal"/>
    <w:link w:val="FooterChar"/>
    <w:uiPriority w:val="99"/>
    <w:unhideWhenUsed/>
    <w:rsid w:val="001E79F1"/>
    <w:pPr>
      <w:tabs>
        <w:tab w:val="center" w:pos="4680"/>
        <w:tab w:val="right" w:pos="9360"/>
      </w:tabs>
    </w:pPr>
  </w:style>
  <w:style w:type="character" w:customStyle="1" w:styleId="FooterChar">
    <w:name w:val="Footer Char"/>
    <w:basedOn w:val="DefaultParagraphFont"/>
    <w:link w:val="Footer"/>
    <w:uiPriority w:val="99"/>
    <w:rsid w:val="001E79F1"/>
    <w:rPr>
      <w:rFonts w:ascii="Calibri" w:eastAsia="Calibri" w:hAnsi="Calibri" w:cs="Calibri"/>
    </w:rPr>
  </w:style>
  <w:style w:type="paragraph" w:styleId="BalloonText">
    <w:name w:val="Balloon Text"/>
    <w:basedOn w:val="Normal"/>
    <w:link w:val="BalloonTextChar"/>
    <w:uiPriority w:val="99"/>
    <w:semiHidden/>
    <w:unhideWhenUsed/>
    <w:rsid w:val="001E79F1"/>
    <w:rPr>
      <w:rFonts w:ascii="Tahoma" w:hAnsi="Tahoma" w:cs="Tahoma"/>
      <w:sz w:val="16"/>
      <w:szCs w:val="16"/>
    </w:rPr>
  </w:style>
  <w:style w:type="character" w:customStyle="1" w:styleId="BalloonTextChar">
    <w:name w:val="Balloon Text Char"/>
    <w:basedOn w:val="DefaultParagraphFont"/>
    <w:link w:val="BalloonText"/>
    <w:uiPriority w:val="99"/>
    <w:semiHidden/>
    <w:rsid w:val="001E79F1"/>
    <w:rPr>
      <w:rFonts w:ascii="Tahoma" w:eastAsia="Calibri" w:hAnsi="Tahoma" w:cs="Tahoma"/>
      <w:sz w:val="16"/>
      <w:szCs w:val="16"/>
    </w:rPr>
  </w:style>
  <w:style w:type="character" w:styleId="Hyperlink">
    <w:name w:val="Hyperlink"/>
    <w:uiPriority w:val="99"/>
    <w:unhideWhenUsed/>
    <w:rsid w:val="001D126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anamashipregistry.com/circular-category/circulares/" TargetMode="External"/><Relationship Id="rId18" Type="http://schemas.openxmlformats.org/officeDocument/2006/relationships/hyperlink" Target="https://www.palaureg.com/information-centre/online-library/marine-documents/" TargetMode="External"/><Relationship Id="rId26" Type="http://schemas.openxmlformats.org/officeDocument/2006/relationships/hyperlink" Target="https://nimasa.gov.ng/press-center/marine-notice-adverts/" TargetMode="External"/><Relationship Id="rId3" Type="http://schemas.microsoft.com/office/2007/relationships/stylesWithEffects" Target="stylesWithEffects.xml"/><Relationship Id="rId21" Type="http://schemas.openxmlformats.org/officeDocument/2006/relationships/hyperlink" Target="https://merchantmarine.gob.hn/aspectos-legales/circulares-y-notificaciones/" TargetMode="External"/><Relationship Id="rId7" Type="http://schemas.openxmlformats.org/officeDocument/2006/relationships/endnotes" Target="endnotes.xml"/><Relationship Id="rId12" Type="http://schemas.openxmlformats.org/officeDocument/2006/relationships/hyperlink" Target="https://panamashipregistry.com/circular-category/circulares/" TargetMode="External"/><Relationship Id="rId17" Type="http://schemas.openxmlformats.org/officeDocument/2006/relationships/hyperlink" Target="https://www.palaureg.com/information-centre/online-library/marine-documents/" TargetMode="External"/><Relationship Id="rId25" Type="http://schemas.openxmlformats.org/officeDocument/2006/relationships/hyperlink" Target="https://nimasa.gov.ng/press-center/marine-notice-adverts/" TargetMode="External"/><Relationship Id="rId2" Type="http://schemas.openxmlformats.org/officeDocument/2006/relationships/styles" Target="styles.xml"/><Relationship Id="rId16" Type="http://schemas.openxmlformats.org/officeDocument/2006/relationships/hyperlink" Target="https://slmarad.com/maritime-circulars" TargetMode="External"/><Relationship Id="rId20" Type="http://schemas.openxmlformats.org/officeDocument/2006/relationships/hyperlink" Target="https://mintransports.net/fr/documentation/instruments-and-law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mp.gob.paorunderBarbadosFlaghttps//barbadosmaritime.org/bulletins/.In" TargetMode="External"/><Relationship Id="rId24" Type="http://schemas.openxmlformats.org/officeDocument/2006/relationships/hyperlink" Target="https://www.ribb.gob.bo/web/site/disposiciones" TargetMode="External"/><Relationship Id="rId5" Type="http://schemas.openxmlformats.org/officeDocument/2006/relationships/webSettings" Target="webSettings.xml"/><Relationship Id="rId15" Type="http://schemas.openxmlformats.org/officeDocument/2006/relationships/hyperlink" Target="https://www.immarbe.com/circularslist/" TargetMode="External"/><Relationship Id="rId23" Type="http://schemas.openxmlformats.org/officeDocument/2006/relationships/hyperlink" Target="https://www.ribb.gob.bo/web/site/disposiciones" TargetMode="External"/><Relationship Id="rId28" Type="http://schemas.openxmlformats.org/officeDocument/2006/relationships/hyperlink" Target="https://www.dimar.mil.co/normatividad" TargetMode="External"/><Relationship Id="rId10" Type="http://schemas.openxmlformats.org/officeDocument/2006/relationships/hyperlink" Target="http://www.segumar.com/" TargetMode="External"/><Relationship Id="rId19" Type="http://schemas.openxmlformats.org/officeDocument/2006/relationships/hyperlink" Target="https://mintransports.net/fr/documentation/instruments-and-law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rbadosmaritime.org/bulletins/" TargetMode="External"/><Relationship Id="rId22" Type="http://schemas.openxmlformats.org/officeDocument/2006/relationships/hyperlink" Target="https://merchantmarine.gob.hn/aspectos-legales/circulares-y-notificaciones/" TargetMode="External"/><Relationship Id="rId27" Type="http://schemas.openxmlformats.org/officeDocument/2006/relationships/hyperlink" Target="https://www.togoregistrar.com/circular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Pages>
  <Words>3637</Words>
  <Characters>20737</Characters>
  <Application>Microsoft Office Word</Application>
  <DocSecurity>0</DocSecurity>
  <Lines>172</Lines>
  <Paragraphs>48</Paragraphs>
  <ScaleCrop>false</ScaleCrop>
  <Company/>
  <LinksUpToDate>false</LinksUpToDate>
  <CharactersWithSpaces>24326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7</cp:revision>
  <dcterms:created xsi:type="dcterms:W3CDTF">2025-11-08T05:43:00Z</dcterms:created>
  <dcterms:modified xsi:type="dcterms:W3CDTF">2026-04-01T07:03:00Z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Microsoft® Word for Microsoft 365</vt:lpwstr>
  </property>
  <property fmtid="{D5CDD505-2E9C-101B-9397-08002B2CF9AE}" pid="4" name="LastSaved">
    <vt:filetime>2025-11-08T00:00:00Z</vt:filetime>
  </property>
  <property fmtid="{D5CDD505-2E9C-101B-9397-08002B2CF9AE}" pid="5" name="Producer">
    <vt:lpwstr>Microsoft® Word for Microsoft 365</vt:lpwstr>
  </property>
</Properties>
</file>