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SupportNova - Refund FAQ</w:t>
      </w:r>
    </w:p>
    <w:p>
      <w:r>
        <w:t>Document ID: FAQ-REF-01</w:t>
      </w:r>
    </w:p>
    <w:p>
      <w:r>
        <w:t>Title: Refund FAQ</w:t>
      </w:r>
    </w:p>
    <w:p>
      <w:r>
        <w:t>Version: 1.0</w:t>
      </w:r>
    </w:p>
    <w:p>
      <w:r>
        <w:t>Status: ACTIVE</w:t>
      </w:r>
    </w:p>
    <w:p>
      <w:r>
        <w:t>Effective date: 2026-01-01</w:t>
      </w:r>
    </w:p>
    <w:p>
      <w:r>
        <w:t>Expiry date: 2027-12-31</w:t>
      </w:r>
    </w:p>
    <w:p>
      <w:r>
        <w:t>Category: faq</w:t>
      </w:r>
    </w:p>
    <w:p>
      <w:r>
        <w:t>Owner department: Returns</w:t>
      </w:r>
    </w:p>
    <w:p>
      <w:pPr>
        <w:pStyle w:val="Heading1"/>
      </w:pPr>
      <w:r>
        <w:t>How fast are refunds?</w:t>
      </w:r>
    </w:p>
    <w:p>
      <w:r>
        <w:t>Many refunds appear within a few days, and some card refunds are instant.</w:t>
      </w:r>
    </w:p>
    <w:p>
      <w:r>
        <w:t>The Refund Policy REF-POL-01 takes precedence over this FAQ when they differ.</w:t>
      </w:r>
    </w:p>
    <w:p>
      <w:pPr>
        <w:pStyle w:val="Heading1"/>
      </w:pPr>
      <w:r>
        <w:t>Do I get my shipping fee back?</w:t>
      </w:r>
    </w:p>
    <w:p>
      <w:r>
        <w:t>Only when the item was defective, wrong or lost.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