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SupportNova - Refund Policy</w:t>
      </w:r>
    </w:p>
    <w:p>
      <w:r>
        <w:t>Document ID: REF-POL-01</w:t>
      </w:r>
    </w:p>
    <w:p>
      <w:r>
        <w:t>Title: Refund Policy</w:t>
      </w:r>
    </w:p>
    <w:p>
      <w:r>
        <w:t>Version: 1.0</w:t>
      </w:r>
    </w:p>
    <w:p>
      <w:r>
        <w:t>Status: ACTIVE</w:t>
      </w:r>
    </w:p>
    <w:p>
      <w:r>
        <w:t>Effective date: 2026-01-01</w:t>
      </w:r>
    </w:p>
    <w:p>
      <w:r>
        <w:t>Expiry date: 2027-12-31</w:t>
      </w:r>
    </w:p>
    <w:p>
      <w:r>
        <w:t>Category: policy</w:t>
      </w:r>
    </w:p>
    <w:p>
      <w:r>
        <w:t>Owner department: Returns</w:t>
      </w:r>
    </w:p>
    <w:p>
      <w:pPr>
        <w:pStyle w:val="Heading1"/>
      </w:pPr>
      <w:r>
        <w:t>1. Purpose and scope</w:t>
      </w:r>
    </w:p>
    <w:p>
      <w:r>
        <w:t>Purpose and scope: this document applies to all SupportNova customer-service staff, outsourced agents and automated assistants. Where this document conflicts with a FAQ or an older version, the active policy version takes precedence (GEN-POL-01).</w:t>
      </w:r>
    </w:p>
    <w:p>
      <w:pPr>
        <w:pStyle w:val="Heading1"/>
      </w:pPr>
      <w:r>
        <w:t>2. Eligibility</w:t>
      </w:r>
    </w:p>
    <w:p>
      <w:r>
        <w:t>Products may be returned within 14 days of delivery if unused and in original packaging, or at any time within warranty if a defect is verified.</w:t>
      </w:r>
    </w:p>
    <w:p>
      <w:r>
        <w:t>Change-of-mind returns after 14 days, used items and fulfilled digital content are not eligible.</w:t>
      </w:r>
    </w:p>
    <w:p>
      <w:pPr>
        <w:pStyle w:val="Heading1"/>
      </w:pPr>
      <w:r>
        <w:t>3. Approval</w:t>
      </w:r>
    </w:p>
    <w:p>
      <w:r>
        <w:t>Refunds are approved only after the return is received and inspected, or after a carrier investigation confirms a lost shipment.</w:t>
      </w:r>
    </w:p>
    <w:p>
      <w:pPr>
        <w:pStyle w:val="Heading1"/>
      </w:pPr>
      <w:r>
        <w:t>4. Timelines</w:t>
      </w:r>
    </w:p>
    <w:p>
      <w:pPr>
        <w:pStyle w:val="Heading2"/>
      </w:pPr>
      <w:r>
        <w:t>4.1 Refund timeline</w:t>
      </w:r>
    </w:p>
    <w:p>
      <w:r>
        <w:t>Refunds follow the original payment method within 7-10 business days after approval.</w:t>
      </w:r>
    </w:p>
    <w:p>
      <w:r>
        <w:t>Instant cash refunds are not offered. The Refund FAQ (FAQ-REF-01) may describe faster cases; this policy takes precedence.</w:t>
      </w:r>
    </w:p>
    <w:p>
      <w:r>
        <w:t>Agents must check the refund batch status before replying and must not promise an instant refund.</w:t>
      </w:r>
    </w:p>
    <w:p>
      <w:pPr>
        <w:pStyle w:val="Heading1"/>
      </w:pPr>
      <w:r>
        <w:t>5. Deductions</w:t>
      </w:r>
    </w:p>
    <w:p>
      <w:pPr>
        <w:pStyle w:val="Heading2"/>
      </w:pPr>
      <w:r>
        <w:t>5.1 Shipping fees</w:t>
      </w:r>
    </w:p>
    <w:p>
      <w:r>
        <w:t>Original shipping fees are refunded only for defective, wrong or lost items.</w:t>
      </w:r>
    </w:p>
    <w:p>
      <w:pPr>
        <w:pStyle w:val="Heading2"/>
      </w:pPr>
      <w:r>
        <w:t>5.3 Restocking fee</w:t>
      </w:r>
    </w:p>
    <w:p>
      <w:r>
        <w:t>A restocking fee of 10 percent applies to opened, non-defective returns. It is waived for defective or wrong items.</w:t>
      </w:r>
    </w:p>
    <w:p>
      <w:r>
        <w:t>Agents may not waive the restocking fee when the eligibility conditions are not met; exception requests go to a supervisor.</w:t>
      </w:r>
    </w:p>
    <w:p>
      <w:pPr>
        <w:pStyle w:val="Heading1"/>
      </w:pPr>
      <w:r>
        <w:t>6. Compensation</w:t>
      </w:r>
    </w:p>
    <w:p>
      <w:r>
        <w:t>Refunds never include extra compensation for time, travel or stress unless approved under CMP-POL-01.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