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A041F" w14:textId="24DE5BF2" w:rsidR="00450167" w:rsidRDefault="001A2965" w:rsidP="001A2965">
      <w:pPr>
        <w:spacing w:line="480" w:lineRule="auto"/>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CHYNNA LEE</w:t>
      </w:r>
    </w:p>
    <w:p w14:paraId="44115C72" w14:textId="3D972B86" w:rsidR="001A2965" w:rsidRDefault="001A2965" w:rsidP="001A2965">
      <w:pPr>
        <w:spacing w:line="480" w:lineRule="auto"/>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MODULE </w:t>
      </w:r>
      <w:r w:rsidR="00557D3B">
        <w:rPr>
          <w:rFonts w:ascii="Times New Roman" w:hAnsi="Times New Roman" w:cs="Times New Roman"/>
          <w:color w:val="0D0D0D"/>
          <w:sz w:val="24"/>
          <w:szCs w:val="24"/>
          <w:shd w:val="clear" w:color="auto" w:fill="FFFFFF"/>
        </w:rPr>
        <w:t>12</w:t>
      </w:r>
      <w:r>
        <w:rPr>
          <w:rFonts w:ascii="Times New Roman" w:hAnsi="Times New Roman" w:cs="Times New Roman"/>
          <w:color w:val="0D0D0D"/>
          <w:sz w:val="24"/>
          <w:szCs w:val="24"/>
          <w:shd w:val="clear" w:color="auto" w:fill="FFFFFF"/>
        </w:rPr>
        <w:t xml:space="preserve"> ASSIGNMENT </w:t>
      </w:r>
    </w:p>
    <w:p w14:paraId="256B6201" w14:textId="6E623CC1" w:rsidR="001A2965" w:rsidRDefault="001A2965" w:rsidP="001A2965">
      <w:pPr>
        <w:spacing w:line="480" w:lineRule="auto"/>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DEVOPS </w:t>
      </w:r>
    </w:p>
    <w:p w14:paraId="3E453A5B" w14:textId="733210E2" w:rsidR="00983E09" w:rsidRDefault="00983E09" w:rsidP="001A2965">
      <w:pPr>
        <w:spacing w:line="480" w:lineRule="auto"/>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J</w:t>
      </w:r>
      <w:r w:rsidR="00A47C63">
        <w:rPr>
          <w:rFonts w:ascii="Times New Roman" w:hAnsi="Times New Roman" w:cs="Times New Roman"/>
          <w:color w:val="0D0D0D"/>
          <w:sz w:val="24"/>
          <w:szCs w:val="24"/>
          <w:shd w:val="clear" w:color="auto" w:fill="FFFFFF"/>
        </w:rPr>
        <w:t xml:space="preserve">ULY </w:t>
      </w:r>
      <w:r w:rsidR="00557D3B">
        <w:rPr>
          <w:rFonts w:ascii="Times New Roman" w:hAnsi="Times New Roman" w:cs="Times New Roman"/>
          <w:color w:val="0D0D0D"/>
          <w:sz w:val="24"/>
          <w:szCs w:val="24"/>
          <w:shd w:val="clear" w:color="auto" w:fill="FFFFFF"/>
        </w:rPr>
        <w:t>15</w:t>
      </w:r>
      <w:r>
        <w:rPr>
          <w:rFonts w:ascii="Times New Roman" w:hAnsi="Times New Roman" w:cs="Times New Roman"/>
          <w:color w:val="0D0D0D"/>
          <w:sz w:val="24"/>
          <w:szCs w:val="24"/>
          <w:shd w:val="clear" w:color="auto" w:fill="FFFFFF"/>
        </w:rPr>
        <w:t>, 2024</w:t>
      </w:r>
    </w:p>
    <w:p w14:paraId="41D49121"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63B2436F"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38507962"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6FF03E21"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1AA75E30"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062FF7C0"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308A9673"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40990A48"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1FE7D4EA"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75097879"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7BA6E8F8"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5606FD99"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4152E9B9"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5282FB26"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3D104401" w14:textId="77777777" w:rsidR="00557D3B" w:rsidRPr="00557D3B" w:rsidRDefault="00557D3B" w:rsidP="00557D3B">
      <w:pPr>
        <w:spacing w:line="480" w:lineRule="auto"/>
        <w:rPr>
          <w:rFonts w:ascii="Times New Roman" w:hAnsi="Times New Roman" w:cs="Times New Roman"/>
          <w:color w:val="0D0D0D"/>
          <w:sz w:val="24"/>
          <w:szCs w:val="24"/>
          <w:shd w:val="clear" w:color="auto" w:fill="FFFFFF"/>
        </w:rPr>
      </w:pPr>
      <w:r w:rsidRPr="00557D3B">
        <w:rPr>
          <w:rFonts w:ascii="Times New Roman" w:hAnsi="Times New Roman" w:cs="Times New Roman"/>
          <w:color w:val="0D0D0D"/>
          <w:sz w:val="24"/>
          <w:szCs w:val="24"/>
          <w:shd w:val="clear" w:color="auto" w:fill="FFFFFF"/>
        </w:rPr>
        <w:lastRenderedPageBreak/>
        <w:t>In exploring the intricacies of security controls in DevOps, two case studies stand out, each highlighting unique challenges and solutions in maintaining compliance and detecting fraud in highly dynamic and regulated environments. The first case study involves Bill Shinn's work with Amazon Web Services (AWS), while the second focuses on Mary Smith’s experiences in the financial services sector. Both offer valuable lessons on integrating security into DevOps practices.</w:t>
      </w:r>
    </w:p>
    <w:p w14:paraId="14B349E9" w14:textId="42A86BDE" w:rsidR="00557D3B" w:rsidRPr="00557D3B" w:rsidRDefault="00557D3B" w:rsidP="00557D3B">
      <w:pPr>
        <w:spacing w:line="480" w:lineRule="auto"/>
        <w:rPr>
          <w:rFonts w:ascii="Times New Roman" w:hAnsi="Times New Roman" w:cs="Times New Roman"/>
          <w:color w:val="0D0D0D"/>
          <w:sz w:val="24"/>
          <w:szCs w:val="24"/>
          <w:shd w:val="clear" w:color="auto" w:fill="FFFFFF"/>
        </w:rPr>
      </w:pPr>
      <w:r w:rsidRPr="00557D3B">
        <w:rPr>
          <w:rFonts w:ascii="Times New Roman" w:hAnsi="Times New Roman" w:cs="Times New Roman"/>
          <w:color w:val="0D0D0D"/>
          <w:sz w:val="24"/>
          <w:szCs w:val="24"/>
          <w:shd w:val="clear" w:color="auto" w:fill="FFFFFF"/>
        </w:rPr>
        <w:t xml:space="preserve">Bill Shinn, a principal security solutions architect at AWS, has the daunting task of ensuring that large enterprise customers, including notable names like Hearst Media, GE, Phillips, and Pacific Life, comply with stringent regulatory requirements while using public clouds. A key challenge Shinn identifies is the mismatch between traditional audit methods and DevOps practices. Auditors are trained to request samples and screenshots from static environments, which is impractical in a DevOps setup where infrastructure is </w:t>
      </w:r>
      <w:proofErr w:type="gramStart"/>
      <w:r w:rsidRPr="00557D3B">
        <w:rPr>
          <w:rFonts w:ascii="Times New Roman" w:hAnsi="Times New Roman" w:cs="Times New Roman"/>
          <w:color w:val="0D0D0D"/>
          <w:sz w:val="24"/>
          <w:szCs w:val="24"/>
          <w:shd w:val="clear" w:color="auto" w:fill="FFFFFF"/>
        </w:rPr>
        <w:t>code</w:t>
      </w:r>
      <w:proofErr w:type="gramEnd"/>
      <w:r w:rsidRPr="00557D3B">
        <w:rPr>
          <w:rFonts w:ascii="Times New Roman" w:hAnsi="Times New Roman" w:cs="Times New Roman"/>
          <w:color w:val="0D0D0D"/>
          <w:sz w:val="24"/>
          <w:szCs w:val="24"/>
          <w:shd w:val="clear" w:color="auto" w:fill="FFFFFF"/>
        </w:rPr>
        <w:t xml:space="preserve"> and auto-scaling causes servers to appear and disappear dynamically.</w:t>
      </w:r>
    </w:p>
    <w:p w14:paraId="20FCB3A0" w14:textId="3D349242" w:rsidR="00557D3B" w:rsidRPr="00557D3B" w:rsidRDefault="00557D3B" w:rsidP="00557D3B">
      <w:pPr>
        <w:spacing w:line="480" w:lineRule="auto"/>
        <w:rPr>
          <w:rFonts w:ascii="Times New Roman" w:hAnsi="Times New Roman" w:cs="Times New Roman"/>
          <w:color w:val="0D0D0D"/>
          <w:sz w:val="24"/>
          <w:szCs w:val="24"/>
          <w:shd w:val="clear" w:color="auto" w:fill="FFFFFF"/>
        </w:rPr>
      </w:pPr>
      <w:r w:rsidRPr="00557D3B">
        <w:rPr>
          <w:rFonts w:ascii="Times New Roman" w:hAnsi="Times New Roman" w:cs="Times New Roman"/>
          <w:color w:val="0D0D0D"/>
          <w:sz w:val="24"/>
          <w:szCs w:val="24"/>
          <w:shd w:val="clear" w:color="auto" w:fill="FFFFFF"/>
        </w:rPr>
        <w:t>Shinn's solution involves creating new methods of presenting audit data that align with DevOps realities. This includes using telemetry systems like Splunk or Kibana, where all relevant data is continuously logged. This approach allows auditors to self-service their information needs by logging in and searching for audit evidence. It moves away from the static evidence gathering of the past to a dynamic, real-time approach that fits the DevOps model.</w:t>
      </w:r>
    </w:p>
    <w:p w14:paraId="269679BA" w14:textId="77777777" w:rsidR="006B318D" w:rsidRDefault="00557D3B" w:rsidP="00557D3B">
      <w:pPr>
        <w:spacing w:line="480" w:lineRule="auto"/>
        <w:rPr>
          <w:rFonts w:ascii="Times New Roman" w:hAnsi="Times New Roman" w:cs="Times New Roman"/>
          <w:color w:val="0D0D0D"/>
          <w:sz w:val="24"/>
          <w:szCs w:val="24"/>
          <w:shd w:val="clear" w:color="auto" w:fill="FFFFFF"/>
        </w:rPr>
      </w:pPr>
      <w:r w:rsidRPr="00557D3B">
        <w:rPr>
          <w:rFonts w:ascii="Times New Roman" w:hAnsi="Times New Roman" w:cs="Times New Roman"/>
          <w:color w:val="0D0D0D"/>
          <w:sz w:val="24"/>
          <w:szCs w:val="24"/>
          <w:shd w:val="clear" w:color="auto" w:fill="FFFFFF"/>
        </w:rPr>
        <w:t xml:space="preserve">One of the crucial lessons from Shinn's experience is the importance of integrating audit requirements into the DevOps process from the beginning. By involving auditors in the control design process and using an iterative approach to align audit evidence with each sprint, AWS ensures that controls are effective and </w:t>
      </w:r>
      <w:proofErr w:type="gramStart"/>
      <w:r w:rsidRPr="00557D3B">
        <w:rPr>
          <w:rFonts w:ascii="Times New Roman" w:hAnsi="Times New Roman" w:cs="Times New Roman"/>
          <w:color w:val="0D0D0D"/>
          <w:sz w:val="24"/>
          <w:szCs w:val="24"/>
          <w:shd w:val="clear" w:color="auto" w:fill="FFFFFF"/>
        </w:rPr>
        <w:t>audit-friendly</w:t>
      </w:r>
      <w:proofErr w:type="gramEnd"/>
      <w:r w:rsidRPr="00557D3B">
        <w:rPr>
          <w:rFonts w:ascii="Times New Roman" w:hAnsi="Times New Roman" w:cs="Times New Roman"/>
          <w:color w:val="0D0D0D"/>
          <w:sz w:val="24"/>
          <w:szCs w:val="24"/>
          <w:shd w:val="clear" w:color="auto" w:fill="FFFFFF"/>
        </w:rPr>
        <w:t>. This proactive strategy not only meets regulatory requirements but also enhances the transparency and reliability of the system.</w:t>
      </w:r>
    </w:p>
    <w:p w14:paraId="3CBB7F59" w14:textId="22B23A57" w:rsidR="00557D3B" w:rsidRPr="00557D3B" w:rsidRDefault="00557D3B" w:rsidP="00557D3B">
      <w:pPr>
        <w:spacing w:line="480" w:lineRule="auto"/>
        <w:rPr>
          <w:rFonts w:ascii="Times New Roman" w:hAnsi="Times New Roman" w:cs="Times New Roman"/>
          <w:color w:val="0D0D0D"/>
          <w:sz w:val="24"/>
          <w:szCs w:val="24"/>
          <w:shd w:val="clear" w:color="auto" w:fill="FFFFFF"/>
        </w:rPr>
      </w:pPr>
      <w:r w:rsidRPr="00557D3B">
        <w:rPr>
          <w:rFonts w:ascii="Times New Roman" w:hAnsi="Times New Roman" w:cs="Times New Roman"/>
          <w:color w:val="0D0D0D"/>
          <w:sz w:val="24"/>
          <w:szCs w:val="24"/>
          <w:shd w:val="clear" w:color="auto" w:fill="FFFFFF"/>
        </w:rPr>
        <w:lastRenderedPageBreak/>
        <w:t>Mary Smith, leading the DevOps initiative for a large US financial services organization, underscores the limitations of relying solely on code reviews to detect fraud. She recounts an incident where a developer inserted a backdoor into the ATM software, allowing unauthorized access to cash. Despite having separation of duties between Development and Operations and a rigorous change approval process, the fraud was not detected through code review. Instead, it was identified during a regular Operations review meeting when unusual maintenance activities were spotted in ATMs.</w:t>
      </w:r>
    </w:p>
    <w:p w14:paraId="3365D405" w14:textId="266E575B" w:rsidR="00557D3B" w:rsidRPr="00557D3B" w:rsidRDefault="00557D3B" w:rsidP="00557D3B">
      <w:pPr>
        <w:spacing w:line="480" w:lineRule="auto"/>
        <w:rPr>
          <w:rFonts w:ascii="Times New Roman" w:hAnsi="Times New Roman" w:cs="Times New Roman"/>
          <w:color w:val="0D0D0D"/>
          <w:sz w:val="24"/>
          <w:szCs w:val="24"/>
          <w:shd w:val="clear" w:color="auto" w:fill="FFFFFF"/>
        </w:rPr>
      </w:pPr>
      <w:r w:rsidRPr="00557D3B">
        <w:rPr>
          <w:rFonts w:ascii="Times New Roman" w:hAnsi="Times New Roman" w:cs="Times New Roman"/>
          <w:color w:val="0D0D0D"/>
          <w:sz w:val="24"/>
          <w:szCs w:val="24"/>
          <w:shd w:val="clear" w:color="auto" w:fill="FFFFFF"/>
        </w:rPr>
        <w:t xml:space="preserve">This case highlights the critical role of production monitoring in detecting anomalies that code reviews might miss. Smith advocates for robust production telemetry, which provides real-time visibility into system activities. By monitoring for unusual patterns and behaviors, organizations can quickly identify and address security issues. This approach proved effective in detecting </w:t>
      </w:r>
      <w:proofErr w:type="gramStart"/>
      <w:r w:rsidRPr="00557D3B">
        <w:rPr>
          <w:rFonts w:ascii="Times New Roman" w:hAnsi="Times New Roman" w:cs="Times New Roman"/>
          <w:color w:val="0D0D0D"/>
          <w:sz w:val="24"/>
          <w:szCs w:val="24"/>
          <w:shd w:val="clear" w:color="auto" w:fill="FFFFFF"/>
        </w:rPr>
        <w:t>the fraud</w:t>
      </w:r>
      <w:proofErr w:type="gramEnd"/>
      <w:r w:rsidRPr="00557D3B">
        <w:rPr>
          <w:rFonts w:ascii="Times New Roman" w:hAnsi="Times New Roman" w:cs="Times New Roman"/>
          <w:color w:val="0D0D0D"/>
          <w:sz w:val="24"/>
          <w:szCs w:val="24"/>
          <w:shd w:val="clear" w:color="auto" w:fill="FFFFFF"/>
        </w:rPr>
        <w:t xml:space="preserve"> before the scheduled cash audit process, underscoring the need for continuous monitoring.</w:t>
      </w:r>
    </w:p>
    <w:p w14:paraId="64839543" w14:textId="77777777" w:rsidR="00557D3B" w:rsidRPr="00557D3B" w:rsidRDefault="00557D3B" w:rsidP="00557D3B">
      <w:pPr>
        <w:spacing w:line="480" w:lineRule="auto"/>
        <w:rPr>
          <w:rFonts w:ascii="Times New Roman" w:hAnsi="Times New Roman" w:cs="Times New Roman"/>
          <w:color w:val="0D0D0D"/>
          <w:sz w:val="24"/>
          <w:szCs w:val="24"/>
          <w:shd w:val="clear" w:color="auto" w:fill="FFFFFF"/>
        </w:rPr>
      </w:pPr>
      <w:r w:rsidRPr="00557D3B">
        <w:rPr>
          <w:rFonts w:ascii="Times New Roman" w:hAnsi="Times New Roman" w:cs="Times New Roman"/>
          <w:color w:val="0D0D0D"/>
          <w:sz w:val="24"/>
          <w:szCs w:val="24"/>
          <w:shd w:val="clear" w:color="auto" w:fill="FFFFFF"/>
        </w:rPr>
        <w:t>A significant lesson from Smith’s experience is the importance of integrating security practices into daily operations. Making information security everyone's responsibility, from development to operations, enhances the effectiveness of controls and reduces the risk of breaches. This integrated approach ensures that security is not an afterthought but a fundamental part of the development and deployment process.</w:t>
      </w:r>
    </w:p>
    <w:p w14:paraId="33F5F4E3" w14:textId="77777777" w:rsidR="006B318D" w:rsidRDefault="00557D3B" w:rsidP="00557D3B">
      <w:pPr>
        <w:spacing w:line="480" w:lineRule="auto"/>
        <w:rPr>
          <w:rFonts w:ascii="Times New Roman" w:hAnsi="Times New Roman" w:cs="Times New Roman"/>
          <w:color w:val="0D0D0D"/>
          <w:sz w:val="24"/>
          <w:szCs w:val="24"/>
          <w:shd w:val="clear" w:color="auto" w:fill="FFFFFF"/>
        </w:rPr>
      </w:pPr>
      <w:r w:rsidRPr="00557D3B">
        <w:rPr>
          <w:rFonts w:ascii="Times New Roman" w:hAnsi="Times New Roman" w:cs="Times New Roman"/>
          <w:color w:val="0D0D0D"/>
          <w:sz w:val="24"/>
          <w:szCs w:val="24"/>
          <w:shd w:val="clear" w:color="auto" w:fill="FFFFFF"/>
        </w:rPr>
        <w:t>Both case studies highlight the evolving nature of security in a DevOps environment. Traditional methods of ensuring security and compliance, such as static code reviews and periodic audits, are often insufficient in dynamic, fast-paced DevOps settings. Instead, continuous monitoring, real-time data logging, and integrating security into daily workflows are essential.</w:t>
      </w:r>
    </w:p>
    <w:p w14:paraId="54AD6D53" w14:textId="6510352F" w:rsidR="00557D3B" w:rsidRPr="00557D3B" w:rsidRDefault="00557D3B" w:rsidP="00557D3B">
      <w:pPr>
        <w:spacing w:line="480" w:lineRule="auto"/>
        <w:rPr>
          <w:rFonts w:ascii="Times New Roman" w:hAnsi="Times New Roman" w:cs="Times New Roman"/>
          <w:color w:val="0D0D0D"/>
          <w:sz w:val="24"/>
          <w:szCs w:val="24"/>
          <w:shd w:val="clear" w:color="auto" w:fill="FFFFFF"/>
        </w:rPr>
      </w:pPr>
      <w:r w:rsidRPr="00557D3B">
        <w:rPr>
          <w:rFonts w:ascii="Times New Roman" w:hAnsi="Times New Roman" w:cs="Times New Roman"/>
          <w:color w:val="0D0D0D"/>
          <w:sz w:val="24"/>
          <w:szCs w:val="24"/>
          <w:shd w:val="clear" w:color="auto" w:fill="FFFFFF"/>
        </w:rPr>
        <w:lastRenderedPageBreak/>
        <w:t>From Shinn’s work at AWS, we learn the value of designing audit processes that fit the DevOps model. This includes involving auditors early, using telemetry systems for real-time data access, and ensuring that controls are both effective and transparent. His approach emphasizes the need for flexibility and innovation in meeting regulatory requirements.</w:t>
      </w:r>
    </w:p>
    <w:p w14:paraId="0DC1F19A" w14:textId="36FBD6FE" w:rsidR="00557D3B" w:rsidRPr="00557D3B" w:rsidRDefault="00557D3B" w:rsidP="00557D3B">
      <w:pPr>
        <w:spacing w:line="480" w:lineRule="auto"/>
        <w:rPr>
          <w:rFonts w:ascii="Times New Roman" w:hAnsi="Times New Roman" w:cs="Times New Roman"/>
          <w:color w:val="0D0D0D"/>
          <w:sz w:val="24"/>
          <w:szCs w:val="24"/>
          <w:shd w:val="clear" w:color="auto" w:fill="FFFFFF"/>
        </w:rPr>
      </w:pPr>
      <w:r w:rsidRPr="00557D3B">
        <w:rPr>
          <w:rFonts w:ascii="Times New Roman" w:hAnsi="Times New Roman" w:cs="Times New Roman"/>
          <w:color w:val="0D0D0D"/>
          <w:sz w:val="24"/>
          <w:szCs w:val="24"/>
          <w:shd w:val="clear" w:color="auto" w:fill="FFFFFF"/>
        </w:rPr>
        <w:t>Smith’s experience teaches us the critical importance of production monitoring and making security a shared responsibility. By moving beyond code reviews and employing robust telemetry, organizations can detect and respond to threats more effectively. Her emphasis on integrating security into the daily work of all team members ensures that security measures are practical and continuously enforced.</w:t>
      </w:r>
    </w:p>
    <w:p w14:paraId="49D3890A" w14:textId="645E638E" w:rsidR="00557D3B" w:rsidRDefault="00557D3B" w:rsidP="00557D3B">
      <w:pPr>
        <w:spacing w:line="480" w:lineRule="auto"/>
        <w:rPr>
          <w:rFonts w:ascii="Times New Roman" w:hAnsi="Times New Roman" w:cs="Times New Roman"/>
          <w:color w:val="0D0D0D"/>
          <w:sz w:val="24"/>
          <w:szCs w:val="24"/>
          <w:shd w:val="clear" w:color="auto" w:fill="FFFFFF"/>
        </w:rPr>
      </w:pPr>
      <w:r w:rsidRPr="00557D3B">
        <w:rPr>
          <w:rFonts w:ascii="Times New Roman" w:hAnsi="Times New Roman" w:cs="Times New Roman"/>
          <w:color w:val="0D0D0D"/>
          <w:sz w:val="24"/>
          <w:szCs w:val="24"/>
          <w:shd w:val="clear" w:color="auto" w:fill="FFFFFF"/>
        </w:rPr>
        <w:t>In conclusion, these case studies provide valuable insights into the best practices for implementing security controls in DevOps. By adopting a proactive, integrated approach to security and compliance, organizations can better protect their systems and data in today’s complex and rapidly changing technological landscape. These lessons underscore the necessity of evolving our security practices to match the dynamic nature of modern DevOps environments, ensuring that security is not only maintained but enhanced through innovation and continuous improvement.</w:t>
      </w:r>
    </w:p>
    <w:p w14:paraId="645ED6C0" w14:textId="247421B5" w:rsidR="00A47C63" w:rsidRDefault="004D683E" w:rsidP="00A47C63">
      <w:pPr>
        <w:pStyle w:val="ListParagraph"/>
        <w:numPr>
          <w:ilvl w:val="0"/>
          <w:numId w:val="2"/>
        </w:numPr>
        <w:spacing w:line="480" w:lineRule="auto"/>
        <w:rPr>
          <w:rFonts w:ascii="Times New Roman" w:hAnsi="Times New Roman" w:cs="Times New Roman"/>
          <w:color w:val="0D0D0D"/>
          <w:sz w:val="24"/>
          <w:szCs w:val="24"/>
          <w:shd w:val="clear" w:color="auto" w:fill="FFFFFF"/>
        </w:rPr>
      </w:pPr>
      <w:r w:rsidRPr="004D683E">
        <w:rPr>
          <w:rFonts w:ascii="Times New Roman" w:hAnsi="Times New Roman" w:cs="Times New Roman"/>
          <w:color w:val="0D0D0D"/>
          <w:sz w:val="24"/>
          <w:szCs w:val="24"/>
          <w:shd w:val="clear" w:color="auto" w:fill="FFFFFF"/>
        </w:rPr>
        <w:t xml:space="preserve">Kim, G., Humble, J., Debois, P., &amp; Willis, J. (2016). The DevOps Handbook: How to create world-class agility, reliability, and security in technology organizations. IT Revolution. Retrieved from </w:t>
      </w:r>
      <w:hyperlink r:id="rId5" w:history="1">
        <w:r w:rsidR="00643EA8" w:rsidRPr="004B737B">
          <w:rPr>
            <w:rStyle w:val="Hyperlink"/>
            <w:rFonts w:ascii="Times New Roman" w:hAnsi="Times New Roman" w:cs="Times New Roman"/>
            <w:sz w:val="24"/>
            <w:szCs w:val="24"/>
            <w:shd w:val="clear" w:color="auto" w:fill="FFFFFF"/>
          </w:rPr>
          <w:t>https://libgen.lc</w:t>
        </w:r>
      </w:hyperlink>
    </w:p>
    <w:p w14:paraId="38D0DA1E" w14:textId="77777777" w:rsidR="00643EA8" w:rsidRPr="00643EA8" w:rsidRDefault="00643EA8" w:rsidP="00643EA8">
      <w:pPr>
        <w:pStyle w:val="ListParagraph"/>
        <w:spacing w:line="480" w:lineRule="auto"/>
        <w:rPr>
          <w:rFonts w:ascii="Times New Roman" w:hAnsi="Times New Roman" w:cs="Times New Roman"/>
          <w:color w:val="0D0D0D"/>
          <w:sz w:val="24"/>
          <w:szCs w:val="24"/>
          <w:shd w:val="clear" w:color="auto" w:fill="FFFFFF"/>
        </w:rPr>
      </w:pPr>
    </w:p>
    <w:sectPr w:rsidR="00643EA8" w:rsidRPr="00643EA8" w:rsidSect="00E44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140362"/>
    <w:multiLevelType w:val="multilevel"/>
    <w:tmpl w:val="D240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D00A01"/>
    <w:multiLevelType w:val="hybridMultilevel"/>
    <w:tmpl w:val="0DA2435E"/>
    <w:lvl w:ilvl="0" w:tplc="F2A40AA0">
      <w:numFmt w:val="bullet"/>
      <w:lvlText w:val="-"/>
      <w:lvlJc w:val="left"/>
      <w:pPr>
        <w:ind w:left="720" w:hanging="360"/>
      </w:pPr>
      <w:rPr>
        <w:rFonts w:ascii="Aptos" w:eastAsiaTheme="minorHAnsi" w:hAnsi="Aptos"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9408058">
    <w:abstractNumId w:val="0"/>
  </w:num>
  <w:num w:numId="2" w16cid:durableId="2103410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552"/>
    <w:rsid w:val="000008E6"/>
    <w:rsid w:val="0002098B"/>
    <w:rsid w:val="00041AEB"/>
    <w:rsid w:val="00044C10"/>
    <w:rsid w:val="00051986"/>
    <w:rsid w:val="000C3C1D"/>
    <w:rsid w:val="000F47F5"/>
    <w:rsid w:val="00117FDA"/>
    <w:rsid w:val="00122978"/>
    <w:rsid w:val="00135890"/>
    <w:rsid w:val="00177569"/>
    <w:rsid w:val="001A027F"/>
    <w:rsid w:val="001A2965"/>
    <w:rsid w:val="001C27F9"/>
    <w:rsid w:val="00220BDA"/>
    <w:rsid w:val="002257C7"/>
    <w:rsid w:val="002373F1"/>
    <w:rsid w:val="00247D48"/>
    <w:rsid w:val="00261552"/>
    <w:rsid w:val="002E06A9"/>
    <w:rsid w:val="00321C90"/>
    <w:rsid w:val="0033517B"/>
    <w:rsid w:val="003464ED"/>
    <w:rsid w:val="003D26F9"/>
    <w:rsid w:val="00410643"/>
    <w:rsid w:val="00414291"/>
    <w:rsid w:val="004223E1"/>
    <w:rsid w:val="00424BEE"/>
    <w:rsid w:val="004274B2"/>
    <w:rsid w:val="00435960"/>
    <w:rsid w:val="0044066C"/>
    <w:rsid w:val="00450167"/>
    <w:rsid w:val="00456219"/>
    <w:rsid w:val="00465415"/>
    <w:rsid w:val="0046590B"/>
    <w:rsid w:val="00471D89"/>
    <w:rsid w:val="004D683E"/>
    <w:rsid w:val="004E673C"/>
    <w:rsid w:val="004F0168"/>
    <w:rsid w:val="005041B4"/>
    <w:rsid w:val="00557D3B"/>
    <w:rsid w:val="0056152E"/>
    <w:rsid w:val="00573818"/>
    <w:rsid w:val="00586CC9"/>
    <w:rsid w:val="00590CB5"/>
    <w:rsid w:val="005B7F1D"/>
    <w:rsid w:val="00630025"/>
    <w:rsid w:val="00643EA8"/>
    <w:rsid w:val="006B318D"/>
    <w:rsid w:val="006C64CB"/>
    <w:rsid w:val="006D0FE2"/>
    <w:rsid w:val="00714477"/>
    <w:rsid w:val="007362D5"/>
    <w:rsid w:val="00750979"/>
    <w:rsid w:val="00773DAE"/>
    <w:rsid w:val="007C3372"/>
    <w:rsid w:val="00872AFC"/>
    <w:rsid w:val="008A256C"/>
    <w:rsid w:val="00956A25"/>
    <w:rsid w:val="00983E09"/>
    <w:rsid w:val="00990DE5"/>
    <w:rsid w:val="009D239B"/>
    <w:rsid w:val="00A32C30"/>
    <w:rsid w:val="00A44855"/>
    <w:rsid w:val="00A47C63"/>
    <w:rsid w:val="00A56D87"/>
    <w:rsid w:val="00AB3382"/>
    <w:rsid w:val="00AF4CF8"/>
    <w:rsid w:val="00B25841"/>
    <w:rsid w:val="00B5162C"/>
    <w:rsid w:val="00BB5578"/>
    <w:rsid w:val="00BC2685"/>
    <w:rsid w:val="00BF7BC9"/>
    <w:rsid w:val="00C552A2"/>
    <w:rsid w:val="00CA1B4A"/>
    <w:rsid w:val="00CD1799"/>
    <w:rsid w:val="00CE3D03"/>
    <w:rsid w:val="00CF1C46"/>
    <w:rsid w:val="00D052C4"/>
    <w:rsid w:val="00D400E9"/>
    <w:rsid w:val="00D5203C"/>
    <w:rsid w:val="00E07757"/>
    <w:rsid w:val="00E16065"/>
    <w:rsid w:val="00E44A59"/>
    <w:rsid w:val="00E84B83"/>
    <w:rsid w:val="00E97F0A"/>
    <w:rsid w:val="00EB3729"/>
    <w:rsid w:val="00ED7B82"/>
    <w:rsid w:val="00F070DE"/>
    <w:rsid w:val="00F22A16"/>
    <w:rsid w:val="00FF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AA3DF"/>
  <w15:chartTrackingRefBased/>
  <w15:docId w15:val="{9E714F5D-8DC3-4AB7-AF17-6F92349B9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5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5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5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5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5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5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5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5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5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5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15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15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5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5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5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5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5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552"/>
    <w:rPr>
      <w:rFonts w:eastAsiaTheme="majorEastAsia" w:cstheme="majorBidi"/>
      <w:color w:val="272727" w:themeColor="text1" w:themeTint="D8"/>
    </w:rPr>
  </w:style>
  <w:style w:type="paragraph" w:styleId="Title">
    <w:name w:val="Title"/>
    <w:basedOn w:val="Normal"/>
    <w:next w:val="Normal"/>
    <w:link w:val="TitleChar"/>
    <w:uiPriority w:val="10"/>
    <w:qFormat/>
    <w:rsid w:val="00261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5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5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552"/>
    <w:pPr>
      <w:spacing w:before="160"/>
      <w:jc w:val="center"/>
    </w:pPr>
    <w:rPr>
      <w:i/>
      <w:iCs/>
      <w:color w:val="404040" w:themeColor="text1" w:themeTint="BF"/>
    </w:rPr>
  </w:style>
  <w:style w:type="character" w:customStyle="1" w:styleId="QuoteChar">
    <w:name w:val="Quote Char"/>
    <w:basedOn w:val="DefaultParagraphFont"/>
    <w:link w:val="Quote"/>
    <w:uiPriority w:val="29"/>
    <w:rsid w:val="00261552"/>
    <w:rPr>
      <w:i/>
      <w:iCs/>
      <w:color w:val="404040" w:themeColor="text1" w:themeTint="BF"/>
    </w:rPr>
  </w:style>
  <w:style w:type="paragraph" w:styleId="ListParagraph">
    <w:name w:val="List Paragraph"/>
    <w:basedOn w:val="Normal"/>
    <w:uiPriority w:val="34"/>
    <w:qFormat/>
    <w:rsid w:val="00261552"/>
    <w:pPr>
      <w:ind w:left="720"/>
      <w:contextualSpacing/>
    </w:pPr>
  </w:style>
  <w:style w:type="character" w:styleId="IntenseEmphasis">
    <w:name w:val="Intense Emphasis"/>
    <w:basedOn w:val="DefaultParagraphFont"/>
    <w:uiPriority w:val="21"/>
    <w:qFormat/>
    <w:rsid w:val="00261552"/>
    <w:rPr>
      <w:i/>
      <w:iCs/>
      <w:color w:val="0F4761" w:themeColor="accent1" w:themeShade="BF"/>
    </w:rPr>
  </w:style>
  <w:style w:type="paragraph" w:styleId="IntenseQuote">
    <w:name w:val="Intense Quote"/>
    <w:basedOn w:val="Normal"/>
    <w:next w:val="Normal"/>
    <w:link w:val="IntenseQuoteChar"/>
    <w:uiPriority w:val="30"/>
    <w:qFormat/>
    <w:rsid w:val="002615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552"/>
    <w:rPr>
      <w:i/>
      <w:iCs/>
      <w:color w:val="0F4761" w:themeColor="accent1" w:themeShade="BF"/>
    </w:rPr>
  </w:style>
  <w:style w:type="character" w:styleId="IntenseReference">
    <w:name w:val="Intense Reference"/>
    <w:basedOn w:val="DefaultParagraphFont"/>
    <w:uiPriority w:val="32"/>
    <w:qFormat/>
    <w:rsid w:val="00261552"/>
    <w:rPr>
      <w:b/>
      <w:bCs/>
      <w:smallCaps/>
      <w:color w:val="0F4761" w:themeColor="accent1" w:themeShade="BF"/>
      <w:spacing w:val="5"/>
    </w:rPr>
  </w:style>
  <w:style w:type="table" w:styleId="TableGrid">
    <w:name w:val="Table Grid"/>
    <w:basedOn w:val="TableNormal"/>
    <w:uiPriority w:val="39"/>
    <w:rsid w:val="00041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0FE2"/>
    <w:rPr>
      <w:color w:val="467886" w:themeColor="hyperlink"/>
      <w:u w:val="single"/>
    </w:rPr>
  </w:style>
  <w:style w:type="character" w:styleId="UnresolvedMention">
    <w:name w:val="Unresolved Mention"/>
    <w:basedOn w:val="DefaultParagraphFont"/>
    <w:uiPriority w:val="99"/>
    <w:semiHidden/>
    <w:unhideWhenUsed/>
    <w:rsid w:val="006D0FE2"/>
    <w:rPr>
      <w:color w:val="605E5C"/>
      <w:shd w:val="clear" w:color="auto" w:fill="E1DFDD"/>
    </w:rPr>
  </w:style>
  <w:style w:type="character" w:styleId="Emphasis">
    <w:name w:val="Emphasis"/>
    <w:basedOn w:val="DefaultParagraphFont"/>
    <w:uiPriority w:val="20"/>
    <w:qFormat/>
    <w:rsid w:val="003D26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804254">
      <w:bodyDiv w:val="1"/>
      <w:marLeft w:val="0"/>
      <w:marRight w:val="0"/>
      <w:marTop w:val="0"/>
      <w:marBottom w:val="0"/>
      <w:divBdr>
        <w:top w:val="none" w:sz="0" w:space="0" w:color="auto"/>
        <w:left w:val="none" w:sz="0" w:space="0" w:color="auto"/>
        <w:bottom w:val="none" w:sz="0" w:space="0" w:color="auto"/>
        <w:right w:val="none" w:sz="0" w:space="0" w:color="auto"/>
      </w:divBdr>
      <w:divsChild>
        <w:div w:id="606618012">
          <w:marLeft w:val="0"/>
          <w:marRight w:val="0"/>
          <w:marTop w:val="0"/>
          <w:marBottom w:val="0"/>
          <w:divBdr>
            <w:top w:val="none" w:sz="0" w:space="0" w:color="auto"/>
            <w:left w:val="none" w:sz="0" w:space="0" w:color="auto"/>
            <w:bottom w:val="none" w:sz="0" w:space="0" w:color="auto"/>
            <w:right w:val="none" w:sz="0" w:space="0" w:color="auto"/>
          </w:divBdr>
          <w:divsChild>
            <w:div w:id="856114625">
              <w:marLeft w:val="0"/>
              <w:marRight w:val="0"/>
              <w:marTop w:val="0"/>
              <w:marBottom w:val="0"/>
              <w:divBdr>
                <w:top w:val="none" w:sz="0" w:space="0" w:color="auto"/>
                <w:left w:val="none" w:sz="0" w:space="0" w:color="auto"/>
                <w:bottom w:val="none" w:sz="0" w:space="0" w:color="auto"/>
                <w:right w:val="none" w:sz="0" w:space="0" w:color="auto"/>
              </w:divBdr>
              <w:divsChild>
                <w:div w:id="1998535061">
                  <w:marLeft w:val="0"/>
                  <w:marRight w:val="0"/>
                  <w:marTop w:val="0"/>
                  <w:marBottom w:val="0"/>
                  <w:divBdr>
                    <w:top w:val="none" w:sz="0" w:space="0" w:color="auto"/>
                    <w:left w:val="none" w:sz="0" w:space="0" w:color="auto"/>
                    <w:bottom w:val="none" w:sz="0" w:space="0" w:color="auto"/>
                    <w:right w:val="none" w:sz="0" w:space="0" w:color="auto"/>
                  </w:divBdr>
                  <w:divsChild>
                    <w:div w:id="15253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54017">
          <w:marLeft w:val="0"/>
          <w:marRight w:val="0"/>
          <w:marTop w:val="0"/>
          <w:marBottom w:val="0"/>
          <w:divBdr>
            <w:top w:val="none" w:sz="0" w:space="0" w:color="auto"/>
            <w:left w:val="none" w:sz="0" w:space="0" w:color="auto"/>
            <w:bottom w:val="none" w:sz="0" w:space="0" w:color="auto"/>
            <w:right w:val="none" w:sz="0" w:space="0" w:color="auto"/>
          </w:divBdr>
          <w:divsChild>
            <w:div w:id="130950739">
              <w:marLeft w:val="0"/>
              <w:marRight w:val="0"/>
              <w:marTop w:val="0"/>
              <w:marBottom w:val="0"/>
              <w:divBdr>
                <w:top w:val="none" w:sz="0" w:space="0" w:color="auto"/>
                <w:left w:val="none" w:sz="0" w:space="0" w:color="auto"/>
                <w:bottom w:val="none" w:sz="0" w:space="0" w:color="auto"/>
                <w:right w:val="none" w:sz="0" w:space="0" w:color="auto"/>
              </w:divBdr>
              <w:divsChild>
                <w:div w:id="1738359723">
                  <w:marLeft w:val="0"/>
                  <w:marRight w:val="0"/>
                  <w:marTop w:val="0"/>
                  <w:marBottom w:val="0"/>
                  <w:divBdr>
                    <w:top w:val="none" w:sz="0" w:space="0" w:color="auto"/>
                    <w:left w:val="none" w:sz="0" w:space="0" w:color="auto"/>
                    <w:bottom w:val="none" w:sz="0" w:space="0" w:color="auto"/>
                    <w:right w:val="none" w:sz="0" w:space="0" w:color="auto"/>
                  </w:divBdr>
                  <w:divsChild>
                    <w:div w:id="3544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795619">
      <w:bodyDiv w:val="1"/>
      <w:marLeft w:val="0"/>
      <w:marRight w:val="0"/>
      <w:marTop w:val="0"/>
      <w:marBottom w:val="0"/>
      <w:divBdr>
        <w:top w:val="none" w:sz="0" w:space="0" w:color="auto"/>
        <w:left w:val="none" w:sz="0" w:space="0" w:color="auto"/>
        <w:bottom w:val="none" w:sz="0" w:space="0" w:color="auto"/>
        <w:right w:val="none" w:sz="0" w:space="0" w:color="auto"/>
      </w:divBdr>
    </w:div>
    <w:div w:id="150362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bgen.l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817</Words>
  <Characters>4658</Characters>
  <Application>Microsoft Office Word</Application>
  <DocSecurity>0</DocSecurity>
  <Lines>38</Lines>
  <Paragraphs>10</Paragraphs>
  <ScaleCrop>false</ScaleCrop>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chynna lee</dc:creator>
  <cp:keywords/>
  <dc:description/>
  <cp:lastModifiedBy>chynna lee</cp:lastModifiedBy>
  <cp:revision>81</cp:revision>
  <dcterms:created xsi:type="dcterms:W3CDTF">2024-05-30T04:21:00Z</dcterms:created>
  <dcterms:modified xsi:type="dcterms:W3CDTF">2024-07-15T19:36:00Z</dcterms:modified>
</cp:coreProperties>
</file>