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https://main--firstedgeproject--sonalcognizant.aem.page/form1.json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1vzth8a68why" w:id="0"/>
      <w:bookmarkEnd w:id="0"/>
      <w:r w:rsidDel="00000000" w:rsidR="00000000" w:rsidRPr="00000000">
        <w:rPr>
          <w:b w:val="1"/>
          <w:rtl w:val="0"/>
        </w:rPr>
        <w:t xml:space="preserve">Cards</w:t>
      </w:r>
    </w:p>
    <w:tbl>
      <w:tblPr>
        <w:tblStyle w:val="Table2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460500"/>
                  <wp:effectExtent b="0" l="0" r="0" t="0"/>
                  <wp:docPr descr="A fast-moving Tunnel" id="1" name="image5.jpg"/>
                  <a:graphic>
                    <a:graphicData uri="http://schemas.openxmlformats.org/drawingml/2006/picture">
                      <pic:pic>
                        <pic:nvPicPr>
                          <pic:cNvPr descr="A fast-moving Tunnel"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Unmatched speed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Helix is the fastest way to publish, create, and serve websites</w:t>
            </w:r>
          </w:p>
        </w:tc>
      </w:tr>
      <w:tr>
        <w:trPr>
          <w:cantSplit w:val="0"/>
          <w:trHeight w:val="30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65300"/>
                  <wp:effectExtent b="0" l="0" r="0" t="0"/>
                  <wp:docPr descr="An iceberg" id="2" name="image6.jpg"/>
                  <a:graphic>
                    <a:graphicData uri="http://schemas.openxmlformats.org/drawingml/2006/picture">
                      <pic:pic>
                        <pic:nvPicPr>
                          <pic:cNvPr descr="An iceberg"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at scale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Helix allows you to publish more content in shorter time with smaller teams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435100"/>
                  <wp:effectExtent b="0" l="0" r="0" t="0"/>
                  <wp:docPr descr="Doors with light in the dark" id="7" name="image3.jpg"/>
                  <a:graphic>
                    <a:graphicData uri="http://schemas.openxmlformats.org/drawingml/2006/picture">
                      <pic:pic>
                        <pic:nvPicPr>
                          <pic:cNvPr descr="Doors with light in the dark"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Uncertainty eliminated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Preview content at 100% fidelity, get predictable content velocity, and shorten project durations</w:t>
            </w:r>
          </w:p>
        </w:tc>
      </w:tr>
      <w:tr>
        <w:trPr>
          <w:cantSplit w:val="0"/>
          <w:trHeight w:val="28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676400"/>
                  <wp:effectExtent b="0" l="0" r="0" t="0"/>
                  <wp:docPr descr="A group of people around a Table" id="5" name="image2.jpg"/>
                  <a:graphic>
                    <a:graphicData uri="http://schemas.openxmlformats.org/drawingml/2006/picture">
                      <pic:pic>
                        <pic:nvPicPr>
                          <pic:cNvPr descr="A group of people around a Tabl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Widen the talent pool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Authors on Helix use Microsoft Word, Excel or Google Docs and need no training</w:t>
            </w:r>
          </w:p>
        </w:tc>
      </w:tr>
      <w:tr>
        <w:trPr>
          <w:cantSplit w:val="0"/>
          <w:trHeight w:val="29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01800"/>
                  <wp:effectExtent b="0" l="0" r="0" t="0"/>
                  <wp:docPr descr="HTML code in a code editor" id="3" name="image7.jpg"/>
                  <a:graphic>
                    <a:graphicData uri="http://schemas.openxmlformats.org/drawingml/2006/picture">
                      <pic:pic>
                        <pic:nvPicPr>
                          <pic:cNvPr descr="HTML code in a code editor" id="0" name="image7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low-code way to developer productivity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Say goodbye to complex APIs spanning multiple languages. Anyone with a little bit of HTML, CSS, and JS can build a site on Project Helix.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01800"/>
                  <wp:effectExtent b="0" l="0" r="0" t="0"/>
                  <wp:docPr descr="A rocket and a headless suit" id="4" name="image1.jpg"/>
                  <a:graphic>
                    <a:graphicData uri="http://schemas.openxmlformats.org/drawingml/2006/picture">
                      <pic:pic>
                        <pic:nvPicPr>
                          <pic:cNvPr descr="A rocket and a headless suit" id="0" name="image1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Headless is here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 directly from Microsoft Excel or Google Sheets to the web in mere seconds. Sanitize and collect form data at extreme scale with Project Helix Forms.</w:t>
            </w:r>
          </w:p>
        </w:tc>
      </w:tr>
      <w:tr>
        <w:trPr>
          <w:cantSplit w:val="0"/>
          <w:trHeight w:val="308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803400"/>
                  <wp:effectExtent b="0" l="0" r="0" t="0"/>
                  <wp:docPr descr="A dial with a hand on it" id="6" name="image4.jpg"/>
                  <a:graphic>
                    <a:graphicData uri="http://schemas.openxmlformats.org/drawingml/2006/picture">
                      <pic:pic>
                        <pic:nvPicPr>
                          <pic:cNvPr descr="A dial with a hand on it" id="0" name="image4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Peak performance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Project Helix's serverless architecture to meet any traffic need. Use Project Helix's PageSpeed Insights Github action to evaluate every Pull-Request for Lighthouse Score.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main--firstedgeproject--sonalcognizant.aem.page/form1.json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