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002147"/>
          <w:spacing w:val="90"/>
          <w:sz w:val="18"/>
          <w:szCs w:val="18"/>
        </w:rPr>
        <w:t xml:space="preserve">IT Graduate  ·  Web Development  ·  Admin Support</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002147"/>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BSIT graduate and Dean's Lister with hands-on experience in web development, AI projects, and government administrative work. Currently a Front-End AI Engineer intern at FlyRank AI and Machine Learning intern at CodeAlpha, with previous roles at EACOMM, Armful Media, and LGU Naujan. Comfortable on both the technical side (Vue.js, Python, Git) and the office side (Google Workspace, MS Office, data entry).</w:t>
      </w:r>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FlyRank AI</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Front-End AI Engineer</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CodeAlpha</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Machine Learning Intern</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EACOMM Corporation</w:t>
      </w:r>
      <w:r>
        <w:rPr>
          <w:rFonts w:ascii="Arial" w:hAnsi="Arial" w:cs="Arial"/>
          <w:i/>
          <w:iCs/>
          <w:color w:val="555555"/>
          <w:sz w:val="19"/>
          <w:szCs w:val="19"/>
        </w:rPr>
        <w:t xml:space="preserve"> — Quezon City, Metro Manila · Remote</w:t>
      </w:r>
    </w:p>
    <w:p>
      <w:pPr>
        <w:tabs>
          <w:tab w:val="right" w:pos="9746"/>
        </w:tabs>
        <w:spacing w:before="0" w:after="10"/>
        <w:ind w:left="200"/>
        <w:rPr>
          <w:rFonts w:ascii="Arial" w:hAnsi="Arial" w:cs="Arial"/>
          <w:sz w:val="19"/>
          <w:szCs w:val="19"/>
        </w:rPr>
      </w:pPr>
      <w:r>
        <w:rPr>
          <w:rFonts w:ascii="Arial" w:hAnsi="Arial" w:cs="Arial"/>
          <w:sz w:val="19"/>
          <w:szCs w:val="19"/>
        </w:rPr>
        <w:t xml:space="preserve">Project Lead Developer</w:t>
      </w:r>
      <w:r>
        <w:rPr>
          <w:rFonts w:ascii="Arial" w:hAnsi="Arial" w:cs="Arial"/>
          <w:i/>
          <w:iCs/>
          <w:color w:val="555555"/>
          <w:sz w:val="19"/>
          <w:szCs w:val="19"/>
        </w:rPr>
        <w:t xml:space="preserve"> | Internship</w:t>
      </w:r>
      <w:r>
        <w:rPr>
          <w:rFonts w:ascii="Arial" w:hAnsi="Arial" w:cs="Arial"/>
          <w:i/>
          <w:iCs/>
          <w:sz w:val="19"/>
          <w:szCs w:val="19"/>
        </w:rPr>
        <w:tab/>
        <w:t xml:space="preserve">June – September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LGU Naujan</w:t>
      </w:r>
      <w:r>
        <w:rPr>
          <w:rFonts w:ascii="Arial" w:hAnsi="Arial" w:cs="Arial"/>
          <w:i/>
          <w:iCs/>
          <w:color w:val="555555"/>
          <w:sz w:val="19"/>
          <w:szCs w:val="19"/>
        </w:rPr>
        <w:t xml:space="preserve"> — Oriental Mindoro · On-site</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Public Employment Service Office</w:t>
      </w:r>
      <w:r>
        <w:rPr>
          <w:rFonts w:ascii="Arial" w:hAnsi="Arial" w:cs="Arial"/>
          <w:i/>
          <w:iCs/>
          <w:sz w:val="19"/>
          <w:szCs w:val="19"/>
        </w:rPr>
        <w:tab/>
        <w:t xml:space="preserve">August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Department of Agriculture</w:t>
      </w:r>
      <w:r>
        <w:rPr>
          <w:rFonts w:ascii="Arial" w:hAnsi="Arial" w:cs="Arial"/>
          <w:i/>
          <w:iCs/>
          <w:sz w:val="19"/>
          <w:szCs w:val="19"/>
        </w:rPr>
        <w:tab/>
        <w:t xml:space="preserve">February – August 2019</w:t>
      </w:r>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Technical: </w:t>
      </w:r>
      <w:r>
        <w:rPr>
          <w:rFonts w:ascii="Arial" w:hAnsi="Arial" w:cs="Arial"/>
          <w:sz w:val="19"/>
          <w:szCs w:val="19"/>
        </w:rPr>
        <w:t xml:space="preserve">HTML, CSS, JavaScript, Vue.js, Firebase, Python, Git/GitHub, AI tools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Office &amp; Admin: </w:t>
      </w:r>
      <w:r>
        <w:rPr>
          <w:rFonts w:ascii="Arial" w:hAnsi="Arial" w:cs="Arial"/>
          <w:sz w:val="19"/>
          <w:szCs w:val="19"/>
        </w:rPr>
        <w:t xml:space="preserve">Google Workspace, MS Office, data entry, email &amp; calendar management, online research</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Communication: </w:t>
      </w:r>
      <w:r>
        <w:rPr>
          <w:rFonts w:ascii="Arial" w:hAnsi="Arial" w:cs="Arial"/>
          <w:sz w:val="19"/>
          <w:szCs w:val="19"/>
        </w:rPr>
        <w:t xml:space="preserve">Customer support, content writing, online tutoring</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CEFR C1–C2), Bahasa Indonesia (Basic)</w:t>
      </w:r>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Selected Projects</w:t>
      </w:r>
    </w:p>
    <w:p>
      <w:pPr>
        <w:tabs>
          <w:tab w:val="right" w:pos="9746"/>
        </w:tabs>
        <w:spacing w:before="0" w:after="30"/>
        <w:jc w:val="both"/>
        <w:rPr>
          <w:rFonts w:ascii="Arial" w:hAnsi="Arial" w:cs="Arial"/>
          <w:sz w:val="19"/>
          <w:szCs w:val="19"/>
        </w:rPr>
      </w:pPr>
      <w:r>
        <w:rPr>
          <w:rFonts w:ascii="Arial" w:hAnsi="Arial" w:cs="Arial"/>
          <w:b/>
          <w:bCs/>
          <w:sz w:val="19"/>
          <w:szCs w:val="19"/>
        </w:rPr>
        <w:t xml:space="preserve">Ugnay — </w:t>
      </w:r>
      <w:r>
        <w:rPr>
          <w:rFonts w:ascii="Arial" w:hAnsi="Arial" w:cs="Arial"/>
          <w:sz w:val="19"/>
          <w:szCs w:val="19"/>
        </w:rPr>
        <w:t xml:space="preserve">Multi-provider AI workspace with chat, RAG, document search, and user authentication.</w:t>
      </w:r>
    </w:p>
    <w:p>
      <w:pPr>
        <w:tabs>
          <w:tab w:val="right" w:pos="9746"/>
        </w:tabs>
        <w:spacing w:before="0" w:after="30"/>
        <w:jc w:val="both"/>
        <w:rPr>
          <w:rFonts w:ascii="Arial" w:hAnsi="Arial" w:cs="Arial"/>
          <w:sz w:val="19"/>
          <w:szCs w:val="19"/>
        </w:rPr>
      </w:pPr>
      <w:r>
        <w:rPr>
          <w:rFonts w:ascii="Arial" w:hAnsi="Arial" w:cs="Arial"/>
          <w:b/>
          <w:bCs/>
          <w:sz w:val="19"/>
          <w:szCs w:val="19"/>
        </w:rPr>
        <w:t xml:space="preserve">Barangay Information System — </w:t>
      </w:r>
      <w:r>
        <w:rPr>
          <w:rFonts w:ascii="Arial" w:hAnsi="Arial" w:cs="Arial"/>
          <w:sz w:val="19"/>
          <w:szCs w:val="19"/>
        </w:rPr>
        <w:t xml:space="preserve">Vue.js + Firebase platform that digitizes barangay records and services.</w:t>
      </w:r>
    </w:p>
    <w:p>
      <w:pPr>
        <w:tabs>
          <w:tab w:val="right" w:pos="9746"/>
        </w:tabs>
        <w:spacing w:before="0" w:after="30"/>
        <w:jc w:val="both"/>
        <w:rPr>
          <w:rFonts w:ascii="Arial" w:hAnsi="Arial" w:cs="Arial"/>
          <w:sz w:val="19"/>
          <w:szCs w:val="19"/>
        </w:rPr>
      </w:pPr>
      <w:r>
        <w:rPr>
          <w:rFonts w:ascii="Arial" w:hAnsi="Arial" w:cs="Arial"/>
          <w:b/>
          <w:bCs/>
          <w:sz w:val="19"/>
          <w:szCs w:val="19"/>
        </w:rPr>
        <w:t xml:space="preserve">SafePath — </w:t>
      </w:r>
      <w:r>
        <w:rPr>
          <w:rFonts w:ascii="Arial" w:hAnsi="Arial" w:cs="Arial"/>
          <w:sz w:val="19"/>
          <w:szCs w:val="19"/>
        </w:rPr>
        <w:t xml:space="preserve">Anonymous bullying-complaint platform with an integrated chatbot and sentiment analysis.</w:t>
      </w:r>
    </w:p>
    <w:p w14:paraId="74AE2C70" w14:textId="77777777" w:rsidR="00CE3C9C" w:rsidRPr="00360FCB" w:rsidRDefault="00BF75E9">
      <w:pPr>
        <w:pBdr>
          <w:bottom w:val="single" w:sz="6" w:space="4" w:color="002147"/>
        </w:pBdr>
        <w:spacing w:before="80" w:after="60"/>
        <w:rPr>
          <w:rFonts w:ascii="Arial" w:hAnsi="Arial" w:cs="Arial"/>
          <w:sz w:val="23"/>
          <w:szCs w:val="23"/>
        </w:rPr>
      </w:pPr>
      <w:r>
        <w:rPr>
          <w:rFonts w:ascii="Arial" w:hAnsi="Arial" w:cs="Arial"/>
          <w:b/>
          <w:bCs/>
          <w:caps/>
          <w:color w:val="002147"/>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Fortinet: </w:t>
      </w:r>
      <w:r>
        <w:rPr>
          <w:rFonts w:ascii="Arial" w:hAnsi="Arial" w:cs="Arial"/>
          <w:sz w:val="19"/>
          <w:szCs w:val="19"/>
        </w:rPr>
        <w:t xml:space="preserve">Certified Associate &amp; Certified Fundamentals in Cybersecurity (2025–2027)</w:t>
      </w:r>
    </w:p>
    <w:p>
      <w:pPr>
        <w:tabs>
          <w:tab w:val="right" w:pos="9746"/>
        </w:tabs>
        <w:spacing w:before="0" w:after="30"/>
        <w:jc w:val="both"/>
        <w:rPr>
          <w:rFonts w:ascii="Arial" w:hAnsi="Arial" w:cs="Arial"/>
          <w:sz w:val="19"/>
          <w:szCs w:val="19"/>
        </w:rPr>
      </w:pPr>
      <w:r>
        <w:rPr>
          <w:rFonts w:ascii="Arial" w:hAnsi="Arial" w:cs="Arial"/>
          <w:b/>
          <w:bCs/>
          <w:sz w:val="19"/>
          <w:szCs w:val="19"/>
        </w:rPr>
        <w:t xml:space="preserve">Anthropic: </w:t>
      </w:r>
      <w:r>
        <w:rPr>
          <w:rFonts w:ascii="Arial" w:hAnsi="Arial" w:cs="Arial"/>
          <w:sz w:val="19"/>
          <w:szCs w:val="19"/>
        </w:rPr>
        <w:t xml:space="preserve">AI Fluency Framework &amp; Foundations; Claude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TESDA: </w:t>
      </w:r>
      <w:r>
        <w:rPr>
          <w:rFonts w:ascii="Arial" w:hAnsi="Arial" w:cs="Arial"/>
          <w:sz w:val="19"/>
          <w:szCs w:val="19"/>
        </w:rPr>
        <w:t xml:space="preserve">Web Developer NCIII, Java Programming NCIII, Introduction to Visual Graphic Design</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