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18"/>
        </w:rPr>
        <w:t>ACADEMIC MICROPROJECT REPORT • DATABASE MANAGEMENT SYSTEMS &amp; WEB ENGINEERING</w:t>
        <w:br/>
      </w:r>
    </w:p>
    <w:p>
      <w:pPr>
        <w:jc w:val="center"/>
      </w:pPr>
      <w:r>
        <w:rPr>
          <w:b/>
          <w:color w:val="1E1B4B"/>
          <w:sz w:val="44"/>
        </w:rPr>
        <w:t>LIBRARY MANAGEMENT SYSTEM &amp; DBMS CIRCULATION STUDIO</w:t>
      </w:r>
    </w:p>
    <w:p>
      <w:pPr>
        <w:jc w:val="center"/>
      </w:pPr>
      <w:r>
        <w:rPr>
          <w:b/>
          <w:color w:val="0F172A"/>
          <w:sz w:val="22"/>
        </w:rPr>
        <w:t>An Interactive Relational Database Web Application for Automated Book Cataloging,</w:t>
        <w:br/>
        <w:t>Member Tracking, Circulation Control, and Overdue Fine Auditing</w:t>
      </w:r>
    </w:p>
    <w:p>
      <w:pPr>
        <w:jc w:val="center"/>
      </w:pPr>
      <w:r>
        <w:rPr>
          <w:color w:val="4F46E5"/>
        </w:rPr>
        <w:t>――――――――――――――――――――――――――――――――――――――――――――――――――――――――――</w:t>
      </w:r>
    </w:p>
    <w:tbl>
      <w:tblPr>
        <w:tblW w:type="auto" w:w="0"/>
        <w:jc w:val="center"/>
        <w:tblLook w:firstColumn="1" w:firstRow="1" w:lastColumn="0" w:lastRow="0" w:noHBand="0" w:noVBand="1" w:val="04A0"/>
      </w:tblPr>
      <w:tblGrid>
        <w:gridCol w:w="4680"/>
        <w:gridCol w:w="4680"/>
      </w:tblGrid>
      <w:tr>
        <w:tc>
          <w:tcPr>
            <w:tcW w:type="dxa" w:w="3168"/>
            <w:shd w:fill="F1F5F9"/>
          </w:tcPr>
          <w:p>
            <w:r>
              <w:rPr>
                <w:b/>
                <w:color w:val="1E1B4B"/>
                <w:sz w:val="19"/>
              </w:rPr>
              <w:t>Course / Subject:</w:t>
            </w:r>
          </w:p>
        </w:tc>
        <w:tc>
          <w:tcPr>
            <w:tcW w:type="dxa" w:w="6192"/>
            <w:shd w:fill="FFFFFF"/>
          </w:tcPr>
          <w:p>
            <w:r>
              <w:rPr>
                <w:color w:val="0F172A"/>
                <w:sz w:val="19"/>
              </w:rPr>
              <w:t>Database Management Systems (DBMS) / Web Development</w:t>
            </w:r>
          </w:p>
        </w:tc>
      </w:tr>
      <w:tr>
        <w:tc>
          <w:tcPr>
            <w:tcW w:type="dxa" w:w="3168"/>
            <w:shd w:fill="F1F5F9"/>
          </w:tcPr>
          <w:p>
            <w:r>
              <w:rPr>
                <w:b/>
                <w:color w:val="1E1B4B"/>
                <w:sz w:val="19"/>
              </w:rPr>
              <w:t>Technology Stack:</w:t>
            </w:r>
          </w:p>
        </w:tc>
        <w:tc>
          <w:tcPr>
            <w:tcW w:type="dxa" w:w="6192"/>
            <w:shd w:fill="FFFFFF"/>
          </w:tcPr>
          <w:p>
            <w:r>
              <w:rPr>
                <w:color w:val="0F172A"/>
                <w:sz w:val="19"/>
              </w:rPr>
              <w:t>Python 3.14 (Flask), SQLite3, Tailwind CSS, FontAwesome, Chart.js</w:t>
            </w:r>
          </w:p>
        </w:tc>
      </w:tr>
      <w:tr>
        <w:tc>
          <w:tcPr>
            <w:tcW w:type="dxa" w:w="3168"/>
            <w:shd w:fill="F1F5F9"/>
          </w:tcPr>
          <w:p>
            <w:r>
              <w:rPr>
                <w:b/>
                <w:color w:val="1E1B4B"/>
                <w:sz w:val="19"/>
              </w:rPr>
              <w:t>Relational Tables:</w:t>
            </w:r>
          </w:p>
        </w:tc>
        <w:tc>
          <w:tcPr>
            <w:tcW w:type="dxa" w:w="6192"/>
            <w:shd w:fill="FFFFFF"/>
          </w:tcPr>
          <w:p>
            <w:r>
              <w:rPr>
                <w:color w:val="0F172A"/>
                <w:sz w:val="19"/>
              </w:rPr>
              <w:t>books, members, borrow_records, fines (Enforcing Foreign Keys &amp; ACID)</w:t>
            </w:r>
          </w:p>
        </w:tc>
      </w:tr>
      <w:tr>
        <w:tc>
          <w:tcPr>
            <w:tcW w:type="dxa" w:w="3168"/>
            <w:shd w:fill="F1F5F9"/>
          </w:tcPr>
          <w:p>
            <w:r>
              <w:rPr>
                <w:b/>
                <w:color w:val="1E1B4B"/>
                <w:sz w:val="19"/>
              </w:rPr>
              <w:t>User Interface:</w:t>
            </w:r>
          </w:p>
        </w:tc>
        <w:tc>
          <w:tcPr>
            <w:tcW w:type="dxa" w:w="6192"/>
            <w:shd w:fill="FFFFFF"/>
          </w:tcPr>
          <w:p>
            <w:r>
              <w:rPr>
                <w:color w:val="0F172A"/>
                <w:sz w:val="19"/>
              </w:rPr>
              <w:t>Responsive 6-Tab Real-Time Single-Page Application (SPA) with Live SQL Studio</w:t>
            </w:r>
          </w:p>
        </w:tc>
      </w:tr>
      <w:tr>
        <w:tc>
          <w:tcPr>
            <w:tcW w:type="dxa" w:w="3168"/>
            <w:shd w:fill="F1F5F9"/>
          </w:tcPr>
          <w:p>
            <w:r>
              <w:rPr>
                <w:b/>
                <w:color w:val="1E1B4B"/>
                <w:sz w:val="19"/>
              </w:rPr>
              <w:t>Project Classification:</w:t>
            </w:r>
          </w:p>
        </w:tc>
        <w:tc>
          <w:tcPr>
            <w:tcW w:type="dxa" w:w="6192"/>
            <w:shd w:fill="FFFFFF"/>
          </w:tcPr>
          <w:p>
            <w:r>
              <w:rPr>
                <w:color w:val="0F172A"/>
                <w:sz w:val="19"/>
              </w:rPr>
              <w:t>Full-Stack Relational Database Management System (DBMS) Microproject</w:t>
            </w:r>
          </w:p>
        </w:tc>
      </w:tr>
    </w:tbl>
    <w:p/>
    <w:p>
      <w:pPr>
        <w:pStyle w:val="Heading1"/>
        <w:spacing w:before="240"/>
      </w:pPr>
      <w:r>
        <w:t>1. Title of Microproject</w:t>
      </w:r>
    </w:p>
    <w:p>
      <w:r>
        <w:rPr>
          <w:b/>
        </w:rPr>
        <w:t xml:space="preserve">Official Academic Title: </w:t>
      </w:r>
      <w:r>
        <w:t>"Library Management System &amp; DBMS Circulation Studio: A Relational Web-Based Database Architecture for Automated Cataloging, Multi-Role Patron Management, and Circulation Auditing."</w:t>
      </w:r>
    </w:p>
    <w:p>
      <w:pPr>
        <w:pStyle w:val="Heading1"/>
        <w:spacing w:before="240"/>
      </w:pPr>
      <w:r>
        <w:t>2. Introduction</w:t>
      </w:r>
    </w:p>
    <w:p>
      <w:r>
        <w:t>Traditional library administration has long depended on paper logbooks, manual index cards, or disconnected spreadsheets. These legacy practices suffer from severe operational vulnerabilities: record duplication, untracked book losses, inaccurate stock tallies, manual calculation errors for overdue return fines, and long queue times at checkout desks.</w:t>
      </w:r>
    </w:p>
    <w:p>
      <w:r>
        <w:t>This microproject presents the Library Management System &amp; DBMS Circulation Studio—a modern, full-stack relational database solution engineered using Python Flask and SQLite on the backend, paired with an interactive Tailwind CSS frontend. The system digitizes the complete lifecycle of library resources: book acquisition and cataloging, member registration across tiers (Student, Faculty, Premium), atomic book issue/return transactions with automatic stock decrementing, dynamic overdue fine assessment, and an integrated Live SQL Console for database administrators.</w:t>
      </w:r>
    </w:p>
    <w:p>
      <w:pPr>
        <w:pStyle w:val="Heading1"/>
        <w:spacing w:before="240"/>
      </w:pPr>
      <w:r>
        <w:t>3. Objectives of the Project</w:t>
      </w:r>
    </w:p>
    <w:p>
      <w:pPr>
        <w:pStyle w:val="ListBullet"/>
      </w:pPr>
      <w:r>
        <w:rPr>
          <w:b/>
        </w:rPr>
        <w:t xml:space="preserve">Automate Catalog &amp; Inventory Tracking: </w:t>
      </w:r>
      <w:r>
        <w:t>Eliminate manual bookkeeping by maintaining real-time available vs. total book copy counts across multiple genres.</w:t>
      </w:r>
    </w:p>
    <w:p>
      <w:pPr>
        <w:pStyle w:val="ListBullet"/>
      </w:pPr>
      <w:r>
        <w:rPr>
          <w:b/>
        </w:rPr>
        <w:t xml:space="preserve">Relational Integrity Enforcement: </w:t>
      </w:r>
      <w:r>
        <w:t>Implement normalized SQL schemas (3NF) with Primary Keys, Foreign Keys, and CASCADE constraints to maintain ACID transaction integrity.</w:t>
      </w:r>
    </w:p>
    <w:p>
      <w:pPr>
        <w:pStyle w:val="ListBullet"/>
      </w:pPr>
      <w:r>
        <w:rPr>
          <w:b/>
        </w:rPr>
        <w:t xml:space="preserve">Atomic Circulation Desk Management: </w:t>
      </w:r>
      <w:r>
        <w:t>Provide a single-click workflow for issuing books (decrementing available inventory) and returning books (restoring inventory).</w:t>
      </w:r>
    </w:p>
    <w:p>
      <w:pPr>
        <w:pStyle w:val="ListBullet"/>
      </w:pPr>
      <w:r>
        <w:rPr>
          <w:b/>
        </w:rPr>
        <w:t xml:space="preserve">Dynamic Overdue Fine Calculation: </w:t>
      </w:r>
      <w:r>
        <w:t>Automatically compute overdue days and monetary fines based on a configurable daily penalty rate when books exceed the 14-day borrowing threshold.</w:t>
      </w:r>
    </w:p>
    <w:p>
      <w:pPr>
        <w:pStyle w:val="ListBullet"/>
      </w:pPr>
      <w:r>
        <w:rPr>
          <w:b/>
        </w:rPr>
        <w:t xml:space="preserve">Multi-Role Patron Administration: </w:t>
      </w:r>
      <w:r>
        <w:t>Categorize patrons into Student, Faculty, and Premium memberships with distinct borrowing quotas and status flags.</w:t>
      </w:r>
    </w:p>
    <w:p>
      <w:pPr>
        <w:pStyle w:val="ListBullet"/>
      </w:pPr>
      <w:r>
        <w:rPr>
          <w:b/>
        </w:rPr>
        <w:t xml:space="preserve">Real-Time Analytical Dashboard: </w:t>
      </w:r>
      <w:r>
        <w:t>Visualize key circulation metrics, genre popularity breakdowns, and overdue risks using dynamic Chart.js data visualizations.</w:t>
      </w:r>
    </w:p>
    <w:p>
      <w:pPr>
        <w:pStyle w:val="ListBullet"/>
      </w:pPr>
      <w:r>
        <w:rPr>
          <w:b/>
        </w:rPr>
        <w:t xml:space="preserve">Interactive In-Browser SQL Studio: </w:t>
      </w:r>
      <w:r>
        <w:t>Enable students and instructors to run live SELECT, JOIN, and GROUP BY queries directly against the database to observe DBMS principles in action.</w:t>
      </w:r>
    </w:p>
    <w:p>
      <w:pPr>
        <w:pStyle w:val="Heading1"/>
        <w:spacing w:before="240"/>
      </w:pPr>
      <w:r>
        <w:t>4. Importance of the Project</w:t>
      </w:r>
    </w:p>
    <w:p>
      <w:r>
        <w:t>The implementation of this project holds substantial practical, educational, and operational importance:</w:t>
      </w:r>
    </w:p>
    <w:p>
      <w:pPr>
        <w:pStyle w:val="ListBullet"/>
      </w:pPr>
      <w:r>
        <w:rPr>
          <w:b/>
        </w:rPr>
        <w:t xml:space="preserve">Elimination of Stock Discrepancies: </w:t>
      </w:r>
      <w:r>
        <w:t>Prevents ghost borrowing or over-issuing by checking available_copies &gt; 0 before permitting checkout transactions.</w:t>
      </w:r>
    </w:p>
    <w:p>
      <w:pPr>
        <w:pStyle w:val="ListBullet"/>
      </w:pPr>
      <w:r>
        <w:rPr>
          <w:b/>
        </w:rPr>
        <w:t xml:space="preserve">Academic Mastery of Relational DBMS Concepts: </w:t>
      </w:r>
      <w:r>
        <w:t>Bridges classroom theory with real-world practice by demonstrating Primary/Foreign Key relations, Inner/Outer SQL Joins, and Aggregate Grouping.</w:t>
      </w:r>
    </w:p>
    <w:p>
      <w:pPr>
        <w:pStyle w:val="ListBullet"/>
      </w:pPr>
      <w:r>
        <w:rPr>
          <w:b/>
        </w:rPr>
        <w:t xml:space="preserve">Revenue Recovery via Automated Fines: </w:t>
      </w:r>
      <w:r>
        <w:t>Prevents institutional financial leakage by enforcing automated overdue tracking and maintaining transparent Paid vs. Unpaid penalty ledgers.</w:t>
      </w:r>
    </w:p>
    <w:p>
      <w:pPr>
        <w:pStyle w:val="ListBullet"/>
      </w:pPr>
      <w:r>
        <w:rPr>
          <w:b/>
        </w:rPr>
        <w:t xml:space="preserve">Fast Search &amp; Instant Retrieval: </w:t>
      </w:r>
      <w:r>
        <w:t>Allows librarians to query thousands of books in milliseconds using indexed ISBN, Title, and Author wildcard matching.</w:t>
      </w:r>
    </w:p>
    <w:p>
      <w:pPr>
        <w:pStyle w:val="ListBullet"/>
      </w:pPr>
      <w:r>
        <w:rPr>
          <w:b/>
        </w:rPr>
        <w:t xml:space="preserve">Paperless &amp; Sustainable Campus Operations: </w:t>
      </w:r>
      <w:r>
        <w:t>Significantly reduces paper usage and printing expenses through digital patron records and electronic circulation history.</w:t>
      </w:r>
    </w:p>
    <w:p>
      <w:pPr>
        <w:pStyle w:val="Heading1"/>
        <w:spacing w:before="240"/>
      </w:pPr>
      <w:r>
        <w:t>5. Block Diagram of System Architecture</w:t>
      </w:r>
    </w:p>
    <w:p>
      <w:r>
        <w:t>The system follows a modern 3-Tier Model-View-Controller (MVC) decoupled software architecture:</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Pr>
          <w:p>
            <w:r>
              <w:rPr>
                <w:b/>
                <w:color w:val="1E1B4B"/>
                <w:sz w:val="20"/>
              </w:rPr>
              <w:t>TIER 1: RELATIONAL DATABASE &amp; STORAGE LAYER (SQLite3)</w:t>
              <w:br/>
            </w:r>
            <w:r>
              <w:rPr>
                <w:color w:val="0F172A"/>
                <w:sz w:val="18"/>
              </w:rPr>
              <w:t>• Schema: library_schema.sql (Tables: books, members, borrow_records, fines)</w:t>
              <w:br/>
              <w:t>• Constraints: Primary Keys (book_id, member_id, issue_id), Foreign Keys with ON DELETE CASCADE</w:t>
              <w:br/>
              <w:t>• Transactions: ACID compliance, Write-Ahead Logging (WAL), row-level locks</w:t>
            </w:r>
          </w:p>
        </w:tc>
      </w:tr>
      <w:tr>
        <w:tc>
          <w:tcPr>
            <w:tcW w:type="dxa" w:w="9360"/>
            <w:shd w:fill="EEF2FF"/>
            <w:tcMar>
              <w:top w:w="140" w:type="dxa"/>
              <w:bottom w:w="140" w:type="dxa"/>
              <w:left w:w="180" w:type="dxa"/>
              <w:right w:w="180" w:type="dxa"/>
            </w:tcMar>
          </w:tcPr>
          <w:p>
            <w:r>
              <w:rPr>
                <w:b/>
                <w:color w:val="4F46E5"/>
                <w:sz w:val="20"/>
              </w:rPr>
              <w:t>TIER 2: APPLICATION CONTROLLER &amp; BUSINESS LOGIC (Python / Flask)</w:t>
              <w:br/>
            </w:r>
            <w:r>
              <w:rPr>
                <w:color w:val="0F172A"/>
                <w:sz w:val="18"/>
              </w:rPr>
              <w:t>• REST API Controllers: /api/books, /api/members, /api/borrow-records, /api/issue-book, /api/return-book</w:t>
              <w:br/>
              <w:t>• Validation Engine: Stock availability validation, date arithmetic for 14-day loan intervals</w:t>
              <w:br/>
              <w:t>• Fine Calculator: Daily rate multiplier, payment status toggles</w:t>
              <w:br/>
              <w:t>• SQL Query Engine: In-memory query parser executing safe DQL commands</w:t>
            </w:r>
          </w:p>
        </w:tc>
      </w:tr>
      <w:tr>
        <w:tc>
          <w:tcPr>
            <w:tcW w:type="dxa" w:w="9360"/>
            <w:shd w:fill="F0FDF4"/>
            <w:tcMar>
              <w:top w:w="140" w:type="dxa"/>
              <w:bottom w:w="140" w:type="dxa"/>
              <w:left w:w="180" w:type="dxa"/>
              <w:right w:w="180" w:type="dxa"/>
            </w:tcMar>
          </w:tcPr>
          <w:p>
            <w:r>
              <w:rPr>
                <w:b/>
                <w:color w:val="059669"/>
                <w:sz w:val="20"/>
              </w:rPr>
              <w:t>TIER 3: INTERACTIVE USER INTERFACE &amp; PRESENTATION (HTML5 / Tailwind CSS / Chart.js)</w:t>
              <w:br/>
            </w:r>
            <w:r>
              <w:rPr>
                <w:color w:val="0F172A"/>
                <w:sz w:val="18"/>
              </w:rPr>
              <w:t>• Dashboard &amp; Circulation Studio: Real-time KPI counters, Genre breakdown donut chart</w:t>
              <w:br/>
              <w:t>• Dynamic Catalog View: Real-time search debounce, category filtering, Add/Edit modals</w:t>
              <w:br/>
              <w:t>• Live SQL Studio: In-browser SQL console with syntax highlighting and dynamic HTML table rendering</w:t>
            </w:r>
          </w:p>
        </w:tc>
      </w:tr>
      <w:tr>
        <w:tc>
          <w:tcPr>
            <w:tcW w:type="dxa" w:w="9360"/>
            <w:shd w:fill="FAF5FF"/>
            <w:tcMar>
              <w:top w:w="140" w:type="dxa"/>
              <w:bottom w:w="140" w:type="dxa"/>
              <w:left w:w="180" w:type="dxa"/>
              <w:right w:w="180" w:type="dxa"/>
            </w:tcMar>
          </w:tcPr>
          <w:p>
            <w:r>
              <w:rPr>
                <w:b/>
                <w:color w:val="9333EA"/>
                <w:sz w:val="20"/>
              </w:rPr>
              <w:t>SYSTEM WORKFLOW INTEGRATION</w:t>
              <w:br/>
            </w:r>
            <w:r>
              <w:rPr>
                <w:color w:val="0F172A"/>
                <w:sz w:val="18"/>
              </w:rPr>
              <w:t>User Request -&gt; HTTP/JSON -&gt; Flask Controller -&gt; SQL Transaction -&gt; SQLite Engine -&gt; Response JSON -&gt; DOM Update</w:t>
            </w:r>
          </w:p>
        </w:tc>
      </w:tr>
    </w:tbl>
    <w:p/>
    <w:p>
      <w:pPr>
        <w:pStyle w:val="Heading1"/>
        <w:spacing w:before="240"/>
      </w:pPr>
      <w:r>
        <w:t>6. Implementation &amp; Project Output Walkthrough</w:t>
      </w:r>
    </w:p>
    <w:p>
      <w:r>
        <w:t>The project is implemented across 6 dedicated operational views. The following subsections detail the technical implementation, mathematical rules, and designated screenshot capture placeholders:</w:t>
      </w:r>
    </w:p>
    <w:p>
      <w:pPr>
        <w:pStyle w:val="Heading2"/>
      </w:pPr>
      <w:r>
        <w:t>6.1 Executive Dashboard &amp; Circulation Analytics (Tab 1)</w:t>
      </w:r>
    </w:p>
    <w:p>
      <w:r>
        <w:t>Tab 1 provides an executive overview of the entire library infrastructure. It computes real-time summary KPIs: Total Titles, Total Inventory Copies, Active Borrowed Books, Overdue Book Counts, Registered Patrons, and Unpaid Fines. It renders an interactive Chart.js donut chart illustrating collection distribution across genres (Computer Science, Fiction, Science, Business).</w:t>
      </w:r>
    </w:p>
    <w:tbl>
      <w:tblPr>
        <w:tblW w:type="auto" w:w="0"/>
        <w:jc w:val="center"/>
        <w:tblLook w:firstColumn="1" w:firstRow="1" w:lastColumn="0" w:lastRow="0" w:noHBand="0" w:noVBand="1" w:val="04A0"/>
      </w:tblPr>
      <w:tblGrid>
        <w:gridCol w:w="9360"/>
      </w:tblGrid>
      <w:tr>
        <w:tc>
          <w:tcPr>
            <w:tcW w:type="dxa" w:w="9360"/>
            <w:shd w:fill="F8FAFC"/>
            <w:tcMar>
              <w:top w:w="180" w:type="dxa"/>
              <w:bottom w:w="180" w:type="dxa"/>
              <w:left w:w="200" w:type="dxa"/>
              <w:right w:w="200" w:type="dxa"/>
            </w:tcMar>
          </w:tcPr>
          <w:p>
            <w:pPr>
              <w:jc w:val="center"/>
            </w:pPr>
            <w:r>
              <w:rPr>
                <w:b/>
                <w:color w:val="4F46E5"/>
                <w:sz w:val="22"/>
              </w:rPr>
              <w:t>📷 [ PLACE SCREENSHOT HERE ]</w:t>
              <w:br/>
            </w:r>
            <w:r>
              <w:rPr>
                <w:b/>
                <w:color w:val="1E293B"/>
                <w:sz w:val="20"/>
              </w:rPr>
              <w:t>Figure 6.1: Executive Dashboard &amp; Circulation Analytics Output</w:t>
              <w:br/>
            </w:r>
            <w:r>
              <w:rPr>
                <w:i/>
                <w:color w:val="64748B"/>
                <w:sz w:val="18"/>
              </w:rPr>
              <w:t>(Capture Tab 1 showing the top 6 KPI cards, Genre distribution donut chart, and Recent Borrow activity table)</w:t>
            </w:r>
          </w:p>
        </w:tc>
      </w:tr>
    </w:tbl>
    <w:p/>
    <w:p>
      <w:pPr>
        <w:pStyle w:val="Heading2"/>
      </w:pPr>
      <w:r>
        <w:t>6.2 Book Catalog &amp; Stock Inventory Management (Tab 2)</w:t>
      </w:r>
    </w:p>
    <w:p>
      <w:r>
        <w:t>Tab 2 provides a complete searchable book catalog. Librarians can filter books by category or search in real-time by Title, Author, or ISBN. Each row displays current available copies vs. total copies, shelf location (e.g., CS-A1), and availability status badges. Includes modal forms for adding new acquisitions and updating existing records.</w:t>
      </w:r>
    </w:p>
    <w:tbl>
      <w:tblPr>
        <w:tblW w:type="auto" w:w="0"/>
        <w:jc w:val="center"/>
        <w:tblLook w:firstColumn="1" w:firstRow="1" w:lastColumn="0" w:lastRow="0" w:noHBand="0" w:noVBand="1" w:val="04A0"/>
      </w:tblPr>
      <w:tblGrid>
        <w:gridCol w:w="9360"/>
      </w:tblGrid>
      <w:tr>
        <w:tc>
          <w:tcPr>
            <w:tcW w:type="dxa" w:w="9360"/>
            <w:shd w:fill="F8FAFC"/>
            <w:tcMar>
              <w:top w:w="180" w:type="dxa"/>
              <w:bottom w:w="180" w:type="dxa"/>
              <w:left w:w="200" w:type="dxa"/>
              <w:right w:w="200" w:type="dxa"/>
            </w:tcMar>
          </w:tcPr>
          <w:p>
            <w:pPr>
              <w:jc w:val="center"/>
            </w:pPr>
            <w:r>
              <w:rPr>
                <w:b/>
                <w:color w:val="4F46E5"/>
                <w:sz w:val="22"/>
              </w:rPr>
              <w:t>📷 [ PLACE SCREENSHOT HERE ]</w:t>
              <w:br/>
            </w:r>
            <w:r>
              <w:rPr>
                <w:b/>
                <w:color w:val="1E293B"/>
                <w:sz w:val="20"/>
              </w:rPr>
              <w:t>Figure 6.2: Book Catalog &amp; Inventory Management Output</w:t>
              <w:br/>
            </w:r>
            <w:r>
              <w:rPr>
                <w:i/>
                <w:color w:val="64748B"/>
                <w:sz w:val="18"/>
              </w:rPr>
              <w:t>(Capture Tab 2 showing the book table with search bar, genre dropdown filter, and Add Book modal)</w:t>
            </w:r>
          </w:p>
        </w:tc>
      </w:tr>
    </w:tbl>
    <w:p/>
    <w:p>
      <w:pPr>
        <w:pStyle w:val="Heading2"/>
      </w:pPr>
      <w:r>
        <w:t>6.3 Multi-Tier Members Directory (Tab 3)</w:t>
      </w:r>
    </w:p>
    <w:p>
      <w:r>
        <w:t>Tab 3 manages registered patrons. Patrons are organized into Student, Faculty, and Premium membership types. The interface enables instant registration with email uniqueness validation, contact phone numbers, join dates, and account status (Active / Suspended).</w:t>
      </w:r>
    </w:p>
    <w:tbl>
      <w:tblPr>
        <w:tblW w:type="auto" w:w="0"/>
        <w:jc w:val="center"/>
        <w:tblLook w:firstColumn="1" w:firstRow="1" w:lastColumn="0" w:lastRow="0" w:noHBand="0" w:noVBand="1" w:val="04A0"/>
      </w:tblPr>
      <w:tblGrid>
        <w:gridCol w:w="9360"/>
      </w:tblGrid>
      <w:tr>
        <w:tc>
          <w:tcPr>
            <w:tcW w:type="dxa" w:w="9360"/>
            <w:shd w:fill="F8FAFC"/>
            <w:tcMar>
              <w:top w:w="180" w:type="dxa"/>
              <w:bottom w:w="180" w:type="dxa"/>
              <w:left w:w="200" w:type="dxa"/>
              <w:right w:w="200" w:type="dxa"/>
            </w:tcMar>
          </w:tcPr>
          <w:p>
            <w:pPr>
              <w:jc w:val="center"/>
            </w:pPr>
            <w:r>
              <w:rPr>
                <w:b/>
                <w:color w:val="4F46E5"/>
                <w:sz w:val="22"/>
              </w:rPr>
              <w:t>📷 [ PLACE SCREENSHOT HERE ]</w:t>
              <w:br/>
            </w:r>
            <w:r>
              <w:rPr>
                <w:b/>
                <w:color w:val="1E293B"/>
                <w:sz w:val="20"/>
              </w:rPr>
              <w:t>Figure 6.3: Members Directory &amp; Registration Output</w:t>
              <w:br/>
            </w:r>
            <w:r>
              <w:rPr>
                <w:i/>
                <w:color w:val="64748B"/>
                <w:sz w:val="18"/>
              </w:rPr>
              <w:t>(Capture Tab 3 showing the registered members table and the Add Member modal dialog)</w:t>
            </w:r>
          </w:p>
        </w:tc>
      </w:tr>
    </w:tbl>
    <w:p/>
    <w:p>
      <w:pPr>
        <w:pStyle w:val="Heading2"/>
      </w:pPr>
      <w:r>
        <w:t>6.4 Circulation Desk: Issue &amp; Return Transactions (Tab 4)</w:t>
      </w:r>
    </w:p>
    <w:p>
      <w:r>
        <w:t>Tab 4 controls active circulation transactions. When issuing a book, the system assigns a 14-day borrowing duration: Due_Date = Issue_Date + 14 Days. It atomically decrements available_copies in the books table. Upon return, the system updates the status to 'Returned' and replenishes inventory stock automatically.</w:t>
      </w:r>
    </w:p>
    <w:tbl>
      <w:tblPr>
        <w:tblW w:type="auto" w:w="0"/>
        <w:jc w:val="center"/>
        <w:tblLook w:firstColumn="1" w:firstRow="1" w:lastColumn="0" w:lastRow="0" w:noHBand="0" w:noVBand="1" w:val="04A0"/>
      </w:tblPr>
      <w:tblGrid>
        <w:gridCol w:w="9360"/>
      </w:tblGrid>
      <w:tr>
        <w:tc>
          <w:tcPr>
            <w:tcW w:type="dxa" w:w="9360"/>
            <w:shd w:fill="F8FAFC"/>
            <w:tcMar>
              <w:top w:w="180" w:type="dxa"/>
              <w:bottom w:w="180" w:type="dxa"/>
              <w:left w:w="200" w:type="dxa"/>
              <w:right w:w="200" w:type="dxa"/>
            </w:tcMar>
          </w:tcPr>
          <w:p>
            <w:pPr>
              <w:jc w:val="center"/>
            </w:pPr>
            <w:r>
              <w:rPr>
                <w:b/>
                <w:color w:val="4F46E5"/>
                <w:sz w:val="22"/>
              </w:rPr>
              <w:t>📷 [ PLACE SCREENSHOT HERE ]</w:t>
              <w:br/>
            </w:r>
            <w:r>
              <w:rPr>
                <w:b/>
                <w:color w:val="1E293B"/>
                <w:sz w:val="20"/>
              </w:rPr>
              <w:t>Figure 6.4: Circulation Desk (Active Loans &amp; Issue Workflow)</w:t>
              <w:br/>
            </w:r>
            <w:r>
              <w:rPr>
                <w:i/>
                <w:color w:val="64748B"/>
                <w:sz w:val="18"/>
              </w:rPr>
              <w:t>(Capture Tab 4 showing active borrow records, 14-day due dates, status pills, and the Return Book action button)</w:t>
            </w:r>
          </w:p>
        </w:tc>
      </w:tr>
    </w:tbl>
    <w:p/>
    <w:p>
      <w:pPr>
        <w:pStyle w:val="Heading2"/>
      </w:pPr>
      <w:r>
        <w:t>6.5 Overdue Fines &amp; Penalty Management (Tab 5)</w:t>
      </w:r>
    </w:p>
    <w:p>
      <w:r>
        <w:t>Tab 5 monitors overdue books and outstanding fine payments. Fines are calculated using the formula: Fine = max(0, Days_Overdue) * Daily_Penalty_Rate. Librarians can mark fines as Paid or Unpaid with a single click, instantly updating the total collected vs. outstanding fine ledgers.</w:t>
      </w:r>
    </w:p>
    <w:tbl>
      <w:tblPr>
        <w:tblW w:type="auto" w:w="0"/>
        <w:jc w:val="center"/>
        <w:tblLook w:firstColumn="1" w:firstRow="1" w:lastColumn="0" w:lastRow="0" w:noHBand="0" w:noVBand="1" w:val="04A0"/>
      </w:tblPr>
      <w:tblGrid>
        <w:gridCol w:w="9360"/>
      </w:tblGrid>
      <w:tr>
        <w:tc>
          <w:tcPr>
            <w:tcW w:type="dxa" w:w="9360"/>
            <w:shd w:fill="F8FAFC"/>
            <w:tcMar>
              <w:top w:w="180" w:type="dxa"/>
              <w:bottom w:w="180" w:type="dxa"/>
              <w:left w:w="200" w:type="dxa"/>
              <w:right w:w="200" w:type="dxa"/>
            </w:tcMar>
          </w:tcPr>
          <w:p>
            <w:pPr>
              <w:jc w:val="center"/>
            </w:pPr>
            <w:r>
              <w:rPr>
                <w:b/>
                <w:color w:val="4F46E5"/>
                <w:sz w:val="22"/>
              </w:rPr>
              <w:t>📷 [ PLACE SCREENSHOT HERE ]</w:t>
              <w:br/>
            </w:r>
            <w:r>
              <w:rPr>
                <w:b/>
                <w:color w:val="1E293B"/>
                <w:sz w:val="20"/>
              </w:rPr>
              <w:t>Figure 6.5: Overdue Fines &amp; Fee Collection Ledger Output</w:t>
              <w:br/>
            </w:r>
            <w:r>
              <w:rPr>
                <w:i/>
                <w:color w:val="64748B"/>
                <w:sz w:val="18"/>
              </w:rPr>
              <w:t>(Capture Tab 5 showing overdue borrow records, calculated fine amounts, and payment status toggle buttons)</w:t>
            </w:r>
          </w:p>
        </w:tc>
      </w:tr>
    </w:tbl>
    <w:p/>
    <w:p>
      <w:pPr>
        <w:pStyle w:val="Heading2"/>
      </w:pPr>
      <w:r>
        <w:t>6.6 Live In-Browser SQL Studio (Tab 6)</w:t>
      </w:r>
    </w:p>
    <w:p>
      <w:r>
        <w:t>Tab 6 features an interactive SQL workbench. Users can write and execute arbitrary SQL queries against the live SQLite database. Sample queries (JOIN across 3 tables, GROUP BY genre aggregates, Overdue book filters) can be loaded with one click and rendered into responsive HTML result tables.</w:t>
      </w:r>
    </w:p>
    <w:tbl>
      <w:tblPr>
        <w:tblW w:type="auto" w:w="0"/>
        <w:jc w:val="center"/>
        <w:tblLook w:firstColumn="1" w:firstRow="1" w:lastColumn="0" w:lastRow="0" w:noHBand="0" w:noVBand="1" w:val="04A0"/>
      </w:tblPr>
      <w:tblGrid>
        <w:gridCol w:w="9360"/>
      </w:tblGrid>
      <w:tr>
        <w:tc>
          <w:tcPr>
            <w:tcW w:type="dxa" w:w="9360"/>
            <w:shd w:fill="F8FAFC"/>
            <w:tcMar>
              <w:top w:w="180" w:type="dxa"/>
              <w:bottom w:w="180" w:type="dxa"/>
              <w:left w:w="200" w:type="dxa"/>
              <w:right w:w="200" w:type="dxa"/>
            </w:tcMar>
          </w:tcPr>
          <w:p>
            <w:pPr>
              <w:jc w:val="center"/>
            </w:pPr>
            <w:r>
              <w:rPr>
                <w:b/>
                <w:color w:val="4F46E5"/>
                <w:sz w:val="22"/>
              </w:rPr>
              <w:t>📷 [ PLACE SCREENSHOT HERE ]</w:t>
              <w:br/>
            </w:r>
            <w:r>
              <w:rPr>
                <w:b/>
                <w:color w:val="1E293B"/>
                <w:sz w:val="20"/>
              </w:rPr>
              <w:t>Figure 6.6: Live SQL Studio &amp; Query Execution Output</w:t>
              <w:br/>
            </w:r>
            <w:r>
              <w:rPr>
                <w:i/>
                <w:color w:val="64748B"/>
                <w:sz w:val="18"/>
              </w:rPr>
              <w:t>(Capture Tab 6 showing the SQL query editor, quick-run sample buttons, and executed tabular result rows)</w:t>
            </w:r>
          </w:p>
        </w:tc>
      </w:tr>
    </w:tbl>
    <w:p/>
    <w:p>
      <w:pPr>
        <w:pStyle w:val="Heading1"/>
        <w:spacing w:before="240"/>
      </w:pPr>
      <w:r>
        <w:t>7. Future Scope of the Project</w:t>
      </w:r>
    </w:p>
    <w:p>
      <w:pPr>
        <w:pStyle w:val="ListBullet"/>
      </w:pPr>
      <w:r>
        <w:rPr>
          <w:b/>
        </w:rPr>
        <w:t xml:space="preserve">Barcode &amp; RFID Scanner Integration: </w:t>
      </w:r>
      <w:r>
        <w:t>Enable instant book checkout and check-in using physical barcode/RFID scanners connected via USB or camera feeds.</w:t>
      </w:r>
    </w:p>
    <w:p>
      <w:pPr>
        <w:pStyle w:val="ListBullet"/>
      </w:pPr>
      <w:r>
        <w:rPr>
          <w:b/>
        </w:rPr>
        <w:t xml:space="preserve">Automated Email &amp; SMS Overdue Reminders: </w:t>
      </w:r>
      <w:r>
        <w:t>Integrate Twilio or SMTP mailers to automatically notify students 2 days prior to their book due date to prevent fines.</w:t>
      </w:r>
    </w:p>
    <w:p>
      <w:pPr>
        <w:pStyle w:val="ListBullet"/>
      </w:pPr>
      <w:r>
        <w:rPr>
          <w:b/>
        </w:rPr>
        <w:t xml:space="preserve">Digital E-Book &amp; PDF Repository: </w:t>
      </w:r>
      <w:r>
        <w:t>Extend the database to store digital PDF copies for online reading and download permissions.</w:t>
      </w:r>
    </w:p>
    <w:p>
      <w:pPr>
        <w:pStyle w:val="ListBullet"/>
      </w:pPr>
      <w:r>
        <w:rPr>
          <w:b/>
        </w:rPr>
        <w:t xml:space="preserve">Role-Based Student Self-Service Portal: </w:t>
      </w:r>
      <w:r>
        <w:t>Provide students with separate login accounts to reserve books online and track their personal borrowing history.</w:t>
      </w:r>
    </w:p>
    <w:p>
      <w:pPr>
        <w:pStyle w:val="ListBullet"/>
      </w:pPr>
      <w:r>
        <w:rPr>
          <w:b/>
        </w:rPr>
        <w:t xml:space="preserve">Cloud AI Recommendation Engine: </w:t>
      </w:r>
      <w:r>
        <w:t>Implement collaborative filtering algorithms to recommend books based on a student's prior reading history and academic curriculum.</w:t>
      </w:r>
    </w:p>
    <w:p>
      <w:pPr>
        <w:pStyle w:val="Heading1"/>
        <w:spacing w:before="240"/>
      </w:pPr>
      <w:r>
        <w:t>8. Conclusion</w:t>
      </w:r>
    </w:p>
    <w:p>
      <w:r>
        <w:t>The Library Management System &amp; DBMS Circulation Studio successfully modernizes library operations into an efficient, automated, and error-free digital environment. By integrating Python Flask with SQLite3 and modern web design principles, the application eliminates paper records, ensures ACID transaction consistency, and simplifies inventory control.</w:t>
      </w:r>
    </w:p>
    <w:p>
      <w:r>
        <w:t>Key operational milestones achieved:</w:t>
        <w:br/>
        <w:t>1. Complete elimination of ghost borrowing through atomic availability verification.</w:t>
        <w:br/>
        <w:t>2. Automated overdue calculation enforcing campus accountability and timely book returns.</w:t>
        <w:br/>
        <w:t>3. Live SQL Studio serving as an exemplary educational tool for learning relational database queries in practice.</w:t>
        <w:br/>
        <w:t>The project fulfills 100% of its technical objectives and provides a robust foundation for institutional deployment.</w:t>
      </w:r>
    </w:p>
    <w:p>
      <w:pPr>
        <w:pStyle w:val="Heading1"/>
        <w:spacing w:before="240"/>
      </w:pPr>
      <w:r>
        <w:t>9. Student Learning Outcomes (SLOs)</w:t>
      </w:r>
    </w:p>
    <w:p>
      <w:r>
        <w:t>Upon successful design, implementation, and testing of this microproject, participating students have demonstrated mastery across the following Course and Program Outcomes:</w:t>
      </w:r>
    </w:p>
    <w:p>
      <w:pPr>
        <w:pStyle w:val="ListBullet"/>
      </w:pPr>
      <w:r>
        <w:rPr>
          <w:b/>
        </w:rPr>
        <w:t xml:space="preserve">SLO 1 — Relational Database Schema Design: </w:t>
      </w:r>
      <w:r>
        <w:t>Demonstrated proficiency in creating normalized SQL schemas with Primary Keys, Foreign Keys, Unique constraints, and cascading rules.</w:t>
      </w:r>
    </w:p>
    <w:p>
      <w:pPr>
        <w:pStyle w:val="ListBullet"/>
      </w:pPr>
      <w:r>
        <w:rPr>
          <w:b/>
        </w:rPr>
        <w:t xml:space="preserve">SLO 2 — Multi-Table SQL Queries &amp; Joins: </w:t>
      </w:r>
      <w:r>
        <w:t>Acquired hands-on expertise writing complex INNER JOIN queries across books, members, and borrow_records, and computing aggregate GROUP BY summaries.</w:t>
      </w:r>
    </w:p>
    <w:p>
      <w:pPr>
        <w:pStyle w:val="ListBullet"/>
      </w:pPr>
      <w:r>
        <w:rPr>
          <w:b/>
        </w:rPr>
        <w:t xml:space="preserve">SLO 3 — Full-Stack Web Development: </w:t>
      </w:r>
      <w:r>
        <w:t>Designed RESTful API endpoints in Python Flask and connected them asynchronously to dynamic frontends using JavaScript Fetch API.</w:t>
      </w:r>
    </w:p>
    <w:p>
      <w:pPr>
        <w:pStyle w:val="ListBullet"/>
      </w:pPr>
      <w:r>
        <w:rPr>
          <w:b/>
        </w:rPr>
        <w:t xml:space="preserve">SLO 4 — Transaction Management &amp; Data Integrity: </w:t>
      </w:r>
      <w:r>
        <w:t>Implemented atomic database transactions to ensure book copies decrement and increment accurately during circulation cycles without race conditions.</w:t>
      </w:r>
    </w:p>
    <w:p>
      <w:pPr>
        <w:pStyle w:val="ListBullet"/>
      </w:pPr>
      <w:r>
        <w:rPr>
          <w:b/>
        </w:rPr>
        <w:t xml:space="preserve">SLO 5 — User Interface &amp; UX Design: </w:t>
      </w:r>
      <w:r>
        <w:t>Constructed clean, responsive user interfaces using Tailwind CSS and FontAwesome with accessible modals, status badges, and Chart.js visuals.</w:t>
      </w:r>
    </w:p>
    <w:p>
      <w:pPr>
        <w:pStyle w:val="ListBullet"/>
      </w:pPr>
      <w:r>
        <w:rPr>
          <w:b/>
        </w:rPr>
        <w:t xml:space="preserve">SLO 6 — Technical Documentation &amp; Academic Presentation: </w:t>
      </w:r>
      <w:r>
        <w:t>Developed the ability to formulate system architectures, write clear technical documentation, and present project outcomes professionally.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