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6B" w:rsidRDefault="00405886" w:rsidP="007D443F">
      <w:pPr>
        <w:ind w:firstLine="720"/>
        <w:rPr>
          <w:b/>
          <w:color w:val="0000FF"/>
          <w:u w:val="thick" w:color="0000FF"/>
        </w:rPr>
      </w:pPr>
      <w:hyperlink r:id="rId4">
        <w:r w:rsidRPr="00405886">
          <w:rPr>
            <w:b/>
            <w:color w:val="0000FF"/>
            <w:u w:val="thick" w:color="0000FF"/>
          </w:rPr>
          <w:t>https://nexus-cc1a9.web.app/</w:t>
        </w:r>
      </w:hyperlink>
    </w:p>
    <w:p w:rsidR="00405886" w:rsidRDefault="00405886">
      <w:pPr>
        <w:rPr>
          <w:b/>
          <w:color w:val="0000FF"/>
          <w:u w:val="thick" w:color="0000FF"/>
        </w:rPr>
      </w:pPr>
    </w:p>
    <w:p w:rsidR="00405886" w:rsidRDefault="00405886">
      <w:pPr>
        <w:rPr>
          <w:b/>
          <w:color w:val="0000FF"/>
          <w:u w:val="thick" w:color="0000FF"/>
        </w:rPr>
      </w:pPr>
    </w:p>
    <w:p w:rsidR="00405886" w:rsidRDefault="00405886" w:rsidP="00405886">
      <w:pPr>
        <w:jc w:val="center"/>
        <w:rPr>
          <w:rFonts w:ascii="Trebuchet MS" w:hAnsi="Trebuchet MS"/>
          <w:sz w:val="144"/>
        </w:rPr>
      </w:pPr>
      <w:r w:rsidRPr="00405886">
        <w:rPr>
          <w:rFonts w:ascii="Trebuchet MS" w:hAnsi="Trebuchet MS"/>
          <w:w w:val="95"/>
          <w:sz w:val="144"/>
        </w:rPr>
        <w:t>Schedule of</w:t>
      </w:r>
      <w:r w:rsidRPr="00405886">
        <w:rPr>
          <w:rFonts w:ascii="Trebuchet MS" w:hAnsi="Trebuchet MS"/>
          <w:w w:val="95"/>
          <w:sz w:val="144"/>
        </w:rPr>
        <w:t xml:space="preserve"> </w:t>
      </w:r>
      <w:r w:rsidRPr="00405886">
        <w:rPr>
          <w:rFonts w:ascii="Trebuchet MS" w:hAnsi="Trebuchet MS"/>
          <w:sz w:val="144"/>
        </w:rPr>
        <w:t>Charges</w:t>
      </w:r>
      <w:bookmarkStart w:id="0" w:name="_GoBack"/>
      <w:bookmarkEnd w:id="0"/>
    </w:p>
    <w:p w:rsidR="00405886" w:rsidRDefault="00405886" w:rsidP="00405886">
      <w:pPr>
        <w:spacing w:after="0"/>
        <w:jc w:val="center"/>
        <w:rPr>
          <w:rFonts w:ascii="Trebuchet MS" w:hAnsi="Trebuchet MS"/>
          <w:sz w:val="144"/>
        </w:rPr>
      </w:pPr>
      <w:r>
        <w:rPr>
          <w:b/>
          <w:sz w:val="52"/>
        </w:rPr>
        <w:t>Updated on</w:t>
      </w:r>
    </w:p>
    <w:p w:rsidR="00405886" w:rsidRPr="00405886" w:rsidRDefault="007D443F" w:rsidP="00405886">
      <w:pPr>
        <w:spacing w:after="0"/>
        <w:jc w:val="center"/>
        <w:rPr>
          <w:rFonts w:ascii="Trebuchet MS" w:hAnsi="Trebuchet MS"/>
          <w:sz w:val="144"/>
        </w:rPr>
      </w:pPr>
      <w:r>
        <w:rPr>
          <w:b/>
          <w:sz w:val="28"/>
        </w:rPr>
        <w:t>Effective from 20</w:t>
      </w:r>
      <w:r w:rsidR="00405886">
        <w:rPr>
          <w:b/>
          <w:sz w:val="28"/>
        </w:rPr>
        <w:t>-09-2023</w:t>
      </w: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center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right"/>
        <w:rPr>
          <w:rFonts w:ascii="Trebuchet MS" w:hAnsi="Trebuchet MS"/>
          <w:b/>
          <w:sz w:val="24"/>
          <w:szCs w:val="10"/>
        </w:rPr>
      </w:pPr>
    </w:p>
    <w:p w:rsidR="00405886" w:rsidRDefault="00405886" w:rsidP="00405886">
      <w:pPr>
        <w:jc w:val="right"/>
        <w:rPr>
          <w:rFonts w:ascii="Trebuchet MS" w:hAnsi="Trebuchet MS"/>
          <w:b/>
          <w:sz w:val="24"/>
          <w:szCs w:val="10"/>
        </w:rPr>
      </w:pPr>
      <w:r>
        <w:rPr>
          <w:rFonts w:ascii="Trebuchet MS" w:hAnsi="Trebuchet MS"/>
          <w:b/>
          <w:noProof/>
          <w:sz w:val="24"/>
          <w:szCs w:val="1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346766A" wp14:editId="3139848B">
                <wp:simplePos x="0" y="0"/>
                <wp:positionH relativeFrom="page">
                  <wp:posOffset>6159500</wp:posOffset>
                </wp:positionH>
                <wp:positionV relativeFrom="paragraph">
                  <wp:posOffset>307340</wp:posOffset>
                </wp:positionV>
                <wp:extent cx="821690" cy="78168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690" cy="781685"/>
                          <a:chOff x="10320" y="195"/>
                          <a:chExt cx="1294" cy="1231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0" y="195"/>
                            <a:ext cx="1294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0" y="1095"/>
                            <a:ext cx="129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94D30" id="Group 4" o:spid="_x0000_s1026" style="position:absolute;margin-left:485pt;margin-top:24.2pt;width:64.7pt;height:61.55pt;z-index:-251657216;mso-wrap-distance-left:0;mso-wrap-distance-right:0;mso-position-horizontal-relative:page" coordorigin="10320,195" coordsize="1294,12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0320;top:195;width:1294;height: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DV1rEAAAA2gAAAA8AAABkcnMvZG93bnJldi54bWxEj0FrAjEUhO+F/ofwCr0UzVqpyGoUEZZW&#10;L8XVi7fn5jW7dPOyTVJ3++8bodDjMDPfMMv1YFtxJR8axwom4wwEceV0w0bB6ViM5iBCRNbYOiYF&#10;PxRgvbq/W2KuXc8HupbRiAThkKOCOsYulzJUNVkMY9cRJ+/DeYsxSW+k9tgnuG3lc5bNpMWG00KN&#10;HW1rqj7Lb6vgq9gbX5bv+Nobp5+mVbE7XyZKPT4MmwWISEP8D/+137SCF7hdS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DV1rEAAAA2gAAAA8AAAAAAAAAAAAAAAAA&#10;nwIAAGRycy9kb3ducmV2LnhtbFBLBQYAAAAABAAEAPcAAACQAwAAAAA=&#10;">
                  <v:imagedata r:id="rId7" o:title=""/>
                </v:shape>
                <v:shape id="Picture 7" o:spid="_x0000_s1028" type="#_x0000_t75" style="position:absolute;left:10320;top:1095;width:1291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yrbTBAAAA2gAAAA8AAABkcnMvZG93bnJldi54bWxEj91qAjEUhO8LvkM4gnc1ay/WuhpFLIL2&#10;qv48wGFz3CwmJ2ETdX17Uyj0cpiZb5jFqndW3KmLrWcFk3EBgrj2uuVGwfm0ff8EEROyRuuZFDwp&#10;wmo5eFtgpf2DD3Q/pkZkCMcKFZiUQiVlrA05jGMfiLN38Z3DlGXXSN3hI8OdlR9FUUqHLecFg4E2&#10;hurr8eYUfP1Ys2vD1J5Nc5hNZ+F732Op1GjYr+cgEvXpP/zX3mkFJfxeyTdAL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yrbTBAAAA2gAAAA8AAAAAAAAAAAAAAAAAnwIA&#10;AGRycy9kb3ducmV2LnhtbFBLBQYAAAAABAAEAPcAAACNAwAAAAA=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tbl>
      <w:tblPr>
        <w:tblpPr w:leftFromText="180" w:rightFromText="180" w:vertAnchor="page" w:horzAnchor="margin" w:tblpXSpec="center" w:tblpY="1141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6160"/>
      </w:tblGrid>
      <w:tr w:rsidR="007D443F" w:rsidTr="007D443F">
        <w:trPr>
          <w:trHeight w:val="275"/>
        </w:trPr>
        <w:tc>
          <w:tcPr>
            <w:tcW w:w="10260" w:type="dxa"/>
            <w:gridSpan w:val="2"/>
            <w:shd w:val="clear" w:color="auto" w:fill="FF0000"/>
          </w:tcPr>
          <w:p w:rsidR="007D443F" w:rsidRDefault="007D443F" w:rsidP="007D443F">
            <w:pPr>
              <w:pStyle w:val="TableParagraph"/>
              <w:spacing w:before="13" w:line="242" w:lineRule="exact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DEPOSIT ACCOUNTS</w:t>
            </w:r>
          </w:p>
        </w:tc>
      </w:tr>
      <w:tr w:rsidR="007D443F" w:rsidTr="007D443F">
        <w:trPr>
          <w:trHeight w:val="244"/>
        </w:trPr>
        <w:tc>
          <w:tcPr>
            <w:tcW w:w="10260" w:type="dxa"/>
            <w:gridSpan w:val="2"/>
            <w:tcBorders>
              <w:top w:val="single" w:sz="12" w:space="0" w:color="FF0000"/>
            </w:tcBorders>
          </w:tcPr>
          <w:p w:rsidR="007D443F" w:rsidRDefault="007D443F" w:rsidP="007D443F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CURRENT ACCOUNT</w:t>
            </w:r>
          </w:p>
        </w:tc>
      </w:tr>
      <w:tr w:rsidR="007D443F" w:rsidTr="007D443F">
        <w:trPr>
          <w:trHeight w:val="299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BDT account maintenance fee (including OD Account)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300 half yearly</w:t>
            </w:r>
          </w:p>
        </w:tc>
      </w:tr>
      <w:tr w:rsidR="007D443F" w:rsidTr="007D443F">
        <w:trPr>
          <w:trHeight w:val="299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Closing of account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TK. 300</w:t>
            </w:r>
          </w:p>
        </w:tc>
      </w:tr>
      <w:tr w:rsidR="007D443F" w:rsidTr="007D443F">
        <w:trPr>
          <w:trHeight w:val="244"/>
        </w:trPr>
        <w:tc>
          <w:tcPr>
            <w:tcW w:w="10260" w:type="dxa"/>
            <w:gridSpan w:val="2"/>
          </w:tcPr>
          <w:p w:rsidR="007D443F" w:rsidRDefault="007D443F" w:rsidP="007D443F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EASY CURRENT ACCOUNT</w:t>
            </w:r>
          </w:p>
        </w:tc>
      </w:tr>
      <w:tr w:rsidR="007D443F" w:rsidTr="007D443F">
        <w:trPr>
          <w:trHeight w:val="230"/>
        </w:trPr>
        <w:tc>
          <w:tcPr>
            <w:tcW w:w="4100" w:type="dxa"/>
            <w:vMerge w:val="restart"/>
          </w:tcPr>
          <w:p w:rsidR="007D443F" w:rsidRDefault="007D443F" w:rsidP="007D443F">
            <w:pPr>
              <w:pStyle w:val="TableParagraph"/>
              <w:spacing w:before="119"/>
              <w:rPr>
                <w:sz w:val="19"/>
              </w:rPr>
            </w:pPr>
            <w:r>
              <w:rPr>
                <w:sz w:val="19"/>
              </w:rPr>
              <w:t>Account Maintenance Fee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Average Balance up to TK. 50,000 -TK. 300 half yearly</w:t>
            </w:r>
          </w:p>
        </w:tc>
      </w:tr>
      <w:tr w:rsidR="007D443F" w:rsidTr="007D443F">
        <w:trPr>
          <w:trHeight w:val="230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Average Balance above TK. 50,000 - NIL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Closing of account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sz w:val="19"/>
              </w:rPr>
              <w:t>TK. 300</w:t>
            </w:r>
          </w:p>
        </w:tc>
      </w:tr>
      <w:tr w:rsidR="007D443F" w:rsidTr="007D443F">
        <w:trPr>
          <w:trHeight w:val="183"/>
        </w:trPr>
        <w:tc>
          <w:tcPr>
            <w:tcW w:w="10260" w:type="dxa"/>
            <w:gridSpan w:val="2"/>
            <w:shd w:val="clear" w:color="auto" w:fill="E6E6E6"/>
          </w:tcPr>
          <w:p w:rsidR="007D443F" w:rsidRDefault="007D443F" w:rsidP="007D443F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7D443F" w:rsidTr="007D443F">
        <w:trPr>
          <w:trHeight w:val="240"/>
        </w:trPr>
        <w:tc>
          <w:tcPr>
            <w:tcW w:w="10260" w:type="dxa"/>
            <w:gridSpan w:val="2"/>
            <w:tcBorders>
              <w:top w:val="single" w:sz="24" w:space="0" w:color="E6E6E6"/>
            </w:tcBorders>
          </w:tcPr>
          <w:p w:rsidR="007D443F" w:rsidRDefault="007D443F" w:rsidP="007D443F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 SAVINGS ACCOUNT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 w:val="restart"/>
          </w:tcPr>
          <w:p w:rsidR="007D443F" w:rsidRDefault="007D443F" w:rsidP="007D443F">
            <w:pPr>
              <w:pStyle w:val="TableParagraph"/>
              <w:ind w:left="0"/>
              <w:rPr>
                <w:b/>
                <w:sz w:val="18"/>
              </w:rPr>
            </w:pPr>
          </w:p>
          <w:p w:rsidR="007D443F" w:rsidRDefault="007D443F" w:rsidP="007D443F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7D443F" w:rsidRDefault="007D443F" w:rsidP="007D443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Account Maintenance Fee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up to TK. 10,000 Nil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above TK. 10,000 to TK. 25,000 -TK. 100 half yearly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above TK. 25,000 to TK. 200,000 TK. 200 half yearly</w:t>
            </w:r>
          </w:p>
        </w:tc>
      </w:tr>
      <w:tr w:rsidR="007D443F" w:rsidTr="007D443F">
        <w:trPr>
          <w:trHeight w:val="230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Average Balance above TK. 200,000 to TK. 1,000,000 TK. 250 half yearly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above TK. 1,000,000 TK. 300 half yearly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Closing of account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sz w:val="19"/>
              </w:rPr>
              <w:t>TK. 200</w:t>
            </w:r>
          </w:p>
        </w:tc>
      </w:tr>
      <w:tr w:rsidR="007D443F" w:rsidTr="007D443F">
        <w:trPr>
          <w:trHeight w:val="242"/>
        </w:trPr>
        <w:tc>
          <w:tcPr>
            <w:tcW w:w="10260" w:type="dxa"/>
            <w:gridSpan w:val="2"/>
          </w:tcPr>
          <w:p w:rsidR="007D443F" w:rsidRDefault="007D443F" w:rsidP="007D443F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BASIC SAVINGS ACCOUNT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Account maintenance fee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3" w:lineRule="exact"/>
              <w:ind w:left="110"/>
              <w:rPr>
                <w:sz w:val="19"/>
              </w:rPr>
            </w:pPr>
            <w:r>
              <w:rPr>
                <w:sz w:val="19"/>
              </w:rPr>
              <w:t>Nil</w:t>
            </w: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Closing of account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  <w:r>
              <w:rPr>
                <w:sz w:val="19"/>
              </w:rPr>
              <w:t>Nil</w:t>
            </w:r>
          </w:p>
        </w:tc>
      </w:tr>
      <w:tr w:rsidR="007D443F" w:rsidTr="007D443F">
        <w:trPr>
          <w:trHeight w:val="297"/>
        </w:trPr>
        <w:tc>
          <w:tcPr>
            <w:tcW w:w="10260" w:type="dxa"/>
            <w:gridSpan w:val="2"/>
          </w:tcPr>
          <w:p w:rsidR="007D443F" w:rsidRDefault="007D443F" w:rsidP="007D443F">
            <w:pPr>
              <w:pStyle w:val="TableParagraph"/>
              <w:spacing w:before="25"/>
              <w:rPr>
                <w:b/>
                <w:sz w:val="20"/>
              </w:rPr>
            </w:pPr>
            <w:r>
              <w:rPr>
                <w:b/>
                <w:sz w:val="20"/>
              </w:rPr>
              <w:t>SAVINGS DELIGHT ACCOUNT</w:t>
            </w:r>
          </w:p>
        </w:tc>
      </w:tr>
      <w:tr w:rsidR="007D443F" w:rsidTr="007D443F">
        <w:trPr>
          <w:trHeight w:val="233"/>
        </w:trPr>
        <w:tc>
          <w:tcPr>
            <w:tcW w:w="4100" w:type="dxa"/>
            <w:vMerge w:val="restart"/>
          </w:tcPr>
          <w:p w:rsidR="007D443F" w:rsidRDefault="007D443F" w:rsidP="007D443F">
            <w:pPr>
              <w:pStyle w:val="TableParagraph"/>
              <w:ind w:left="0"/>
              <w:rPr>
                <w:b/>
                <w:sz w:val="18"/>
              </w:rPr>
            </w:pPr>
          </w:p>
          <w:p w:rsidR="007D443F" w:rsidRDefault="007D443F" w:rsidP="007D443F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7D443F" w:rsidRDefault="007D443F" w:rsidP="007D443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Account maintenance fee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Average Balance up to TK. 10,000 Nil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above TK. 10,000 to TK. 25,000 -TK. 100 half yearly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above TK. 25,000 to TK. 200,000 TK. 200 half yearly</w:t>
            </w:r>
          </w:p>
        </w:tc>
      </w:tr>
      <w:tr w:rsidR="007D443F" w:rsidTr="007D443F">
        <w:trPr>
          <w:trHeight w:val="230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Average Balance above TK. 200,000 to TK. 1,000,000 TK. 250 half yearly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above TK. 1,000,000 TK. 300 half yearly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Passport Endorsement Fee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sz w:val="19"/>
              </w:rPr>
              <w:t>Free for account holder only</w:t>
            </w: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Closing of account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  <w:r>
              <w:rPr>
                <w:sz w:val="19"/>
              </w:rPr>
              <w:t>Tk. 200</w:t>
            </w:r>
          </w:p>
        </w:tc>
      </w:tr>
      <w:tr w:rsidR="007D443F" w:rsidTr="007D443F">
        <w:trPr>
          <w:trHeight w:val="244"/>
        </w:trPr>
        <w:tc>
          <w:tcPr>
            <w:tcW w:w="10260" w:type="dxa"/>
            <w:gridSpan w:val="2"/>
          </w:tcPr>
          <w:p w:rsidR="007D443F" w:rsidRDefault="007D443F" w:rsidP="007D443F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BUSINESS ACCOUNT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Account Maintenance Fee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sz w:val="19"/>
              </w:rPr>
              <w:t>Tk. 300 half yearly</w:t>
            </w: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Closing of Account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  <w:r>
              <w:rPr>
                <w:sz w:val="19"/>
              </w:rPr>
              <w:t>Tk. 300</w:t>
            </w:r>
          </w:p>
        </w:tc>
      </w:tr>
      <w:tr w:rsidR="007D443F" w:rsidTr="007D443F">
        <w:trPr>
          <w:trHeight w:val="244"/>
        </w:trPr>
        <w:tc>
          <w:tcPr>
            <w:tcW w:w="10260" w:type="dxa"/>
            <w:gridSpan w:val="2"/>
          </w:tcPr>
          <w:p w:rsidR="007D443F" w:rsidRDefault="007D443F" w:rsidP="007D443F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SENIORS’ SAVINGS ACCOUNT</w:t>
            </w:r>
          </w:p>
        </w:tc>
      </w:tr>
      <w:tr w:rsidR="007D443F" w:rsidTr="007D443F">
        <w:trPr>
          <w:trHeight w:val="297"/>
        </w:trPr>
        <w:tc>
          <w:tcPr>
            <w:tcW w:w="4100" w:type="dxa"/>
            <w:vMerge w:val="restart"/>
          </w:tcPr>
          <w:p w:rsidR="007D443F" w:rsidRDefault="007D443F" w:rsidP="007D443F">
            <w:pPr>
              <w:pStyle w:val="TableParagraph"/>
              <w:ind w:left="0"/>
              <w:rPr>
                <w:b/>
                <w:sz w:val="18"/>
              </w:rPr>
            </w:pPr>
          </w:p>
          <w:p w:rsidR="007D443F" w:rsidRDefault="007D443F" w:rsidP="007D443F">
            <w:pPr>
              <w:pStyle w:val="TableParagraph"/>
              <w:ind w:left="0"/>
              <w:rPr>
                <w:b/>
                <w:sz w:val="18"/>
              </w:rPr>
            </w:pPr>
          </w:p>
          <w:p w:rsidR="007D443F" w:rsidRDefault="007D443F" w:rsidP="007D443F">
            <w:pPr>
              <w:pStyle w:val="TableParagraph"/>
              <w:spacing w:before="145"/>
              <w:rPr>
                <w:sz w:val="19"/>
              </w:rPr>
            </w:pPr>
            <w:r>
              <w:rPr>
                <w:sz w:val="19"/>
              </w:rPr>
              <w:t>Account maintenance fee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Average Balance up to TK. 10,000 Nil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above TK. 10,000 to TK. 25,000 -TK. 100 half yearly</w:t>
            </w:r>
          </w:p>
        </w:tc>
      </w:tr>
      <w:tr w:rsidR="007D443F" w:rsidTr="007D443F">
        <w:trPr>
          <w:trHeight w:val="299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Average Balance above TK. 25,000 to TK. 200,000 TK. 200 half yearly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Average Balance above TK. 200,000 to TK. 1,000,000 TK. 250 half yearly</w:t>
            </w:r>
          </w:p>
        </w:tc>
      </w:tr>
      <w:tr w:rsidR="007D443F" w:rsidTr="007D443F">
        <w:trPr>
          <w:trHeight w:val="299"/>
        </w:trPr>
        <w:tc>
          <w:tcPr>
            <w:tcW w:w="4100" w:type="dxa"/>
            <w:vMerge/>
            <w:tcBorders>
              <w:top w:val="nil"/>
            </w:tcBorders>
          </w:tcPr>
          <w:p w:rsidR="007D443F" w:rsidRDefault="007D443F" w:rsidP="007D443F">
            <w:pPr>
              <w:rPr>
                <w:sz w:val="2"/>
                <w:szCs w:val="2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Average Balance above TK. 1,000,000 TK. 300 half yearly</w:t>
            </w: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Closing of account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  <w:r>
              <w:rPr>
                <w:sz w:val="19"/>
              </w:rPr>
              <w:t>Tk. 200</w:t>
            </w:r>
          </w:p>
        </w:tc>
      </w:tr>
      <w:tr w:rsidR="007D443F" w:rsidTr="007D443F">
        <w:trPr>
          <w:trHeight w:val="244"/>
        </w:trPr>
        <w:tc>
          <w:tcPr>
            <w:tcW w:w="10260" w:type="dxa"/>
            <w:gridSpan w:val="2"/>
          </w:tcPr>
          <w:p w:rsidR="007D443F" w:rsidRDefault="007D443F" w:rsidP="007D443F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STUDENT SAVINGS ACCOUNT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Account maintenance fee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sz w:val="19"/>
              </w:rPr>
              <w:t>Free</w:t>
            </w:r>
          </w:p>
        </w:tc>
      </w:tr>
      <w:tr w:rsidR="007D443F" w:rsidTr="007D443F">
        <w:trPr>
          <w:trHeight w:val="232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Closing of account</w:t>
            </w: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3" w:lineRule="exact"/>
              <w:ind w:left="110"/>
              <w:rPr>
                <w:sz w:val="19"/>
              </w:rPr>
            </w:pPr>
            <w:r>
              <w:rPr>
                <w:sz w:val="19"/>
              </w:rPr>
              <w:t>Free</w:t>
            </w:r>
          </w:p>
        </w:tc>
      </w:tr>
      <w:tr w:rsidR="007D443F" w:rsidTr="007D443F">
        <w:trPr>
          <w:trHeight w:val="230"/>
        </w:trPr>
        <w:tc>
          <w:tcPr>
            <w:tcW w:w="10260" w:type="dxa"/>
            <w:gridSpan w:val="2"/>
          </w:tcPr>
          <w:p w:rsidR="007D443F" w:rsidRPr="002F7FF2" w:rsidRDefault="007D443F" w:rsidP="007D443F">
            <w:pPr>
              <w:pStyle w:val="TableParagraph"/>
              <w:spacing w:before="25"/>
              <w:ind w:left="110"/>
              <w:rPr>
                <w:b/>
                <w:sz w:val="20"/>
              </w:rPr>
            </w:pP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Pr="002F7FF2" w:rsidRDefault="007D443F" w:rsidP="007D443F">
            <w:pPr>
              <w:pStyle w:val="TableParagraph"/>
              <w:spacing w:before="25"/>
              <w:rPr>
                <w:b/>
                <w:sz w:val="20"/>
              </w:rPr>
            </w:pPr>
          </w:p>
        </w:tc>
        <w:tc>
          <w:tcPr>
            <w:tcW w:w="6160" w:type="dxa"/>
          </w:tcPr>
          <w:p w:rsidR="007D443F" w:rsidRPr="002F7FF2" w:rsidRDefault="007D443F" w:rsidP="007D443F">
            <w:pPr>
              <w:pStyle w:val="TableParagraph"/>
              <w:spacing w:before="25"/>
              <w:ind w:left="110"/>
              <w:rPr>
                <w:b/>
                <w:sz w:val="20"/>
              </w:rPr>
            </w:pP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</w:p>
        </w:tc>
      </w:tr>
      <w:tr w:rsidR="007D443F" w:rsidTr="007D443F">
        <w:trPr>
          <w:trHeight w:val="230"/>
        </w:trPr>
        <w:tc>
          <w:tcPr>
            <w:tcW w:w="4100" w:type="dxa"/>
          </w:tcPr>
          <w:p w:rsidR="007D443F" w:rsidRDefault="007D443F" w:rsidP="007D443F">
            <w:pPr>
              <w:pStyle w:val="TableParagraph"/>
              <w:spacing w:line="210" w:lineRule="exact"/>
              <w:rPr>
                <w:sz w:val="19"/>
              </w:rPr>
            </w:pPr>
          </w:p>
        </w:tc>
        <w:tc>
          <w:tcPr>
            <w:tcW w:w="6160" w:type="dxa"/>
          </w:tcPr>
          <w:p w:rsidR="007D443F" w:rsidRDefault="007D443F" w:rsidP="007D443F">
            <w:pPr>
              <w:pStyle w:val="TableParagraph"/>
              <w:spacing w:line="210" w:lineRule="exact"/>
              <w:ind w:left="110"/>
              <w:rPr>
                <w:sz w:val="19"/>
              </w:rPr>
            </w:pPr>
          </w:p>
        </w:tc>
      </w:tr>
    </w:tbl>
    <w:p w:rsidR="00405886" w:rsidRDefault="00405886" w:rsidP="00405886">
      <w:pPr>
        <w:rPr>
          <w:rFonts w:ascii="Trebuchet MS" w:hAnsi="Trebuchet MS"/>
          <w:b/>
          <w:sz w:val="24"/>
          <w:szCs w:val="10"/>
        </w:rPr>
      </w:pPr>
    </w:p>
    <w:tbl>
      <w:tblPr>
        <w:tblW w:w="1026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1139"/>
        <w:gridCol w:w="5701"/>
      </w:tblGrid>
      <w:tr w:rsidR="007D443F" w:rsidTr="007D443F">
        <w:trPr>
          <w:trHeight w:val="283"/>
        </w:trPr>
        <w:tc>
          <w:tcPr>
            <w:tcW w:w="10260" w:type="dxa"/>
            <w:gridSpan w:val="3"/>
            <w:shd w:val="clear" w:color="auto" w:fill="FF0000"/>
          </w:tcPr>
          <w:p w:rsidR="007D443F" w:rsidRDefault="007D443F" w:rsidP="00976CBB">
            <w:pPr>
              <w:pStyle w:val="TableParagraph"/>
              <w:spacing w:before="18" w:line="245" w:lineRule="exact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RETAIL CREDIT FACILITIES</w:t>
            </w:r>
          </w:p>
        </w:tc>
      </w:tr>
      <w:tr w:rsidR="007D443F" w:rsidTr="007D443F">
        <w:trPr>
          <w:trHeight w:val="295"/>
        </w:trPr>
        <w:tc>
          <w:tcPr>
            <w:tcW w:w="10260" w:type="dxa"/>
            <w:gridSpan w:val="3"/>
            <w:tcBorders>
              <w:top w:val="single" w:sz="18" w:space="0" w:color="FF0000"/>
            </w:tcBorders>
          </w:tcPr>
          <w:p w:rsidR="007D443F" w:rsidRDefault="007D443F" w:rsidP="00976CBB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z w:val="20"/>
              </w:rPr>
              <w:t>SECURED LOAN</w:t>
            </w:r>
          </w:p>
        </w:tc>
      </w:tr>
      <w:tr w:rsidR="007D443F" w:rsidTr="007D443F">
        <w:trPr>
          <w:trHeight w:val="299"/>
        </w:trPr>
        <w:tc>
          <w:tcPr>
            <w:tcW w:w="3420" w:type="dxa"/>
            <w:vMerge w:val="restart"/>
          </w:tcPr>
          <w:p w:rsidR="007D443F" w:rsidRDefault="007D443F" w:rsidP="00976CBB">
            <w:pPr>
              <w:pStyle w:val="TableParagraph"/>
              <w:ind w:left="0"/>
              <w:rPr>
                <w:b/>
                <w:sz w:val="18"/>
              </w:rPr>
            </w:pPr>
          </w:p>
          <w:p w:rsidR="007D443F" w:rsidRDefault="007D443F" w:rsidP="00976CBB">
            <w:pPr>
              <w:pStyle w:val="TableParagraph"/>
              <w:ind w:left="0"/>
              <w:rPr>
                <w:b/>
                <w:sz w:val="23"/>
              </w:rPr>
            </w:pPr>
          </w:p>
          <w:p w:rsidR="007D443F" w:rsidRDefault="007D443F" w:rsidP="00976CB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Loan processing fee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lastRenderedPageBreak/>
              <w:t>Up to Tk. 5 Lac: 0.50% but not exceeding Tk. 2,000,</w:t>
            </w:r>
          </w:p>
        </w:tc>
      </w:tr>
      <w:tr w:rsidR="007D443F" w:rsidTr="007D443F">
        <w:trPr>
          <w:trHeight w:val="299"/>
        </w:trPr>
        <w:tc>
          <w:tcPr>
            <w:tcW w:w="3420" w:type="dxa"/>
            <w:vMerge/>
            <w:tcBorders>
              <w:top w:val="nil"/>
            </w:tcBorders>
          </w:tcPr>
          <w:p w:rsidR="007D443F" w:rsidRDefault="007D443F" w:rsidP="00976CBB">
            <w:pPr>
              <w:rPr>
                <w:sz w:val="2"/>
                <w:szCs w:val="2"/>
              </w:rPr>
            </w:pP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5 Lac to Tk. 10 Lac: 0.50% but not exceeding Tk. 3,000.</w:t>
            </w:r>
          </w:p>
        </w:tc>
      </w:tr>
      <w:tr w:rsidR="007D443F" w:rsidTr="007D443F">
        <w:trPr>
          <w:trHeight w:val="297"/>
        </w:trPr>
        <w:tc>
          <w:tcPr>
            <w:tcW w:w="3420" w:type="dxa"/>
            <w:vMerge/>
            <w:tcBorders>
              <w:top w:val="nil"/>
            </w:tcBorders>
          </w:tcPr>
          <w:p w:rsidR="007D443F" w:rsidRDefault="007D443F" w:rsidP="00976CBB">
            <w:pPr>
              <w:rPr>
                <w:sz w:val="2"/>
                <w:szCs w:val="2"/>
              </w:rPr>
            </w:pP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10 Lac to Tk. 50 Lac: 0.50% but not exceeding Tk. 4,000.</w:t>
            </w:r>
          </w:p>
        </w:tc>
      </w:tr>
      <w:tr w:rsidR="007D443F" w:rsidTr="007D443F">
        <w:trPr>
          <w:trHeight w:val="302"/>
        </w:trPr>
        <w:tc>
          <w:tcPr>
            <w:tcW w:w="3420" w:type="dxa"/>
            <w:vMerge/>
            <w:tcBorders>
              <w:top w:val="nil"/>
            </w:tcBorders>
          </w:tcPr>
          <w:p w:rsidR="007D443F" w:rsidRDefault="007D443F" w:rsidP="00976CBB">
            <w:pPr>
              <w:rPr>
                <w:sz w:val="2"/>
                <w:szCs w:val="2"/>
              </w:rPr>
            </w:pP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7"/>
              <w:rPr>
                <w:sz w:val="19"/>
              </w:rPr>
            </w:pPr>
            <w:r>
              <w:rPr>
                <w:sz w:val="19"/>
              </w:rPr>
              <w:t>Above Tk. 50 Lac: 0.30% but not exceeding Tk. 4,000</w:t>
            </w:r>
          </w:p>
        </w:tc>
      </w:tr>
      <w:tr w:rsidR="007D443F" w:rsidTr="007D443F">
        <w:trPr>
          <w:trHeight w:val="299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Early settlement fee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2"/>
              <w:ind w:left="110"/>
              <w:rPr>
                <w:sz w:val="19"/>
              </w:rPr>
            </w:pPr>
            <w:r>
              <w:rPr>
                <w:sz w:val="19"/>
              </w:rPr>
              <w:t>0.50% of the outstanding amount</w:t>
            </w:r>
          </w:p>
        </w:tc>
      </w:tr>
      <w:tr w:rsidR="007D443F" w:rsidTr="007D443F">
        <w:trPr>
          <w:trHeight w:val="300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Pre-payment fee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0.50% on partial adjustment amount.</w:t>
            </w:r>
          </w:p>
        </w:tc>
      </w:tr>
      <w:tr w:rsidR="007D443F" w:rsidTr="007D443F">
        <w:trPr>
          <w:trHeight w:val="299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Penal Charge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Tk. 2% on overdue amount</w:t>
            </w:r>
          </w:p>
        </w:tc>
      </w:tr>
      <w:tr w:rsidR="007D443F" w:rsidTr="007D443F">
        <w:trPr>
          <w:trHeight w:val="297"/>
        </w:trPr>
        <w:tc>
          <w:tcPr>
            <w:tcW w:w="10260" w:type="dxa"/>
            <w:gridSpan w:val="3"/>
          </w:tcPr>
          <w:p w:rsidR="007D443F" w:rsidRDefault="007D443F" w:rsidP="00976CBB">
            <w:pPr>
              <w:pStyle w:val="TableParagraph"/>
              <w:spacing w:before="25"/>
              <w:rPr>
                <w:b/>
                <w:sz w:val="20"/>
              </w:rPr>
            </w:pPr>
            <w:r>
              <w:rPr>
                <w:b/>
                <w:sz w:val="20"/>
              </w:rPr>
              <w:t>PERSONAL LOAN</w:t>
            </w:r>
          </w:p>
        </w:tc>
      </w:tr>
      <w:tr w:rsidR="007D443F" w:rsidTr="007D443F">
        <w:trPr>
          <w:trHeight w:val="300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Loan Processing Fee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0.50%</w:t>
            </w:r>
          </w:p>
        </w:tc>
      </w:tr>
      <w:tr w:rsidR="007D443F" w:rsidTr="007D443F">
        <w:trPr>
          <w:trHeight w:val="299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Loan processing Fee: On Take Over Amount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ind w:left="108"/>
              <w:rPr>
                <w:sz w:val="19"/>
              </w:rPr>
            </w:pPr>
            <w:r>
              <w:rPr>
                <w:sz w:val="19"/>
              </w:rPr>
              <w:t>0%</w:t>
            </w:r>
          </w:p>
        </w:tc>
      </w:tr>
      <w:tr w:rsidR="007D443F" w:rsidTr="007D443F">
        <w:trPr>
          <w:trHeight w:val="302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Loan Processing Fee: On additional Take Over Amount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ind w:left="108"/>
              <w:rPr>
                <w:sz w:val="19"/>
              </w:rPr>
            </w:pPr>
            <w:r>
              <w:rPr>
                <w:sz w:val="19"/>
              </w:rPr>
              <w:t>0.50%</w:t>
            </w:r>
          </w:p>
        </w:tc>
      </w:tr>
      <w:tr w:rsidR="007D443F" w:rsidTr="007D443F">
        <w:trPr>
          <w:trHeight w:val="388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78"/>
              <w:rPr>
                <w:sz w:val="19"/>
              </w:rPr>
            </w:pPr>
            <w:r>
              <w:rPr>
                <w:sz w:val="19"/>
              </w:rPr>
              <w:t>Early settlement fee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0.50% of the outstanding amount.</w:t>
            </w:r>
          </w:p>
        </w:tc>
      </w:tr>
      <w:tr w:rsidR="007D443F" w:rsidTr="007D443F">
        <w:trPr>
          <w:trHeight w:val="299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Partial Payment Fee (minimum 30% of the outstanding)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2"/>
              <w:ind w:left="108"/>
              <w:rPr>
                <w:sz w:val="19"/>
              </w:rPr>
            </w:pPr>
            <w:r>
              <w:rPr>
                <w:sz w:val="19"/>
              </w:rPr>
              <w:t>0.50% on partial adjustment amount.</w:t>
            </w:r>
          </w:p>
        </w:tc>
      </w:tr>
      <w:tr w:rsidR="007D443F" w:rsidTr="007D443F">
        <w:trPr>
          <w:trHeight w:val="578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Loan re-scheduling fee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ind w:left="110"/>
              <w:rPr>
                <w:sz w:val="19"/>
              </w:rPr>
            </w:pPr>
            <w:r>
              <w:rPr>
                <w:sz w:val="19"/>
              </w:rPr>
              <w:t>0.25% on outstanding amount or Tk. 10,000 whichever is lower</w:t>
            </w:r>
          </w:p>
        </w:tc>
      </w:tr>
      <w:tr w:rsidR="007D443F" w:rsidTr="007D443F">
        <w:trPr>
          <w:trHeight w:val="301"/>
        </w:trPr>
        <w:tc>
          <w:tcPr>
            <w:tcW w:w="3420" w:type="dxa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Penal Charge</w:t>
            </w:r>
          </w:p>
        </w:tc>
        <w:tc>
          <w:tcPr>
            <w:tcW w:w="6840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ind w:left="110"/>
              <w:rPr>
                <w:sz w:val="19"/>
              </w:rPr>
            </w:pPr>
            <w:r>
              <w:rPr>
                <w:sz w:val="19"/>
              </w:rPr>
              <w:t>2% on the arrear amount</w:t>
            </w:r>
          </w:p>
        </w:tc>
      </w:tr>
      <w:tr w:rsidR="007D443F" w:rsidTr="007D443F">
        <w:trPr>
          <w:trHeight w:val="316"/>
        </w:trPr>
        <w:tc>
          <w:tcPr>
            <w:tcW w:w="10260" w:type="dxa"/>
            <w:gridSpan w:val="3"/>
            <w:shd w:val="clear" w:color="auto" w:fill="FF0000"/>
          </w:tcPr>
          <w:p w:rsidR="007D443F" w:rsidRDefault="007D443F" w:rsidP="00976CBB">
            <w:pPr>
              <w:pStyle w:val="TableParagraph"/>
              <w:spacing w:before="18"/>
              <w:rPr>
                <w:b/>
              </w:rPr>
            </w:pPr>
            <w:r>
              <w:rPr>
                <w:b/>
                <w:color w:val="FFFFFF"/>
              </w:rPr>
              <w:t>FUND TRANSFER / PAYMENT SERVICES</w:t>
            </w:r>
          </w:p>
        </w:tc>
      </w:tr>
      <w:tr w:rsidR="007D443F" w:rsidTr="007D443F">
        <w:trPr>
          <w:trHeight w:val="313"/>
        </w:trPr>
        <w:tc>
          <w:tcPr>
            <w:tcW w:w="10260" w:type="dxa"/>
            <w:gridSpan w:val="3"/>
            <w:shd w:val="clear" w:color="auto" w:fill="DDD7C3"/>
          </w:tcPr>
          <w:p w:rsidR="007D443F" w:rsidRDefault="007D443F" w:rsidP="00976CBB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FOR ALL OTHER ACCOUNTS: (EXCEPT EASY &amp; EASY PLUS ACCOUNTS)</w:t>
            </w:r>
          </w:p>
        </w:tc>
      </w:tr>
      <w:tr w:rsidR="007D443F" w:rsidTr="007D443F">
        <w:trPr>
          <w:trHeight w:val="297"/>
        </w:trPr>
        <w:tc>
          <w:tcPr>
            <w:tcW w:w="10260" w:type="dxa"/>
            <w:gridSpan w:val="3"/>
          </w:tcPr>
          <w:p w:rsidR="007D443F" w:rsidRDefault="007D443F" w:rsidP="00976CBB">
            <w:pPr>
              <w:pStyle w:val="TableParagraph"/>
              <w:spacing w:before="25"/>
              <w:rPr>
                <w:b/>
                <w:sz w:val="20"/>
              </w:rPr>
            </w:pPr>
            <w:r>
              <w:rPr>
                <w:b/>
                <w:sz w:val="20"/>
              </w:rPr>
              <w:t>CASH WITHDRAWAL (INTERCITY)</w:t>
            </w:r>
          </w:p>
        </w:tc>
      </w:tr>
      <w:tr w:rsidR="007D443F" w:rsidTr="007D443F">
        <w:trPr>
          <w:trHeight w:val="300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8"/>
              <w:rPr>
                <w:sz w:val="19"/>
              </w:rPr>
            </w:pPr>
            <w:r>
              <w:rPr>
                <w:sz w:val="19"/>
              </w:rPr>
              <w:t>Up to TK. 50K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8"/>
              <w:rPr>
                <w:sz w:val="19"/>
              </w:rPr>
            </w:pPr>
            <w:r>
              <w:rPr>
                <w:sz w:val="19"/>
              </w:rPr>
              <w:t>Tk. 50</w:t>
            </w:r>
          </w:p>
        </w:tc>
      </w:tr>
      <w:tr w:rsidR="007D443F" w:rsidTr="007D443F">
        <w:trPr>
          <w:trHeight w:val="301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50K to TK. 100K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5"/>
              <w:ind w:left="110"/>
              <w:rPr>
                <w:sz w:val="19"/>
              </w:rPr>
            </w:pPr>
            <w:r>
              <w:rPr>
                <w:sz w:val="19"/>
              </w:rPr>
              <w:t>Tk. 100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100K to TK. 500K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300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500K to TK. 1000K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400</w:t>
            </w:r>
          </w:p>
        </w:tc>
      </w:tr>
      <w:tr w:rsidR="007D443F" w:rsidTr="007D443F">
        <w:trPr>
          <w:trHeight w:val="297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1000K to 5000K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Tk. 1,500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Above TK. 5000K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2"/>
              <w:ind w:left="110"/>
              <w:rPr>
                <w:sz w:val="19"/>
              </w:rPr>
            </w:pPr>
            <w:r>
              <w:rPr>
                <w:sz w:val="19"/>
              </w:rPr>
              <w:t>Tk. 2,500</w:t>
            </w:r>
          </w:p>
        </w:tc>
      </w:tr>
      <w:tr w:rsidR="007D443F" w:rsidTr="007D443F">
        <w:trPr>
          <w:trHeight w:val="232"/>
        </w:trPr>
        <w:tc>
          <w:tcPr>
            <w:tcW w:w="10260" w:type="dxa"/>
            <w:gridSpan w:val="3"/>
            <w:shd w:val="clear" w:color="auto" w:fill="E6E6E6"/>
          </w:tcPr>
          <w:p w:rsidR="007D443F" w:rsidRDefault="007D443F" w:rsidP="00976CB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D443F" w:rsidTr="007D443F">
        <w:trPr>
          <w:trHeight w:val="299"/>
        </w:trPr>
        <w:tc>
          <w:tcPr>
            <w:tcW w:w="10260" w:type="dxa"/>
            <w:gridSpan w:val="3"/>
          </w:tcPr>
          <w:p w:rsidR="007D443F" w:rsidRDefault="007D443F" w:rsidP="00976CBB">
            <w:pPr>
              <w:pStyle w:val="TableParagraph"/>
              <w:spacing w:before="30"/>
              <w:rPr>
                <w:b/>
                <w:sz w:val="19"/>
              </w:rPr>
            </w:pPr>
            <w:r>
              <w:rPr>
                <w:b/>
                <w:sz w:val="19"/>
              </w:rPr>
              <w:t>CASH DEPOSIT (INTERCITY)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Up to TK. 50K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Tk. 50</w:t>
            </w:r>
          </w:p>
        </w:tc>
      </w:tr>
      <w:tr w:rsidR="007D443F" w:rsidTr="007D443F">
        <w:trPr>
          <w:trHeight w:val="301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50K to TK. 100K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5"/>
              <w:ind w:left="110"/>
              <w:rPr>
                <w:sz w:val="19"/>
              </w:rPr>
            </w:pPr>
            <w:r>
              <w:rPr>
                <w:sz w:val="19"/>
              </w:rPr>
              <w:t>Tk. 100</w:t>
            </w:r>
          </w:p>
        </w:tc>
      </w:tr>
      <w:tr w:rsidR="007D443F" w:rsidTr="007D443F">
        <w:trPr>
          <w:trHeight w:val="297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100K to TK. 500K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300</w:t>
            </w:r>
          </w:p>
        </w:tc>
      </w:tr>
      <w:tr w:rsidR="007D443F" w:rsidTr="007D443F">
        <w:trPr>
          <w:trHeight w:val="300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500K to TK. 1000K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400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1000K to 5000K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Tk. 1,500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5000K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Tk. 2,500</w:t>
            </w:r>
          </w:p>
        </w:tc>
      </w:tr>
      <w:tr w:rsidR="007D443F" w:rsidTr="007D443F">
        <w:trPr>
          <w:trHeight w:val="486"/>
        </w:trPr>
        <w:tc>
          <w:tcPr>
            <w:tcW w:w="10260" w:type="dxa"/>
            <w:gridSpan w:val="3"/>
            <w:shd w:val="clear" w:color="auto" w:fill="DDD7C3"/>
          </w:tcPr>
          <w:p w:rsidR="007D443F" w:rsidRDefault="007D443F" w:rsidP="00976CBB">
            <w:pPr>
              <w:pStyle w:val="TableParagraph"/>
              <w:spacing w:before="3" w:line="236" w:lineRule="exac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FOR EASY CURRENT ACCOUNT (</w:t>
            </w:r>
            <w:r>
              <w:rPr>
                <w:i/>
                <w:sz w:val="20"/>
              </w:rPr>
              <w:t xml:space="preserve">In the last 6 months, Product AMB </w:t>
            </w:r>
            <w:r>
              <w:rPr>
                <w:i/>
                <w:sz w:val="20"/>
              </w:rPr>
              <w:t>Maintained</w:t>
            </w:r>
            <w:r>
              <w:rPr>
                <w:b/>
                <w:i/>
                <w:sz w:val="20"/>
              </w:rPr>
              <w:t>) &amp;</w:t>
            </w:r>
          </w:p>
          <w:p w:rsidR="007D443F" w:rsidRDefault="007D443F" w:rsidP="00976CBB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ALO BUSINESS ACCOUNT (</w:t>
            </w:r>
            <w:r>
              <w:rPr>
                <w:i/>
                <w:sz w:val="20"/>
              </w:rPr>
              <w:t>if BDT 50,000 Average Balance Maintained</w:t>
            </w:r>
            <w:r>
              <w:rPr>
                <w:b/>
                <w:sz w:val="20"/>
              </w:rPr>
              <w:t>)</w:t>
            </w:r>
          </w:p>
        </w:tc>
      </w:tr>
      <w:tr w:rsidR="007D443F" w:rsidTr="007D443F">
        <w:trPr>
          <w:trHeight w:val="299"/>
        </w:trPr>
        <w:tc>
          <w:tcPr>
            <w:tcW w:w="10260" w:type="dxa"/>
            <w:gridSpan w:val="3"/>
          </w:tcPr>
          <w:p w:rsidR="007D443F" w:rsidRDefault="007D443F" w:rsidP="00976CBB">
            <w:pPr>
              <w:pStyle w:val="TableParagraph"/>
              <w:spacing w:before="32"/>
              <w:rPr>
                <w:b/>
                <w:sz w:val="19"/>
              </w:rPr>
            </w:pPr>
            <w:r>
              <w:rPr>
                <w:b/>
                <w:sz w:val="19"/>
              </w:rPr>
              <w:t>CASH WITHDRAWAL (INTERCITY)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Up to TK. 50K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56" w:line="223" w:lineRule="exact"/>
              <w:rPr>
                <w:sz w:val="19"/>
              </w:rPr>
            </w:pPr>
            <w:r>
              <w:rPr>
                <w:sz w:val="19"/>
              </w:rPr>
              <w:t>Free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50K to TK. 100K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5"/>
              <w:ind w:left="110"/>
              <w:rPr>
                <w:sz w:val="19"/>
              </w:rPr>
            </w:pPr>
            <w:r>
              <w:rPr>
                <w:sz w:val="19"/>
              </w:rPr>
              <w:t>Tk. 100</w:t>
            </w:r>
          </w:p>
        </w:tc>
      </w:tr>
      <w:tr w:rsidR="007D443F" w:rsidTr="007D443F">
        <w:trPr>
          <w:trHeight w:val="302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100K to TK. 500K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5"/>
              <w:ind w:left="108"/>
              <w:rPr>
                <w:sz w:val="19"/>
              </w:rPr>
            </w:pPr>
            <w:r>
              <w:rPr>
                <w:sz w:val="19"/>
              </w:rPr>
              <w:t>Tk. 300</w:t>
            </w:r>
          </w:p>
        </w:tc>
      </w:tr>
      <w:tr w:rsidR="007D443F" w:rsidTr="007D443F">
        <w:trPr>
          <w:trHeight w:val="297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500K to TK. 1000K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400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Above TK. 1000K to 5000K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2"/>
              <w:ind w:left="110"/>
              <w:rPr>
                <w:sz w:val="19"/>
              </w:rPr>
            </w:pPr>
            <w:r>
              <w:rPr>
                <w:sz w:val="19"/>
              </w:rPr>
              <w:t>Tk. 1,500</w:t>
            </w:r>
          </w:p>
        </w:tc>
      </w:tr>
      <w:tr w:rsidR="007D443F" w:rsidTr="007D443F">
        <w:trPr>
          <w:trHeight w:val="300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5000K to 10000K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Tk. 2,500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10000K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Tk. 5,000</w:t>
            </w:r>
          </w:p>
        </w:tc>
      </w:tr>
      <w:tr w:rsidR="007D443F" w:rsidTr="007D443F">
        <w:trPr>
          <w:trHeight w:val="230"/>
        </w:trPr>
        <w:tc>
          <w:tcPr>
            <w:tcW w:w="10260" w:type="dxa"/>
            <w:gridSpan w:val="3"/>
            <w:shd w:val="clear" w:color="auto" w:fill="E6E6E6"/>
          </w:tcPr>
          <w:p w:rsidR="007D443F" w:rsidRDefault="007D443F" w:rsidP="00976CB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D443F" w:rsidTr="007D443F">
        <w:trPr>
          <w:trHeight w:val="299"/>
        </w:trPr>
        <w:tc>
          <w:tcPr>
            <w:tcW w:w="10260" w:type="dxa"/>
            <w:gridSpan w:val="3"/>
          </w:tcPr>
          <w:p w:rsidR="007D443F" w:rsidRDefault="007D443F" w:rsidP="00976CBB">
            <w:pPr>
              <w:pStyle w:val="TableParagraph"/>
              <w:spacing w:before="2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CASH DEPOSIT (INTERCITY)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Up to TK. 50K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56" w:line="223" w:lineRule="exact"/>
              <w:rPr>
                <w:sz w:val="19"/>
              </w:rPr>
            </w:pPr>
            <w:r>
              <w:rPr>
                <w:sz w:val="19"/>
              </w:rPr>
              <w:t>Free</w:t>
            </w:r>
          </w:p>
        </w:tc>
      </w:tr>
      <w:tr w:rsidR="007D443F" w:rsidTr="007D443F">
        <w:trPr>
          <w:trHeight w:val="301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50K to TK. 100K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5"/>
              <w:ind w:left="110"/>
              <w:rPr>
                <w:sz w:val="19"/>
              </w:rPr>
            </w:pPr>
            <w:r>
              <w:rPr>
                <w:sz w:val="19"/>
              </w:rPr>
              <w:t>Tk. 100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100K to TK. 500K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300</w:t>
            </w:r>
          </w:p>
        </w:tc>
      </w:tr>
      <w:tr w:rsidR="007D443F" w:rsidTr="007D443F">
        <w:trPr>
          <w:trHeight w:val="297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500K to TK. 1000K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400</w:t>
            </w:r>
          </w:p>
        </w:tc>
      </w:tr>
      <w:tr w:rsidR="007D443F" w:rsidTr="007D443F">
        <w:trPr>
          <w:trHeight w:val="299"/>
        </w:trPr>
        <w:tc>
          <w:tcPr>
            <w:tcW w:w="4559" w:type="dxa"/>
            <w:gridSpan w:val="2"/>
          </w:tcPr>
          <w:p w:rsidR="007D443F" w:rsidRDefault="007D443F" w:rsidP="00976CBB"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Above TK. 1000K to 5000K</w:t>
            </w:r>
          </w:p>
        </w:tc>
        <w:tc>
          <w:tcPr>
            <w:tcW w:w="5701" w:type="dxa"/>
          </w:tcPr>
          <w:p w:rsidR="007D443F" w:rsidRDefault="007D443F" w:rsidP="00976CBB">
            <w:pPr>
              <w:pStyle w:val="TableParagraph"/>
              <w:spacing w:before="32"/>
              <w:ind w:left="110"/>
              <w:rPr>
                <w:sz w:val="19"/>
              </w:rPr>
            </w:pPr>
            <w:r>
              <w:rPr>
                <w:sz w:val="19"/>
              </w:rPr>
              <w:t>Tk. 1,500</w:t>
            </w:r>
          </w:p>
        </w:tc>
      </w:tr>
      <w:tr w:rsidR="007D443F" w:rsidTr="007D443F">
        <w:trPr>
          <w:trHeight w:val="2099"/>
        </w:trPr>
        <w:tc>
          <w:tcPr>
            <w:tcW w:w="10260" w:type="dxa"/>
            <w:gridSpan w:val="3"/>
          </w:tcPr>
          <w:tbl>
            <w:tblPr>
              <w:tblW w:w="102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255"/>
            </w:tblGrid>
            <w:tr w:rsidR="007D443F" w:rsidTr="007D443F">
              <w:trPr>
                <w:trHeight w:val="228"/>
              </w:trPr>
              <w:tc>
                <w:tcPr>
                  <w:tcW w:w="10255" w:type="dxa"/>
                  <w:tcBorders>
                    <w:top w:val="single" w:sz="24" w:space="0" w:color="E6E6E6"/>
                  </w:tcBorders>
                </w:tcPr>
                <w:p w:rsidR="007D443F" w:rsidRDefault="007D443F" w:rsidP="007D443F">
                  <w:pPr>
                    <w:pStyle w:val="TableParagraph"/>
                    <w:spacing w:line="209" w:lineRule="exact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Please Note:</w:t>
                  </w:r>
                </w:p>
              </w:tc>
            </w:tr>
            <w:tr w:rsidR="007D443F" w:rsidTr="007D443F">
              <w:trPr>
                <w:trHeight w:val="695"/>
              </w:trPr>
              <w:tc>
                <w:tcPr>
                  <w:tcW w:w="10255" w:type="dxa"/>
                </w:tcPr>
                <w:p w:rsidR="007D443F" w:rsidRDefault="007D443F" w:rsidP="007D443F">
                  <w:pPr>
                    <w:pStyle w:val="TableParagraph"/>
                    <w:spacing w:before="1"/>
                    <w:rPr>
                      <w:sz w:val="19"/>
                    </w:rPr>
                  </w:pPr>
                  <w:r>
                    <w:rPr>
                      <w:sz w:val="19"/>
                    </w:rPr>
                    <w:t>1. This Schedule of Charges applies to normal transactions, stamps duty, correspondent charges and other out-of-pocket expenses, if any, may be added. The bank reserves the right to assess charges on transactions, which are not covered by this schedule, and to amend</w:t>
                  </w:r>
                </w:p>
                <w:p w:rsidR="007D443F" w:rsidRDefault="007D443F" w:rsidP="007D443F">
                  <w:pPr>
                    <w:pStyle w:val="TableParagraph"/>
                    <w:spacing w:line="210" w:lineRule="exact"/>
                    <w:rPr>
                      <w:sz w:val="19"/>
                    </w:rPr>
                  </w:pPr>
                  <w:r>
                    <w:rPr>
                      <w:sz w:val="19"/>
                    </w:rPr>
                    <w:t>without prior notice the terms, conditions or rate stated in this schedule.</w:t>
                  </w:r>
                </w:p>
              </w:tc>
            </w:tr>
            <w:tr w:rsidR="007D443F" w:rsidTr="007D443F">
              <w:trPr>
                <w:trHeight w:val="232"/>
              </w:trPr>
              <w:tc>
                <w:tcPr>
                  <w:tcW w:w="10255" w:type="dxa"/>
                </w:tcPr>
                <w:p w:rsidR="007D443F" w:rsidRDefault="007D443F" w:rsidP="007D443F">
                  <w:pPr>
                    <w:pStyle w:val="TableParagraph"/>
                    <w:spacing w:line="212" w:lineRule="exact"/>
                    <w:rPr>
                      <w:sz w:val="19"/>
                    </w:rPr>
                  </w:pPr>
                  <w:r>
                    <w:rPr>
                      <w:sz w:val="19"/>
                    </w:rPr>
                    <w:t>2. VAT is applicable @ 15% on all fees and charges.</w:t>
                  </w:r>
                </w:p>
              </w:tc>
            </w:tr>
            <w:tr w:rsidR="007D443F" w:rsidTr="007D443F">
              <w:trPr>
                <w:trHeight w:val="232"/>
              </w:trPr>
              <w:tc>
                <w:tcPr>
                  <w:tcW w:w="10255" w:type="dxa"/>
                </w:tcPr>
                <w:p w:rsidR="007D443F" w:rsidRDefault="007D443F" w:rsidP="007D443F">
                  <w:pPr>
                    <w:pStyle w:val="TableParagraph"/>
                    <w:spacing w:line="212" w:lineRule="exact"/>
                    <w:rPr>
                      <w:sz w:val="19"/>
                    </w:rPr>
                  </w:pPr>
                  <w:r>
                    <w:rPr>
                      <w:sz w:val="19"/>
                    </w:rPr>
                    <w:t>3. Correspondent/Other Bank Charges, if any, will be additionally recovered from customer.</w:t>
                  </w:r>
                </w:p>
              </w:tc>
            </w:tr>
            <w:tr w:rsidR="007D443F" w:rsidTr="007D443F">
              <w:trPr>
                <w:trHeight w:val="462"/>
              </w:trPr>
              <w:tc>
                <w:tcPr>
                  <w:tcW w:w="10255" w:type="dxa"/>
                </w:tcPr>
                <w:p w:rsidR="007D443F" w:rsidRDefault="007D443F" w:rsidP="007D443F">
                  <w:pPr>
                    <w:pStyle w:val="TableParagraph"/>
                    <w:spacing w:before="8" w:line="218" w:lineRule="exact"/>
                    <w:rPr>
                      <w:sz w:val="19"/>
                    </w:rPr>
                  </w:pPr>
                  <w:r>
                    <w:rPr>
                      <w:sz w:val="19"/>
                    </w:rPr>
                    <w:t>4. Any changes or modifications of any charges stated in this schedule would be notified &amp; viewed through City Bank’s website</w:t>
                  </w:r>
                  <w:hyperlink r:id="rId9">
                    <w:r>
                      <w:rPr>
                        <w:sz w:val="19"/>
                      </w:rPr>
                      <w:t xml:space="preserve"> www.thecitybank.com.bd </w:t>
                    </w:r>
                  </w:hyperlink>
                  <w:r>
                    <w:rPr>
                      <w:sz w:val="19"/>
                    </w:rPr>
                    <w:t>and it would be treated as a part of this schedule.</w:t>
                  </w:r>
                </w:p>
              </w:tc>
            </w:tr>
          </w:tbl>
          <w:p w:rsidR="007D443F" w:rsidRPr="007D443F" w:rsidRDefault="007D443F" w:rsidP="00976CBB">
            <w:pPr>
              <w:pStyle w:val="TableParagraph"/>
              <w:spacing w:before="32"/>
              <w:ind w:left="110"/>
              <w:rPr>
                <w:sz w:val="8"/>
              </w:rPr>
            </w:pPr>
          </w:p>
        </w:tc>
      </w:tr>
    </w:tbl>
    <w:p w:rsidR="007D443F" w:rsidRDefault="007D443F" w:rsidP="007D443F">
      <w:pPr>
        <w:rPr>
          <w:sz w:val="19"/>
        </w:rPr>
        <w:sectPr w:rsidR="007D443F">
          <w:pgSz w:w="12240" w:h="15840"/>
          <w:pgMar w:top="1500" w:right="600" w:bottom="640" w:left="500" w:header="0" w:footer="452" w:gutter="0"/>
          <w:cols w:space="720"/>
        </w:sectPr>
      </w:pPr>
    </w:p>
    <w:p w:rsidR="007D443F" w:rsidRDefault="007D443F" w:rsidP="007D443F">
      <w:pPr>
        <w:spacing w:before="2" w:after="1"/>
        <w:rPr>
          <w:b/>
          <w:sz w:val="1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4"/>
        <w:gridCol w:w="3541"/>
      </w:tblGrid>
      <w:tr w:rsidR="007D443F" w:rsidTr="00976CBB">
        <w:trPr>
          <w:trHeight w:val="297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5000K to 10000K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35"/>
              <w:ind w:left="110"/>
              <w:rPr>
                <w:sz w:val="19"/>
              </w:rPr>
            </w:pPr>
            <w:r>
              <w:rPr>
                <w:sz w:val="19"/>
              </w:rPr>
              <w:t>Tk. 2,500</w:t>
            </w:r>
          </w:p>
        </w:tc>
      </w:tr>
      <w:tr w:rsidR="007D443F" w:rsidTr="00976CBB">
        <w:trPr>
          <w:trHeight w:val="302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7"/>
              <w:rPr>
                <w:sz w:val="19"/>
              </w:rPr>
            </w:pPr>
            <w:r>
              <w:rPr>
                <w:sz w:val="19"/>
              </w:rPr>
              <w:t>Above TK. 10000K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37"/>
              <w:ind w:left="110"/>
              <w:rPr>
                <w:sz w:val="19"/>
              </w:rPr>
            </w:pPr>
            <w:r>
              <w:rPr>
                <w:sz w:val="19"/>
              </w:rPr>
              <w:t>Tk. 5,000</w:t>
            </w:r>
          </w:p>
        </w:tc>
      </w:tr>
      <w:tr w:rsidR="007D443F" w:rsidTr="00976CBB">
        <w:trPr>
          <w:trHeight w:val="494"/>
        </w:trPr>
        <w:tc>
          <w:tcPr>
            <w:tcW w:w="8325" w:type="dxa"/>
            <w:gridSpan w:val="2"/>
            <w:shd w:val="clear" w:color="auto" w:fill="DDD7C3"/>
          </w:tcPr>
          <w:p w:rsidR="007D443F" w:rsidRDefault="007D443F" w:rsidP="00976CBB">
            <w:pPr>
              <w:pStyle w:val="TableParagraph"/>
              <w:spacing w:before="1" w:line="241" w:lineRule="exact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FOR EASY CURRENT ACCOUNT (</w:t>
            </w:r>
            <w:r>
              <w:rPr>
                <w:i/>
                <w:sz w:val="20"/>
              </w:rPr>
              <w:t>in the Last 6 Months, Product AMB not Maintained</w:t>
            </w:r>
            <w:r>
              <w:rPr>
                <w:b/>
                <w:i/>
                <w:sz w:val="20"/>
              </w:rPr>
              <w:t>) &amp;</w:t>
            </w:r>
          </w:p>
          <w:p w:rsidR="007D443F" w:rsidRDefault="007D443F" w:rsidP="00976CBB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ALO BUSINESS ACCOUNT (</w:t>
            </w:r>
            <w:r>
              <w:rPr>
                <w:i/>
                <w:sz w:val="20"/>
              </w:rPr>
              <w:t>if BDT 50,000 Average Balance not Maintained</w:t>
            </w:r>
            <w:r>
              <w:rPr>
                <w:b/>
                <w:sz w:val="20"/>
              </w:rPr>
              <w:t>)</w:t>
            </w:r>
          </w:p>
        </w:tc>
      </w:tr>
      <w:tr w:rsidR="007D443F" w:rsidTr="00976CBB">
        <w:trPr>
          <w:trHeight w:val="299"/>
        </w:trPr>
        <w:tc>
          <w:tcPr>
            <w:tcW w:w="8325" w:type="dxa"/>
            <w:gridSpan w:val="2"/>
          </w:tcPr>
          <w:p w:rsidR="007D443F" w:rsidRDefault="007D443F" w:rsidP="00976CBB">
            <w:pPr>
              <w:pStyle w:val="TableParagraph"/>
              <w:spacing w:before="30"/>
              <w:rPr>
                <w:b/>
                <w:sz w:val="19"/>
              </w:rPr>
            </w:pPr>
            <w:r>
              <w:rPr>
                <w:b/>
                <w:sz w:val="19"/>
              </w:rPr>
              <w:t>CASH WITHDRAWAL (INTERCITY)</w:t>
            </w:r>
          </w:p>
        </w:tc>
      </w:tr>
      <w:tr w:rsidR="007D443F" w:rsidTr="00976CBB">
        <w:trPr>
          <w:trHeight w:val="297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Up to TK. 50K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56" w:line="221" w:lineRule="exact"/>
              <w:rPr>
                <w:sz w:val="19"/>
              </w:rPr>
            </w:pPr>
            <w:r>
              <w:rPr>
                <w:sz w:val="19"/>
              </w:rPr>
              <w:t>Tk. 50</w:t>
            </w:r>
          </w:p>
        </w:tc>
      </w:tr>
      <w:tr w:rsidR="007D443F" w:rsidTr="00976CBB">
        <w:trPr>
          <w:trHeight w:val="299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Above TK. 50K to TK. 100K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32"/>
              <w:ind w:left="110"/>
              <w:rPr>
                <w:sz w:val="19"/>
              </w:rPr>
            </w:pPr>
            <w:r>
              <w:rPr>
                <w:sz w:val="19"/>
              </w:rPr>
              <w:t>Tk. 100</w:t>
            </w:r>
          </w:p>
        </w:tc>
      </w:tr>
      <w:tr w:rsidR="007D443F" w:rsidTr="00976CBB">
        <w:trPr>
          <w:trHeight w:val="299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100K to TK. 500K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30"/>
              <w:ind w:left="108"/>
              <w:rPr>
                <w:sz w:val="19"/>
              </w:rPr>
            </w:pPr>
            <w:r>
              <w:rPr>
                <w:sz w:val="19"/>
              </w:rPr>
              <w:t>Tk. 300</w:t>
            </w:r>
          </w:p>
        </w:tc>
      </w:tr>
      <w:tr w:rsidR="007D443F" w:rsidTr="00976CBB">
        <w:trPr>
          <w:trHeight w:val="299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500K to TK. 1000K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35"/>
              <w:ind w:left="108"/>
              <w:rPr>
                <w:sz w:val="19"/>
              </w:rPr>
            </w:pPr>
            <w:r>
              <w:rPr>
                <w:sz w:val="19"/>
              </w:rPr>
              <w:t>Tk. 400</w:t>
            </w:r>
          </w:p>
        </w:tc>
      </w:tr>
      <w:tr w:rsidR="007D443F" w:rsidTr="00976CBB">
        <w:trPr>
          <w:trHeight w:val="302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5"/>
              <w:rPr>
                <w:sz w:val="19"/>
              </w:rPr>
            </w:pPr>
            <w:r>
              <w:rPr>
                <w:sz w:val="19"/>
              </w:rPr>
              <w:t>Above TK. 1000K to 5000K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35"/>
              <w:ind w:left="110"/>
              <w:rPr>
                <w:sz w:val="19"/>
              </w:rPr>
            </w:pPr>
            <w:r>
              <w:rPr>
                <w:sz w:val="19"/>
              </w:rPr>
              <w:t>Tk. 1,500</w:t>
            </w:r>
          </w:p>
        </w:tc>
      </w:tr>
      <w:tr w:rsidR="007D443F" w:rsidTr="00976CBB">
        <w:trPr>
          <w:trHeight w:val="297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0"/>
              <w:rPr>
                <w:sz w:val="19"/>
              </w:rPr>
            </w:pPr>
            <w:r>
              <w:rPr>
                <w:sz w:val="19"/>
              </w:rPr>
              <w:t>Above TK. 5000K to 10000K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30"/>
              <w:ind w:left="110"/>
              <w:rPr>
                <w:sz w:val="19"/>
              </w:rPr>
            </w:pPr>
            <w:r>
              <w:rPr>
                <w:sz w:val="19"/>
              </w:rPr>
              <w:t>Tk. 2,500</w:t>
            </w:r>
          </w:p>
        </w:tc>
      </w:tr>
      <w:tr w:rsidR="007D443F" w:rsidTr="00976CBB">
        <w:trPr>
          <w:trHeight w:val="299"/>
        </w:trPr>
        <w:tc>
          <w:tcPr>
            <w:tcW w:w="4784" w:type="dxa"/>
          </w:tcPr>
          <w:p w:rsidR="007D443F" w:rsidRDefault="007D443F" w:rsidP="00976CBB">
            <w:pPr>
              <w:pStyle w:val="TableParagraph"/>
              <w:spacing w:before="32"/>
              <w:rPr>
                <w:sz w:val="19"/>
              </w:rPr>
            </w:pPr>
            <w:r>
              <w:rPr>
                <w:sz w:val="19"/>
              </w:rPr>
              <w:t>Above TK. 10000K</w:t>
            </w:r>
          </w:p>
        </w:tc>
        <w:tc>
          <w:tcPr>
            <w:tcW w:w="3541" w:type="dxa"/>
          </w:tcPr>
          <w:p w:rsidR="007D443F" w:rsidRDefault="007D443F" w:rsidP="00976CBB">
            <w:pPr>
              <w:pStyle w:val="TableParagraph"/>
              <w:spacing w:before="32"/>
              <w:ind w:left="110"/>
              <w:rPr>
                <w:sz w:val="19"/>
              </w:rPr>
            </w:pPr>
            <w:r>
              <w:rPr>
                <w:sz w:val="19"/>
              </w:rPr>
              <w:t>Tk. 5,000</w:t>
            </w:r>
          </w:p>
        </w:tc>
      </w:tr>
    </w:tbl>
    <w:p w:rsidR="007D443F" w:rsidRPr="00405886" w:rsidRDefault="007D443F" w:rsidP="00405886">
      <w:pPr>
        <w:rPr>
          <w:rFonts w:ascii="Trebuchet MS" w:hAnsi="Trebuchet MS"/>
          <w:b/>
          <w:sz w:val="24"/>
          <w:szCs w:val="10"/>
        </w:rPr>
      </w:pPr>
    </w:p>
    <w:sectPr w:rsidR="007D443F" w:rsidRPr="0040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DE"/>
    <w:rsid w:val="0008226B"/>
    <w:rsid w:val="001616DE"/>
    <w:rsid w:val="00405886"/>
    <w:rsid w:val="007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7AD48-C099-4EF7-AB88-7832F29D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D443F"/>
    <w:pPr>
      <w:widowControl w:val="0"/>
      <w:autoSpaceDE w:val="0"/>
      <w:autoSpaceDN w:val="0"/>
      <w:spacing w:after="0" w:line="240" w:lineRule="auto"/>
      <w:ind w:left="112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nexus-cc1a9.web.app/" TargetMode="External"/><Relationship Id="rId9" Type="http://schemas.openxmlformats.org/officeDocument/2006/relationships/hyperlink" Target="http://www.thecitybank.com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</dc:creator>
  <cp:keywords/>
  <dc:description/>
  <cp:lastModifiedBy>Asaf</cp:lastModifiedBy>
  <cp:revision>3</cp:revision>
  <dcterms:created xsi:type="dcterms:W3CDTF">2023-09-20T16:18:00Z</dcterms:created>
  <dcterms:modified xsi:type="dcterms:W3CDTF">2023-09-20T16:35:00Z</dcterms:modified>
</cp:coreProperties>
</file>