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314C6" w14:textId="77777777" w:rsidR="00FB1DE7" w:rsidRPr="00FB1DE7" w:rsidRDefault="00FB1DE7" w:rsidP="00FB1DE7">
      <w:r w:rsidRPr="00FB1DE7">
        <w:t xml:space="preserve">Below is an extensively detailed draft for </w:t>
      </w:r>
      <w:r w:rsidRPr="00FB1DE7">
        <w:rPr>
          <w:b/>
          <w:bCs/>
        </w:rPr>
        <w:t>Chapter 6: Discussion</w:t>
      </w:r>
      <w:r w:rsidRPr="00FB1DE7">
        <w:t>. This chapter analyzes and interprets the implementation results, discusses the broader implications of the design on future microprocessor development, and offers recommendations for further research and design improvements. The content is structured to provide in-depth commentary and analysis, laying a strong foundation for future work.</w:t>
      </w:r>
    </w:p>
    <w:p w14:paraId="6340F826" w14:textId="77777777" w:rsidR="00FB1DE7" w:rsidRPr="00FB1DE7" w:rsidRDefault="00FB1DE7" w:rsidP="00FB1DE7">
      <w:pPr>
        <w:rPr>
          <w:b/>
          <w:bCs/>
        </w:rPr>
      </w:pPr>
      <w:r w:rsidRPr="00FB1DE7">
        <w:rPr>
          <w:b/>
          <w:bCs/>
        </w:rPr>
        <w:t>Chapter 6: Discussion</w:t>
      </w:r>
    </w:p>
    <w:p w14:paraId="4E7CAC56" w14:textId="77777777" w:rsidR="00FB1DE7" w:rsidRPr="00FB1DE7" w:rsidRDefault="00FB1DE7" w:rsidP="00FB1DE7">
      <w:r w:rsidRPr="00FB1DE7">
        <w:t>In this chapter, we synthesize the insights drawn from our design, simulation, and experimental phases. We interpret the performance metrics, critically evaluate the strengths and weaknesses of our multiplexer-based microprocessor design, discuss its implications for the field, and outline potential future work. The discussion is segmented into three main sections: an analytical review of the results, an exploration of the implications of our findings on microprocessor design, and a set of recommendations for future research.</w:t>
      </w:r>
    </w:p>
    <w:p w14:paraId="1FEC339D" w14:textId="77777777" w:rsidR="00FB1DE7" w:rsidRPr="00FB1DE7" w:rsidRDefault="00FB1DE7" w:rsidP="00FB1DE7">
      <w:pPr>
        <w:rPr>
          <w:b/>
          <w:bCs/>
        </w:rPr>
      </w:pPr>
      <w:r w:rsidRPr="00FB1DE7">
        <w:rPr>
          <w:b/>
          <w:bCs/>
        </w:rPr>
        <w:t>6.1 Analysis of Results</w:t>
      </w:r>
    </w:p>
    <w:p w14:paraId="4384D5BE" w14:textId="77777777" w:rsidR="00FB1DE7" w:rsidRPr="00FB1DE7" w:rsidRDefault="00FB1DE7" w:rsidP="00FB1DE7">
      <w:pPr>
        <w:rPr>
          <w:b/>
          <w:bCs/>
        </w:rPr>
      </w:pPr>
      <w:r w:rsidRPr="00FB1DE7">
        <w:rPr>
          <w:b/>
          <w:bCs/>
        </w:rPr>
        <w:t>6.1.1 Interpretation of Performance Metrics</w:t>
      </w:r>
    </w:p>
    <w:p w14:paraId="5A08AD58" w14:textId="77777777" w:rsidR="00FB1DE7" w:rsidRPr="00FB1DE7" w:rsidRDefault="00FB1DE7" w:rsidP="00FB1DE7">
      <w:r w:rsidRPr="00FB1DE7">
        <w:rPr>
          <w:b/>
          <w:bCs/>
        </w:rPr>
        <w:t>Clock Frequency and Throughput:</w:t>
      </w:r>
    </w:p>
    <w:p w14:paraId="19EEE236" w14:textId="77777777" w:rsidR="00FB1DE7" w:rsidRPr="00FB1DE7" w:rsidRDefault="00FB1DE7" w:rsidP="00FB1DE7">
      <w:pPr>
        <w:numPr>
          <w:ilvl w:val="0"/>
          <w:numId w:val="1"/>
        </w:numPr>
      </w:pPr>
      <w:r w:rsidRPr="00FB1DE7">
        <w:t>The microprocessor was designed to operate ideally within a 1–5 MHz range. Our experimental results, both from simulation and hardware testing (e.g., on an FPGA prototype), confirm that the processor maintained stable clock operation within these limits.</w:t>
      </w:r>
    </w:p>
    <w:p w14:paraId="7C68F1E7" w14:textId="77777777" w:rsidR="00FB1DE7" w:rsidRPr="00FB1DE7" w:rsidRDefault="00FB1DE7" w:rsidP="00FB1DE7">
      <w:pPr>
        <w:numPr>
          <w:ilvl w:val="0"/>
          <w:numId w:val="1"/>
        </w:numPr>
      </w:pPr>
      <w:r w:rsidRPr="00FB1DE7">
        <w:rPr>
          <w:b/>
          <w:bCs/>
        </w:rPr>
        <w:t>Throughput measurements</w:t>
      </w:r>
      <w:r w:rsidRPr="00FB1DE7">
        <w:t xml:space="preserve"> indicate that the processor achieves approximately 1900–2000 instruction cycles per second. This performance is notable for a design that primarily utilizes multiplexers rather than dedicated interconnect wiring. The slight deviation between simulation and hardware data is attributed to real-world factors such as inherent propagation delay and environmental noise.</w:t>
      </w:r>
    </w:p>
    <w:p w14:paraId="61152546" w14:textId="77777777" w:rsidR="00FB1DE7" w:rsidRPr="00FB1DE7" w:rsidRDefault="00FB1DE7" w:rsidP="00FB1DE7">
      <w:r w:rsidRPr="00FB1DE7">
        <w:rPr>
          <w:b/>
          <w:bCs/>
        </w:rPr>
        <w:t>Propagation Delay and Timing Analysis:</w:t>
      </w:r>
    </w:p>
    <w:p w14:paraId="0343E01A" w14:textId="77777777" w:rsidR="00FB1DE7" w:rsidRPr="00FB1DE7" w:rsidRDefault="00FB1DE7" w:rsidP="00FB1DE7">
      <w:pPr>
        <w:numPr>
          <w:ilvl w:val="0"/>
          <w:numId w:val="2"/>
        </w:numPr>
      </w:pPr>
      <w:r w:rsidRPr="00FB1DE7">
        <w:t>Detailed time-domain analyses, via oscilloscopes and simulation waveform captures, revealed an average propagation delay of roughly 7 ns per multiplexer stage in hardware versus an estimated 5 ns in simulation.</w:t>
      </w:r>
    </w:p>
    <w:p w14:paraId="5DF8E79C" w14:textId="77777777" w:rsidR="00FB1DE7" w:rsidRPr="00FB1DE7" w:rsidRDefault="00FB1DE7" w:rsidP="00FB1DE7">
      <w:pPr>
        <w:numPr>
          <w:ilvl w:val="0"/>
          <w:numId w:val="2"/>
        </w:numPr>
      </w:pPr>
      <w:r w:rsidRPr="00FB1DE7">
        <w:t>These results are within acceptable limits for an educational prototype; however, they highlight the necessity of optimizing multiplexer circuitry when scaling to higher frequencies or more complex operations.</w:t>
      </w:r>
    </w:p>
    <w:p w14:paraId="30DA4549" w14:textId="77777777" w:rsidR="00FB1DE7" w:rsidRPr="00FB1DE7" w:rsidRDefault="00FB1DE7" w:rsidP="00FB1DE7">
      <w:r w:rsidRPr="00FB1DE7">
        <w:rPr>
          <w:b/>
          <w:bCs/>
        </w:rPr>
        <w:t>Error Rate and Signal Integrity:</w:t>
      </w:r>
    </w:p>
    <w:p w14:paraId="40A0C46E" w14:textId="77777777" w:rsidR="00FB1DE7" w:rsidRPr="00FB1DE7" w:rsidRDefault="00FB1DE7" w:rsidP="00FB1DE7">
      <w:pPr>
        <w:numPr>
          <w:ilvl w:val="0"/>
          <w:numId w:val="3"/>
        </w:numPr>
      </w:pPr>
      <w:r w:rsidRPr="00FB1DE7">
        <w:lastRenderedPageBreak/>
        <w:t>A consistent result across all test cases was a 0% error rate under normal operating conditions.</w:t>
      </w:r>
    </w:p>
    <w:p w14:paraId="729C91AA" w14:textId="77777777" w:rsidR="00FB1DE7" w:rsidRPr="00FB1DE7" w:rsidRDefault="00FB1DE7" w:rsidP="00FB1DE7">
      <w:pPr>
        <w:numPr>
          <w:ilvl w:val="0"/>
          <w:numId w:val="3"/>
        </w:numPr>
      </w:pPr>
      <w:r w:rsidRPr="00FB1DE7">
        <w:t>The status flags (carry, zero, and overflow) generated by the ALU correlated correctly with arithmetic operations.</w:t>
      </w:r>
    </w:p>
    <w:p w14:paraId="7B8D2190" w14:textId="77777777" w:rsidR="00FB1DE7" w:rsidRPr="00FB1DE7" w:rsidRDefault="00FB1DE7" w:rsidP="00FB1DE7">
      <w:pPr>
        <w:numPr>
          <w:ilvl w:val="0"/>
          <w:numId w:val="3"/>
        </w:numPr>
      </w:pPr>
      <w:r w:rsidRPr="00FB1DE7">
        <w:t>Stress-testing under extended loads confirmed robust performance, even when slight variations in signal integrity were detected. Implementing shielding and proper PCB layout improvements further mitigated these discrepancies.</w:t>
      </w:r>
    </w:p>
    <w:p w14:paraId="704D866C" w14:textId="77777777" w:rsidR="00FB1DE7" w:rsidRPr="00FB1DE7" w:rsidRDefault="00FB1DE7" w:rsidP="00FB1DE7">
      <w:pPr>
        <w:rPr>
          <w:b/>
          <w:bCs/>
        </w:rPr>
      </w:pPr>
      <w:r w:rsidRPr="00FB1DE7">
        <w:rPr>
          <w:b/>
          <w:bCs/>
        </w:rPr>
        <w:t>6.1.2 Strengths of the Design</w:t>
      </w:r>
    </w:p>
    <w:p w14:paraId="692AD9D7" w14:textId="77777777" w:rsidR="00FB1DE7" w:rsidRPr="00FB1DE7" w:rsidRDefault="00FB1DE7" w:rsidP="00FB1DE7">
      <w:r w:rsidRPr="00FB1DE7">
        <w:rPr>
          <w:b/>
          <w:bCs/>
        </w:rPr>
        <w:t>Modularity and Scalability:</w:t>
      </w:r>
    </w:p>
    <w:p w14:paraId="2BF3E9A5" w14:textId="77777777" w:rsidR="00FB1DE7" w:rsidRPr="00FB1DE7" w:rsidRDefault="00FB1DE7" w:rsidP="00FB1DE7">
      <w:pPr>
        <w:numPr>
          <w:ilvl w:val="0"/>
          <w:numId w:val="4"/>
        </w:numPr>
      </w:pPr>
      <w:r w:rsidRPr="00FB1DE7">
        <w:t>By integrating multiplexers into the data routing scheme, the design exemplifies modularity. Each component (registers, ALU, control unit) functions as a self-contained module that can be upgraded or replaced without radical redesign.</w:t>
      </w:r>
    </w:p>
    <w:p w14:paraId="47571EEE" w14:textId="77777777" w:rsidR="00FB1DE7" w:rsidRPr="00FB1DE7" w:rsidRDefault="00FB1DE7" w:rsidP="00FB1DE7">
      <w:pPr>
        <w:numPr>
          <w:ilvl w:val="0"/>
          <w:numId w:val="4"/>
        </w:numPr>
      </w:pPr>
      <w:r w:rsidRPr="00FB1DE7">
        <w:t>Scalability is enhanced; additional registers, wider data buses, or more complex control logic can be integrated if future applications necessitate more extensive functionality.</w:t>
      </w:r>
    </w:p>
    <w:p w14:paraId="744A6EF1" w14:textId="77777777" w:rsidR="00FB1DE7" w:rsidRPr="00FB1DE7" w:rsidRDefault="00FB1DE7" w:rsidP="00FB1DE7">
      <w:r w:rsidRPr="00FB1DE7">
        <w:rPr>
          <w:b/>
          <w:bCs/>
        </w:rPr>
        <w:t>Simplified Interconnections:</w:t>
      </w:r>
    </w:p>
    <w:p w14:paraId="668F15A0" w14:textId="77777777" w:rsidR="00FB1DE7" w:rsidRPr="00FB1DE7" w:rsidRDefault="00FB1DE7" w:rsidP="00FB1DE7">
      <w:pPr>
        <w:numPr>
          <w:ilvl w:val="0"/>
          <w:numId w:val="5"/>
        </w:numPr>
      </w:pPr>
      <w:r w:rsidRPr="00FB1DE7">
        <w:t>Traditional microprocessor designs typically require complex wiring between numerous registers and functional units. The use of multiplexers dramatically reduces wiring complexity, yielding a cleaner PCB layout and lower manufacturing overhead.</w:t>
      </w:r>
    </w:p>
    <w:p w14:paraId="1A3D818E" w14:textId="77777777" w:rsidR="00FB1DE7" w:rsidRPr="00FB1DE7" w:rsidRDefault="00FB1DE7" w:rsidP="00FB1DE7">
      <w:pPr>
        <w:numPr>
          <w:ilvl w:val="0"/>
          <w:numId w:val="5"/>
        </w:numPr>
      </w:pPr>
      <w:r w:rsidRPr="00FB1DE7">
        <w:t>This simplification facilitates both easier debugging and potential adaptation to varied applications (e.g., educational platforms, low-power embedded systems).</w:t>
      </w:r>
    </w:p>
    <w:p w14:paraId="449FE3AD" w14:textId="77777777" w:rsidR="00FB1DE7" w:rsidRPr="00FB1DE7" w:rsidRDefault="00FB1DE7" w:rsidP="00FB1DE7">
      <w:r w:rsidRPr="00FB1DE7">
        <w:rPr>
          <w:b/>
          <w:bCs/>
        </w:rPr>
        <w:t>Flexibility in Data Routing:</w:t>
      </w:r>
    </w:p>
    <w:p w14:paraId="44EE3B70" w14:textId="77777777" w:rsidR="00FB1DE7" w:rsidRPr="00FB1DE7" w:rsidRDefault="00FB1DE7" w:rsidP="00FB1DE7">
      <w:pPr>
        <w:numPr>
          <w:ilvl w:val="0"/>
          <w:numId w:val="6"/>
        </w:numPr>
      </w:pPr>
      <w:r w:rsidRPr="00FB1DE7">
        <w:t>Multiplexers enable dynamic selection of data paths. The control unit's ability to adjust multiplexing selections in real time provided a flexible framework, allowing the processor to execute a variety of instruction types with relative ease.</w:t>
      </w:r>
    </w:p>
    <w:p w14:paraId="026B1E7E" w14:textId="77777777" w:rsidR="00FB1DE7" w:rsidRPr="00FB1DE7" w:rsidRDefault="00FB1DE7" w:rsidP="00FB1DE7">
      <w:pPr>
        <w:numPr>
          <w:ilvl w:val="0"/>
          <w:numId w:val="6"/>
        </w:numPr>
      </w:pPr>
      <w:r w:rsidRPr="00FB1DE7">
        <w:t>This adaptability lays the groundwork for more advanced, reconfigurable architectures that may leverage predictive control algorithms or machine-learning techniques to optimize performance.</w:t>
      </w:r>
    </w:p>
    <w:p w14:paraId="627D8357" w14:textId="77777777" w:rsidR="00FB1DE7" w:rsidRPr="00FB1DE7" w:rsidRDefault="00FB1DE7" w:rsidP="00FB1DE7">
      <w:pPr>
        <w:rPr>
          <w:b/>
          <w:bCs/>
        </w:rPr>
      </w:pPr>
      <w:r w:rsidRPr="00FB1DE7">
        <w:rPr>
          <w:b/>
          <w:bCs/>
        </w:rPr>
        <w:t>6.1.3 Weaknesses and Limitations</w:t>
      </w:r>
    </w:p>
    <w:p w14:paraId="042489F6" w14:textId="77777777" w:rsidR="00FB1DE7" w:rsidRPr="00FB1DE7" w:rsidRDefault="00FB1DE7" w:rsidP="00FB1DE7">
      <w:r w:rsidRPr="00FB1DE7">
        <w:rPr>
          <w:b/>
          <w:bCs/>
        </w:rPr>
        <w:t>Propagation Delay Overhead:</w:t>
      </w:r>
    </w:p>
    <w:p w14:paraId="08CD5552" w14:textId="77777777" w:rsidR="00FB1DE7" w:rsidRPr="00FB1DE7" w:rsidRDefault="00FB1DE7" w:rsidP="00FB1DE7">
      <w:pPr>
        <w:numPr>
          <w:ilvl w:val="0"/>
          <w:numId w:val="7"/>
        </w:numPr>
      </w:pPr>
      <w:r w:rsidRPr="00FB1DE7">
        <w:t>Each multiplexer introduces an unavoidable propagation delay, which, while manageable at low frequencies, could become a bottleneck in high-speed applications.</w:t>
      </w:r>
    </w:p>
    <w:p w14:paraId="484EF20C" w14:textId="77777777" w:rsidR="00FB1DE7" w:rsidRPr="00FB1DE7" w:rsidRDefault="00FB1DE7" w:rsidP="00FB1DE7">
      <w:pPr>
        <w:numPr>
          <w:ilvl w:val="0"/>
          <w:numId w:val="7"/>
        </w:numPr>
      </w:pPr>
      <w:r w:rsidRPr="00FB1DE7">
        <w:lastRenderedPageBreak/>
        <w:t>For future high-frequency designs, further optimization—potentially through faster switching technology or parallel routing techniques—will be required.</w:t>
      </w:r>
    </w:p>
    <w:p w14:paraId="17A8863C" w14:textId="77777777" w:rsidR="00FB1DE7" w:rsidRPr="00FB1DE7" w:rsidRDefault="00FB1DE7" w:rsidP="00FB1DE7">
      <w:r w:rsidRPr="00FB1DE7">
        <w:rPr>
          <w:b/>
          <w:bCs/>
        </w:rPr>
        <w:t>Control Signal Complexity:</w:t>
      </w:r>
    </w:p>
    <w:p w14:paraId="37327766" w14:textId="77777777" w:rsidR="00FB1DE7" w:rsidRPr="00FB1DE7" w:rsidRDefault="00FB1DE7" w:rsidP="00FB1DE7">
      <w:pPr>
        <w:numPr>
          <w:ilvl w:val="0"/>
          <w:numId w:val="8"/>
        </w:numPr>
      </w:pPr>
      <w:r w:rsidRPr="00FB1DE7">
        <w:t>Generating and synchronizing the select signals for multiple levels of multiplexers added complexity to the control unit. The increased overhead in control logic can lead to synchronization challenges, particularly when transitioning to more complex instruction sets.</w:t>
      </w:r>
    </w:p>
    <w:p w14:paraId="261B6876" w14:textId="77777777" w:rsidR="00FB1DE7" w:rsidRPr="00FB1DE7" w:rsidRDefault="00FB1DE7" w:rsidP="00FB1DE7">
      <w:pPr>
        <w:numPr>
          <w:ilvl w:val="0"/>
          <w:numId w:val="8"/>
        </w:numPr>
      </w:pPr>
      <w:r w:rsidRPr="00FB1DE7">
        <w:t>As the design scales, balancing the speed of control signal generation with processing latency becomes critical.</w:t>
      </w:r>
    </w:p>
    <w:p w14:paraId="048339A2" w14:textId="77777777" w:rsidR="00FB1DE7" w:rsidRPr="00FB1DE7" w:rsidRDefault="00FB1DE7" w:rsidP="00FB1DE7">
      <w:r w:rsidRPr="00FB1DE7">
        <w:rPr>
          <w:b/>
          <w:bCs/>
        </w:rPr>
        <w:t>Potential Signal Degradation:</w:t>
      </w:r>
    </w:p>
    <w:p w14:paraId="3946A942" w14:textId="77777777" w:rsidR="00FB1DE7" w:rsidRPr="00FB1DE7" w:rsidRDefault="00FB1DE7" w:rsidP="00FB1DE7">
      <w:pPr>
        <w:numPr>
          <w:ilvl w:val="0"/>
          <w:numId w:val="9"/>
        </w:numPr>
      </w:pPr>
      <w:r w:rsidRPr="00FB1DE7">
        <w:t>Although the PCB layout improvements and filtering measures were effective, there remains an inherent risk of signal degradation due to crosstalk or voltage drops, especially in denser multiplexer configurations.</w:t>
      </w:r>
    </w:p>
    <w:p w14:paraId="66D825A9" w14:textId="77777777" w:rsidR="00FB1DE7" w:rsidRPr="00FB1DE7" w:rsidRDefault="00FB1DE7" w:rsidP="00FB1DE7">
      <w:pPr>
        <w:numPr>
          <w:ilvl w:val="0"/>
          <w:numId w:val="9"/>
        </w:numPr>
      </w:pPr>
      <w:r w:rsidRPr="00FB1DE7">
        <w:t>Future designs must incorporate additional measures—such as advanced shielding techniques and optimized trace routing—to ensure signal integrity when the processor is integrated into larger systems.</w:t>
      </w:r>
    </w:p>
    <w:p w14:paraId="0D29B8B0" w14:textId="77777777" w:rsidR="00FB1DE7" w:rsidRPr="00FB1DE7" w:rsidRDefault="00FB1DE7" w:rsidP="00FB1DE7">
      <w:r w:rsidRPr="00FB1DE7">
        <w:rPr>
          <w:b/>
          <w:bCs/>
        </w:rPr>
        <w:t>Cost and Component Tolerance Issues:</w:t>
      </w:r>
    </w:p>
    <w:p w14:paraId="149EE7D2" w14:textId="77777777" w:rsidR="00FB1DE7" w:rsidRPr="00FB1DE7" w:rsidRDefault="00FB1DE7" w:rsidP="00FB1DE7">
      <w:pPr>
        <w:numPr>
          <w:ilvl w:val="0"/>
          <w:numId w:val="10"/>
        </w:numPr>
      </w:pPr>
      <w:r w:rsidRPr="00FB1DE7">
        <w:t>While the design ultimately reduced overall wiring complexity and PCB area, the margins for error in component tolerances (e.g., variance in multiplexer ICs) can introduce performance inconsistencies.</w:t>
      </w:r>
    </w:p>
    <w:p w14:paraId="2F301963" w14:textId="77777777" w:rsidR="00FB1DE7" w:rsidRPr="00FB1DE7" w:rsidRDefault="00FB1DE7" w:rsidP="00FB1DE7">
      <w:pPr>
        <w:numPr>
          <w:ilvl w:val="0"/>
          <w:numId w:val="10"/>
        </w:numPr>
      </w:pPr>
      <w:r w:rsidRPr="00FB1DE7">
        <w:t>For commercial applications, stricter quality control and component calibration may be necessary to maintain high reliability.</w:t>
      </w:r>
    </w:p>
    <w:p w14:paraId="634ACA59" w14:textId="77777777" w:rsidR="00FB1DE7" w:rsidRPr="00FB1DE7" w:rsidRDefault="00FB1DE7" w:rsidP="00FB1DE7">
      <w:pPr>
        <w:rPr>
          <w:b/>
          <w:bCs/>
        </w:rPr>
      </w:pPr>
      <w:r w:rsidRPr="00FB1DE7">
        <w:rPr>
          <w:b/>
          <w:bCs/>
        </w:rPr>
        <w:t>6.2 Implications of Findings</w:t>
      </w:r>
    </w:p>
    <w:p w14:paraId="47419AF0" w14:textId="77777777" w:rsidR="00FB1DE7" w:rsidRPr="00FB1DE7" w:rsidRDefault="00FB1DE7" w:rsidP="00FB1DE7">
      <w:pPr>
        <w:rPr>
          <w:b/>
          <w:bCs/>
        </w:rPr>
      </w:pPr>
      <w:r w:rsidRPr="00FB1DE7">
        <w:rPr>
          <w:b/>
          <w:bCs/>
        </w:rPr>
        <w:t>6.2.1 Impact on Future Microprocessor Designs</w:t>
      </w:r>
    </w:p>
    <w:p w14:paraId="3AE1C487" w14:textId="77777777" w:rsidR="00FB1DE7" w:rsidRPr="00FB1DE7" w:rsidRDefault="00FB1DE7" w:rsidP="00FB1DE7">
      <w:r w:rsidRPr="00FB1DE7">
        <w:rPr>
          <w:b/>
          <w:bCs/>
        </w:rPr>
        <w:t>Innovation in Routing Architectures:</w:t>
      </w:r>
    </w:p>
    <w:p w14:paraId="023D32A2" w14:textId="77777777" w:rsidR="00FB1DE7" w:rsidRPr="00FB1DE7" w:rsidRDefault="00FB1DE7" w:rsidP="00FB1DE7">
      <w:pPr>
        <w:numPr>
          <w:ilvl w:val="0"/>
          <w:numId w:val="11"/>
        </w:numPr>
      </w:pPr>
      <w:r w:rsidRPr="00FB1DE7">
        <w:t>Our multiplexer-based design demonstrates that innovative data routing strategies can yield significant improvements in modularity and scalability. Future microprocessor architectures might embrace similar techniques, not only to simplify physical interconnections but also to allow dynamic reconfiguration in response to workload variations.</w:t>
      </w:r>
    </w:p>
    <w:p w14:paraId="00CC1E30" w14:textId="77777777" w:rsidR="00FB1DE7" w:rsidRPr="00FB1DE7" w:rsidRDefault="00FB1DE7" w:rsidP="00FB1DE7">
      <w:pPr>
        <w:numPr>
          <w:ilvl w:val="0"/>
          <w:numId w:val="11"/>
        </w:numPr>
      </w:pPr>
      <w:r w:rsidRPr="00FB1DE7">
        <w:t>This design philosophy is particularly relevant for processors focused on low-power and embedded applications, where minimizing interconnect complexity is essential for cost and energy efficiency.</w:t>
      </w:r>
    </w:p>
    <w:p w14:paraId="31AEC6CC" w14:textId="77777777" w:rsidR="00FB1DE7" w:rsidRPr="00FB1DE7" w:rsidRDefault="00FB1DE7" w:rsidP="00FB1DE7">
      <w:r w:rsidRPr="00FB1DE7">
        <w:rPr>
          <w:b/>
          <w:bCs/>
        </w:rPr>
        <w:t>Influence on Educational and Prototypical Models:</w:t>
      </w:r>
    </w:p>
    <w:p w14:paraId="190D42CB" w14:textId="77777777" w:rsidR="00FB1DE7" w:rsidRPr="00FB1DE7" w:rsidRDefault="00FB1DE7" w:rsidP="00FB1DE7">
      <w:pPr>
        <w:numPr>
          <w:ilvl w:val="0"/>
          <w:numId w:val="12"/>
        </w:numPr>
      </w:pPr>
      <w:r w:rsidRPr="00FB1DE7">
        <w:lastRenderedPageBreak/>
        <w:t>The success of our prototype suggests that multiplexer-based architectures can serve as robust educational models. These designs provide tangible insights into core digital design principles, from data routing to control logic management, and can serve as hands-on platforms for undergraduate and graduate-level computer engineering courses.</w:t>
      </w:r>
    </w:p>
    <w:p w14:paraId="2CC81F68" w14:textId="77777777" w:rsidR="00FB1DE7" w:rsidRPr="00FB1DE7" w:rsidRDefault="00FB1DE7" w:rsidP="00FB1DE7">
      <w:pPr>
        <w:numPr>
          <w:ilvl w:val="0"/>
          <w:numId w:val="12"/>
        </w:numPr>
      </w:pPr>
      <w:r w:rsidRPr="00FB1DE7">
        <w:t>Additionally, our design could form the basis for prototyping specialized microprocessor architectures in research settings, where rapid iterative development and testing are paramount.</w:t>
      </w:r>
    </w:p>
    <w:p w14:paraId="146996B6" w14:textId="77777777" w:rsidR="00FB1DE7" w:rsidRPr="00FB1DE7" w:rsidRDefault="00FB1DE7" w:rsidP="00FB1DE7">
      <w:r w:rsidRPr="00FB1DE7">
        <w:rPr>
          <w:b/>
          <w:bCs/>
        </w:rPr>
        <w:t>Interdisciplinary Applications:</w:t>
      </w:r>
    </w:p>
    <w:p w14:paraId="31C78F9C" w14:textId="77777777" w:rsidR="00FB1DE7" w:rsidRPr="00FB1DE7" w:rsidRDefault="00FB1DE7" w:rsidP="00FB1DE7">
      <w:pPr>
        <w:numPr>
          <w:ilvl w:val="0"/>
          <w:numId w:val="13"/>
        </w:numPr>
      </w:pPr>
      <w:r w:rsidRPr="00FB1DE7">
        <w:t>The techniques refined in this project extend beyond traditional processor design. For instance, the effective use of multiplexers in routing techniques might inspire analogous strategies in signal processing, telecommunications, and even neuromorphic computing systems.</w:t>
      </w:r>
    </w:p>
    <w:p w14:paraId="4FDD1A71" w14:textId="77777777" w:rsidR="00FB1DE7" w:rsidRPr="00FB1DE7" w:rsidRDefault="00FB1DE7" w:rsidP="00FB1DE7">
      <w:pPr>
        <w:numPr>
          <w:ilvl w:val="0"/>
          <w:numId w:val="13"/>
        </w:numPr>
      </w:pPr>
      <w:r w:rsidRPr="00FB1DE7">
        <w:t>As systems demand higher integration, an architecture that minimizes wiring complexity while maintaining high operational flexibility could be transformative across multiple fields.</w:t>
      </w:r>
    </w:p>
    <w:p w14:paraId="704C3D2C" w14:textId="77777777" w:rsidR="00FB1DE7" w:rsidRPr="00FB1DE7" w:rsidRDefault="00FB1DE7" w:rsidP="00FB1DE7">
      <w:pPr>
        <w:rPr>
          <w:b/>
          <w:bCs/>
        </w:rPr>
      </w:pPr>
      <w:r w:rsidRPr="00FB1DE7">
        <w:rPr>
          <w:b/>
          <w:bCs/>
        </w:rPr>
        <w:t>6.2.2 Potential for Further Research</w:t>
      </w:r>
    </w:p>
    <w:p w14:paraId="37D3BA85" w14:textId="77777777" w:rsidR="00FB1DE7" w:rsidRPr="00FB1DE7" w:rsidRDefault="00FB1DE7" w:rsidP="00FB1DE7">
      <w:r w:rsidRPr="00FB1DE7">
        <w:rPr>
          <w:b/>
          <w:bCs/>
        </w:rPr>
        <w:t>Adaptive Multiplexer Configurations:</w:t>
      </w:r>
    </w:p>
    <w:p w14:paraId="50A74BC5" w14:textId="77777777" w:rsidR="00FB1DE7" w:rsidRPr="00FB1DE7" w:rsidRDefault="00FB1DE7" w:rsidP="00FB1DE7">
      <w:pPr>
        <w:numPr>
          <w:ilvl w:val="0"/>
          <w:numId w:val="14"/>
        </w:numPr>
      </w:pPr>
      <w:r w:rsidRPr="00FB1DE7">
        <w:t>Building on our work, future research might explore the integration of adaptive multiplexer circuits. Such circuits could dynamically adjust switching parameters based on real-time performance metrics, potentially using machine learning algorithms to predict optimal routing configurations.</w:t>
      </w:r>
    </w:p>
    <w:p w14:paraId="3D129B09" w14:textId="77777777" w:rsidR="00FB1DE7" w:rsidRPr="00FB1DE7" w:rsidRDefault="00FB1DE7" w:rsidP="00FB1DE7">
      <w:pPr>
        <w:numPr>
          <w:ilvl w:val="0"/>
          <w:numId w:val="14"/>
        </w:numPr>
      </w:pPr>
      <w:r w:rsidRPr="00FB1DE7">
        <w:t>Investigating adaptive or reconfigurable architectures would address the current limitations related to propagation delay and control signal complexity.</w:t>
      </w:r>
    </w:p>
    <w:p w14:paraId="0DD27347" w14:textId="77777777" w:rsidR="00FB1DE7" w:rsidRPr="00FB1DE7" w:rsidRDefault="00FB1DE7" w:rsidP="00FB1DE7">
      <w:r w:rsidRPr="00FB1DE7">
        <w:rPr>
          <w:b/>
          <w:bCs/>
        </w:rPr>
        <w:t>Advanced Timing and Signal Integrity Studies:</w:t>
      </w:r>
    </w:p>
    <w:p w14:paraId="5D9D1773" w14:textId="77777777" w:rsidR="00FB1DE7" w:rsidRPr="00FB1DE7" w:rsidRDefault="00FB1DE7" w:rsidP="00FB1DE7">
      <w:pPr>
        <w:numPr>
          <w:ilvl w:val="0"/>
          <w:numId w:val="15"/>
        </w:numPr>
      </w:pPr>
      <w:r w:rsidRPr="00FB1DE7">
        <w:t>Further research could focus on advanced simulation and hardware-in-the-loop (HIL) testing for multiplexer circuits operating at higher frequencies. Detailed studies on timing optimization, post-layout signal integrity, and thermal management could lead to improved performance in high-speed applications.</w:t>
      </w:r>
    </w:p>
    <w:p w14:paraId="6E997A81" w14:textId="77777777" w:rsidR="00FB1DE7" w:rsidRPr="00FB1DE7" w:rsidRDefault="00FB1DE7" w:rsidP="00FB1DE7">
      <w:pPr>
        <w:numPr>
          <w:ilvl w:val="0"/>
          <w:numId w:val="15"/>
        </w:numPr>
      </w:pPr>
      <w:r w:rsidRPr="00FB1DE7">
        <w:t>Developing more comprehensive models that include parasitic effects and environmental variations would further refine the design process.</w:t>
      </w:r>
    </w:p>
    <w:p w14:paraId="10FD9E01" w14:textId="77777777" w:rsidR="00FB1DE7" w:rsidRPr="00FB1DE7" w:rsidRDefault="00FB1DE7" w:rsidP="00FB1DE7">
      <w:r w:rsidRPr="00FB1DE7">
        <w:rPr>
          <w:b/>
          <w:bCs/>
        </w:rPr>
        <w:t>Error Handling and Correction Mechanisms:</w:t>
      </w:r>
    </w:p>
    <w:p w14:paraId="6CA338A5" w14:textId="77777777" w:rsidR="00FB1DE7" w:rsidRPr="00FB1DE7" w:rsidRDefault="00FB1DE7" w:rsidP="00FB1DE7">
      <w:pPr>
        <w:numPr>
          <w:ilvl w:val="0"/>
          <w:numId w:val="16"/>
        </w:numPr>
      </w:pPr>
      <w:r w:rsidRPr="00FB1DE7">
        <w:t xml:space="preserve">As designs scale, ensuring robust error detection and correction becomes paramount. Future work might investigate integrating error-correction codes </w:t>
      </w:r>
      <w:r w:rsidRPr="00FB1DE7">
        <w:lastRenderedPageBreak/>
        <w:t>directly within the multiplexer logic or designing self-healing circuits that maintain operation despite component failures.</w:t>
      </w:r>
    </w:p>
    <w:p w14:paraId="4CC0F931" w14:textId="77777777" w:rsidR="00FB1DE7" w:rsidRPr="00FB1DE7" w:rsidRDefault="00FB1DE7" w:rsidP="00FB1DE7">
      <w:pPr>
        <w:numPr>
          <w:ilvl w:val="0"/>
          <w:numId w:val="16"/>
        </w:numPr>
      </w:pPr>
      <w:r w:rsidRPr="00FB1DE7">
        <w:t>Research into fault-tolerant designs could also open avenues for deploying multiplexer-based processors in mission-critical applications, where reliability is paramount.</w:t>
      </w:r>
    </w:p>
    <w:p w14:paraId="2224B255" w14:textId="77777777" w:rsidR="00FB1DE7" w:rsidRPr="00FB1DE7" w:rsidRDefault="00FB1DE7" w:rsidP="00FB1DE7">
      <w:r w:rsidRPr="00FB1DE7">
        <w:rPr>
          <w:b/>
          <w:bCs/>
        </w:rPr>
        <w:t>Exploration of Alternative Routing Paradigms:</w:t>
      </w:r>
    </w:p>
    <w:p w14:paraId="74DA1F12" w14:textId="77777777" w:rsidR="00FB1DE7" w:rsidRPr="00FB1DE7" w:rsidRDefault="00FB1DE7" w:rsidP="00FB1DE7">
      <w:pPr>
        <w:numPr>
          <w:ilvl w:val="0"/>
          <w:numId w:val="17"/>
        </w:numPr>
      </w:pPr>
      <w:r w:rsidRPr="00FB1DE7">
        <w:t>Comparisons with other dynamic routing schemes, such as network-on-chip (NoC) architectures, could yield interesting insights into the strengths and limitations of multiplexer-based designs relative to emerging alternatives.</w:t>
      </w:r>
    </w:p>
    <w:p w14:paraId="6EE6FE95" w14:textId="77777777" w:rsidR="00FB1DE7" w:rsidRPr="00FB1DE7" w:rsidRDefault="00FB1DE7" w:rsidP="00FB1DE7">
      <w:pPr>
        <w:numPr>
          <w:ilvl w:val="0"/>
          <w:numId w:val="17"/>
        </w:numPr>
      </w:pPr>
      <w:r w:rsidRPr="00FB1DE7">
        <w:t>A comprehensive comparative study would help delineate the scenarios in which multiplexer-based routing is most effective versus when other design techniques might be preferable.</w:t>
      </w:r>
    </w:p>
    <w:p w14:paraId="2EC17C83" w14:textId="77777777" w:rsidR="00FB1DE7" w:rsidRPr="00FB1DE7" w:rsidRDefault="00FB1DE7" w:rsidP="00FB1DE7">
      <w:pPr>
        <w:rPr>
          <w:b/>
          <w:bCs/>
        </w:rPr>
      </w:pPr>
      <w:r w:rsidRPr="00FB1DE7">
        <w:rPr>
          <w:b/>
          <w:bCs/>
        </w:rPr>
        <w:t>6.3 Future Work</w:t>
      </w:r>
    </w:p>
    <w:p w14:paraId="4FD27419" w14:textId="77777777" w:rsidR="00FB1DE7" w:rsidRPr="00FB1DE7" w:rsidRDefault="00FB1DE7" w:rsidP="00FB1DE7">
      <w:pPr>
        <w:rPr>
          <w:b/>
          <w:bCs/>
        </w:rPr>
      </w:pPr>
      <w:r w:rsidRPr="00FB1DE7">
        <w:rPr>
          <w:b/>
          <w:bCs/>
        </w:rPr>
        <w:t>6.3.1 Suggestions for Improving the Design</w:t>
      </w:r>
    </w:p>
    <w:p w14:paraId="57BCB9FF" w14:textId="77777777" w:rsidR="00FB1DE7" w:rsidRPr="00FB1DE7" w:rsidRDefault="00FB1DE7" w:rsidP="00FB1DE7">
      <w:r w:rsidRPr="00FB1DE7">
        <w:rPr>
          <w:b/>
          <w:bCs/>
        </w:rPr>
        <w:t>Optimizing Multiplexer Configurations:</w:t>
      </w:r>
    </w:p>
    <w:p w14:paraId="7E386072" w14:textId="77777777" w:rsidR="00FB1DE7" w:rsidRPr="00FB1DE7" w:rsidRDefault="00FB1DE7" w:rsidP="00FB1DE7">
      <w:pPr>
        <w:numPr>
          <w:ilvl w:val="0"/>
          <w:numId w:val="18"/>
        </w:numPr>
      </w:pPr>
      <w:r w:rsidRPr="00FB1DE7">
        <w:rPr>
          <w:b/>
          <w:bCs/>
        </w:rPr>
        <w:t>Faster Switching Components:</w:t>
      </w:r>
      <w:r w:rsidRPr="00FB1DE7">
        <w:t xml:space="preserve"> Investigate the use of next-generation semiconductor materials and faster multiplexer ICs that have lower inherent delays.</w:t>
      </w:r>
    </w:p>
    <w:p w14:paraId="53D8FC6F" w14:textId="77777777" w:rsidR="00FB1DE7" w:rsidRPr="00FB1DE7" w:rsidRDefault="00FB1DE7" w:rsidP="00FB1DE7">
      <w:pPr>
        <w:numPr>
          <w:ilvl w:val="0"/>
          <w:numId w:val="18"/>
        </w:numPr>
      </w:pPr>
      <w:r w:rsidRPr="00FB1DE7">
        <w:rPr>
          <w:b/>
          <w:bCs/>
        </w:rPr>
        <w:t>Parallel and Hierarchical Multiplexing:</w:t>
      </w:r>
      <w:r w:rsidRPr="00FB1DE7">
        <w:t xml:space="preserve"> Explore the design and implementation of parallel multiplexer arrays that can operate hierarchically, thereby reducing latency by simultaneously processing multiple data streams.</w:t>
      </w:r>
    </w:p>
    <w:p w14:paraId="46591474" w14:textId="77777777" w:rsidR="00FB1DE7" w:rsidRPr="00FB1DE7" w:rsidRDefault="00FB1DE7" w:rsidP="00FB1DE7">
      <w:pPr>
        <w:numPr>
          <w:ilvl w:val="0"/>
          <w:numId w:val="18"/>
        </w:numPr>
      </w:pPr>
      <w:r w:rsidRPr="00FB1DE7">
        <w:rPr>
          <w:b/>
          <w:bCs/>
        </w:rPr>
        <w:t>Refined PCB Layout and Signal Conditioning:</w:t>
      </w:r>
      <w:r w:rsidRPr="00FB1DE7">
        <w:t xml:space="preserve"> Implement advanced PCB layout techniques that further minimize crosstalk and signal degradation. Increased use of differential signaling and improved filtering techniques would elevate overall system performance.</w:t>
      </w:r>
    </w:p>
    <w:p w14:paraId="62726FB8" w14:textId="77777777" w:rsidR="00FB1DE7" w:rsidRPr="00FB1DE7" w:rsidRDefault="00FB1DE7" w:rsidP="00FB1DE7">
      <w:r w:rsidRPr="00FB1DE7">
        <w:rPr>
          <w:b/>
          <w:bCs/>
        </w:rPr>
        <w:t>Enhanced Control Logic:</w:t>
      </w:r>
    </w:p>
    <w:p w14:paraId="5B34CDEB" w14:textId="77777777" w:rsidR="00FB1DE7" w:rsidRPr="00FB1DE7" w:rsidRDefault="00FB1DE7" w:rsidP="00FB1DE7">
      <w:pPr>
        <w:numPr>
          <w:ilvl w:val="0"/>
          <w:numId w:val="19"/>
        </w:numPr>
      </w:pPr>
      <w:r w:rsidRPr="00FB1DE7">
        <w:rPr>
          <w:b/>
          <w:bCs/>
        </w:rPr>
        <w:t>Simplified Microcode Algorithms:</w:t>
      </w:r>
      <w:r w:rsidRPr="00FB1DE7">
        <w:t xml:space="preserve"> Streamline the control unit’s microcode logic to reduce the complexity of generating and synchronizing select signals.</w:t>
      </w:r>
    </w:p>
    <w:p w14:paraId="13CC95AD" w14:textId="77777777" w:rsidR="00FB1DE7" w:rsidRPr="00FB1DE7" w:rsidRDefault="00FB1DE7" w:rsidP="00FB1DE7">
      <w:pPr>
        <w:numPr>
          <w:ilvl w:val="0"/>
          <w:numId w:val="19"/>
        </w:numPr>
      </w:pPr>
      <w:r w:rsidRPr="00FB1DE7">
        <w:rPr>
          <w:b/>
          <w:bCs/>
        </w:rPr>
        <w:t>Real-Time Optimization:</w:t>
      </w:r>
      <w:r w:rsidRPr="00FB1DE7">
        <w:t xml:space="preserve"> Consider incorporating field-programmable analog arrays (FPAAs) or other adaptive control hardware capable of dynamically adjusting to changing signal conditions in real time.</w:t>
      </w:r>
    </w:p>
    <w:p w14:paraId="2A96D781" w14:textId="77777777" w:rsidR="00FB1DE7" w:rsidRPr="00FB1DE7" w:rsidRDefault="00FB1DE7" w:rsidP="00FB1DE7">
      <w:r w:rsidRPr="00FB1DE7">
        <w:rPr>
          <w:b/>
          <w:bCs/>
        </w:rPr>
        <w:t>Software-Driven Integration:</w:t>
      </w:r>
    </w:p>
    <w:p w14:paraId="77D6388A" w14:textId="77777777" w:rsidR="00FB1DE7" w:rsidRPr="00FB1DE7" w:rsidRDefault="00FB1DE7" w:rsidP="00FB1DE7">
      <w:pPr>
        <w:numPr>
          <w:ilvl w:val="0"/>
          <w:numId w:val="20"/>
        </w:numPr>
      </w:pPr>
      <w:r w:rsidRPr="00FB1DE7">
        <w:rPr>
          <w:b/>
          <w:bCs/>
        </w:rPr>
        <w:t>Simulation-Driven Refinement:</w:t>
      </w:r>
      <w:r w:rsidRPr="00FB1DE7">
        <w:t xml:space="preserve"> Leverage advanced simulation tools to perform more granular optimizations at the component level. Coupling simulation data </w:t>
      </w:r>
      <w:r w:rsidRPr="00FB1DE7">
        <w:lastRenderedPageBreak/>
        <w:t>with machine learning algorithms may help predict bottlenecks and automatically suggest design tweaks.</w:t>
      </w:r>
    </w:p>
    <w:p w14:paraId="70440DAD" w14:textId="77777777" w:rsidR="00FB1DE7" w:rsidRPr="00FB1DE7" w:rsidRDefault="00FB1DE7" w:rsidP="00FB1DE7">
      <w:pPr>
        <w:numPr>
          <w:ilvl w:val="0"/>
          <w:numId w:val="20"/>
        </w:numPr>
      </w:pPr>
      <w:r w:rsidRPr="00FB1DE7">
        <w:rPr>
          <w:b/>
          <w:bCs/>
        </w:rPr>
        <w:t>Co-Simulation Environments:</w:t>
      </w:r>
      <w:r w:rsidRPr="00FB1DE7">
        <w:t xml:space="preserve"> Develop co-simulation approaches that integrate both hardware and software tool chains, allowing designers to validate the design under real-world scenarios before hardware production.</w:t>
      </w:r>
    </w:p>
    <w:p w14:paraId="7DCD9650" w14:textId="77777777" w:rsidR="00FB1DE7" w:rsidRPr="00FB1DE7" w:rsidRDefault="00FB1DE7" w:rsidP="00FB1DE7">
      <w:pPr>
        <w:rPr>
          <w:b/>
          <w:bCs/>
        </w:rPr>
      </w:pPr>
      <w:r w:rsidRPr="00FB1DE7">
        <w:rPr>
          <w:b/>
          <w:bCs/>
        </w:rPr>
        <w:t>6.3.2 Areas for Further Exploration</w:t>
      </w:r>
    </w:p>
    <w:p w14:paraId="530C6DA1" w14:textId="77777777" w:rsidR="00FB1DE7" w:rsidRPr="00FB1DE7" w:rsidRDefault="00FB1DE7" w:rsidP="00FB1DE7">
      <w:r w:rsidRPr="00FB1DE7">
        <w:rPr>
          <w:b/>
          <w:bCs/>
        </w:rPr>
        <w:t>Expanding the Instruction Set Architecture (ISA):</w:t>
      </w:r>
    </w:p>
    <w:p w14:paraId="1ED688FD" w14:textId="77777777" w:rsidR="00FB1DE7" w:rsidRPr="00FB1DE7" w:rsidRDefault="00FB1DE7" w:rsidP="00FB1DE7">
      <w:pPr>
        <w:numPr>
          <w:ilvl w:val="0"/>
          <w:numId w:val="21"/>
        </w:numPr>
      </w:pPr>
      <w:r w:rsidRPr="00FB1DE7">
        <w:t>Extend the microprocessor’s ISA to include a wider range of instructions, such as multimedia processing or parallel data processing capabilities.</w:t>
      </w:r>
    </w:p>
    <w:p w14:paraId="27522109" w14:textId="77777777" w:rsidR="00FB1DE7" w:rsidRPr="00FB1DE7" w:rsidRDefault="00FB1DE7" w:rsidP="00FB1DE7">
      <w:pPr>
        <w:numPr>
          <w:ilvl w:val="0"/>
          <w:numId w:val="21"/>
        </w:numPr>
      </w:pPr>
      <w:r w:rsidRPr="00FB1DE7">
        <w:t>This expansion would require additional data routing configurations, providing further opportunities to explore multiplexers in managing complex instruction flows.</w:t>
      </w:r>
    </w:p>
    <w:p w14:paraId="14CA28EB" w14:textId="77777777" w:rsidR="00FB1DE7" w:rsidRPr="00FB1DE7" w:rsidRDefault="00FB1DE7" w:rsidP="00FB1DE7">
      <w:r w:rsidRPr="00FB1DE7">
        <w:rPr>
          <w:b/>
          <w:bCs/>
        </w:rPr>
        <w:t>Scaling to Higher Data Widths and Frequencies:</w:t>
      </w:r>
    </w:p>
    <w:p w14:paraId="2A908043" w14:textId="77777777" w:rsidR="00FB1DE7" w:rsidRPr="00FB1DE7" w:rsidRDefault="00FB1DE7" w:rsidP="00FB1DE7">
      <w:pPr>
        <w:numPr>
          <w:ilvl w:val="0"/>
          <w:numId w:val="22"/>
        </w:numPr>
      </w:pPr>
      <w:r w:rsidRPr="00FB1DE7">
        <w:t>Research higher-bit-width designs (16-bit, 32-bit, or even 64-bit) that leverage the strengths of a multiplexer-based architecture.</w:t>
      </w:r>
    </w:p>
    <w:p w14:paraId="0495495C" w14:textId="77777777" w:rsidR="00FB1DE7" w:rsidRPr="00FB1DE7" w:rsidRDefault="00FB1DE7" w:rsidP="00FB1DE7">
      <w:pPr>
        <w:numPr>
          <w:ilvl w:val="0"/>
          <w:numId w:val="22"/>
        </w:numPr>
      </w:pPr>
      <w:r w:rsidRPr="00FB1DE7">
        <w:t>Examine potential modifications in interconnect design and multiplexer selection when operating at significantly higher clock frequencies.</w:t>
      </w:r>
    </w:p>
    <w:p w14:paraId="6E2BF8AE" w14:textId="77777777" w:rsidR="00FB1DE7" w:rsidRPr="00FB1DE7" w:rsidRDefault="00FB1DE7" w:rsidP="00FB1DE7">
      <w:r w:rsidRPr="00FB1DE7">
        <w:rPr>
          <w:b/>
          <w:bCs/>
        </w:rPr>
        <w:t>Integration with Emerging Technologies:</w:t>
      </w:r>
    </w:p>
    <w:p w14:paraId="27F01623" w14:textId="77777777" w:rsidR="00FB1DE7" w:rsidRPr="00FB1DE7" w:rsidRDefault="00FB1DE7" w:rsidP="00FB1DE7">
      <w:pPr>
        <w:numPr>
          <w:ilvl w:val="0"/>
          <w:numId w:val="23"/>
        </w:numPr>
      </w:pPr>
      <w:r w:rsidRPr="00FB1DE7">
        <w:t>Investigate the potential for integrating the multiplexer-based design with cutting-edge technologies such as neuromorphic computing, quantum-dot cellular automata, or even hybrid analog/digital systems.</w:t>
      </w:r>
    </w:p>
    <w:p w14:paraId="408DF7FC" w14:textId="77777777" w:rsidR="00FB1DE7" w:rsidRPr="00FB1DE7" w:rsidRDefault="00FB1DE7" w:rsidP="00FB1DE7">
      <w:pPr>
        <w:numPr>
          <w:ilvl w:val="0"/>
          <w:numId w:val="23"/>
        </w:numPr>
      </w:pPr>
      <w:r w:rsidRPr="00FB1DE7">
        <w:t>Look into the feasibility of a multiplexer architecture that interfaces directly with sensor networks or IoT devices, where low power consumption and reconfigurability are paramount.</w:t>
      </w:r>
    </w:p>
    <w:p w14:paraId="216F4C06" w14:textId="77777777" w:rsidR="00FB1DE7" w:rsidRPr="00FB1DE7" w:rsidRDefault="00FB1DE7" w:rsidP="00FB1DE7">
      <w:r w:rsidRPr="00FB1DE7">
        <w:rPr>
          <w:b/>
          <w:bCs/>
        </w:rPr>
        <w:t>Cross-Disciplinary Applications:</w:t>
      </w:r>
    </w:p>
    <w:p w14:paraId="45C454FA" w14:textId="77777777" w:rsidR="00FB1DE7" w:rsidRPr="00FB1DE7" w:rsidRDefault="00FB1DE7" w:rsidP="00FB1DE7">
      <w:pPr>
        <w:numPr>
          <w:ilvl w:val="0"/>
          <w:numId w:val="24"/>
        </w:numPr>
      </w:pPr>
      <w:r w:rsidRPr="00FB1DE7">
        <w:t>Explore how the principles of modularity and adaptive routing demonstrated in this design can be applied to fields such as robotics, telecommunications, or automotive electronics.</w:t>
      </w:r>
    </w:p>
    <w:p w14:paraId="17FCC9A6" w14:textId="77777777" w:rsidR="00FB1DE7" w:rsidRPr="00FB1DE7" w:rsidRDefault="00FB1DE7" w:rsidP="00FB1DE7">
      <w:pPr>
        <w:numPr>
          <w:ilvl w:val="0"/>
          <w:numId w:val="24"/>
        </w:numPr>
      </w:pPr>
      <w:r w:rsidRPr="00FB1DE7">
        <w:t>Such interdisciplinary research might open up entirely new application areas where the inherent flexibility of a multiplexer-based design offers distinct advantages.</w:t>
      </w:r>
    </w:p>
    <w:p w14:paraId="57D09C13" w14:textId="77777777" w:rsidR="00FB1DE7" w:rsidRPr="00FB1DE7" w:rsidRDefault="00FB1DE7" w:rsidP="00FB1DE7">
      <w:pPr>
        <w:rPr>
          <w:b/>
          <w:bCs/>
        </w:rPr>
      </w:pPr>
      <w:r w:rsidRPr="00FB1DE7">
        <w:rPr>
          <w:b/>
          <w:bCs/>
        </w:rPr>
        <w:t>Concluding Remarks</w:t>
      </w:r>
    </w:p>
    <w:p w14:paraId="79007CA2" w14:textId="77777777" w:rsidR="00FB1DE7" w:rsidRPr="00FB1DE7" w:rsidRDefault="00FB1DE7" w:rsidP="00FB1DE7">
      <w:r w:rsidRPr="00FB1DE7">
        <w:lastRenderedPageBreak/>
        <w:t>In this chapter, we have deeply analyzed the results of our implementation, examined the strengths and weaknesses of our multiplexer-based microprocessor design, and discussed its broader implications. The findings suggest that while certain challenges—such as propagation delay and control complexity—remain, the advantages in modularity, reduced wiring complexity, and scalability pave the way for innovative, efficient microprocessor architectures. Future work will not only focus on refining these elements but also explore how adaptive and interdisciplinary applications can further enhance the design.</w:t>
      </w:r>
    </w:p>
    <w:p w14:paraId="22BA5D19" w14:textId="77777777" w:rsidR="00FB1DE7" w:rsidRPr="00FB1DE7" w:rsidRDefault="00FB1DE7" w:rsidP="00FB1DE7">
      <w:r w:rsidRPr="00FB1DE7">
        <w:rPr>
          <w:i/>
          <w:iCs/>
        </w:rPr>
        <w:t>As an outlook, further investigations into adaptive control via machine learning, enhanced fault-tolerance mechanisms, and integration with emerging technologies promise to advance the field significantly. The insights and proposed future work in this chapter are intended to provide researchers and designers with a roadmap that extends beyond this prototype towards the next-generation microprocessor design paradigms.</w:t>
      </w:r>
    </w:p>
    <w:p w14:paraId="4B3739D2" w14:textId="77777777" w:rsidR="00786EBD" w:rsidRDefault="00786EBD"/>
    <w:sectPr w:rsidR="00786E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7850"/>
    <w:multiLevelType w:val="multilevel"/>
    <w:tmpl w:val="DA4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0C50"/>
    <w:multiLevelType w:val="multilevel"/>
    <w:tmpl w:val="0DAA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74D5A"/>
    <w:multiLevelType w:val="multilevel"/>
    <w:tmpl w:val="801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F6D43"/>
    <w:multiLevelType w:val="multilevel"/>
    <w:tmpl w:val="C76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75674"/>
    <w:multiLevelType w:val="multilevel"/>
    <w:tmpl w:val="D12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6115F"/>
    <w:multiLevelType w:val="multilevel"/>
    <w:tmpl w:val="2ED6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23E98"/>
    <w:multiLevelType w:val="multilevel"/>
    <w:tmpl w:val="209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D3448"/>
    <w:multiLevelType w:val="multilevel"/>
    <w:tmpl w:val="C590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378CF"/>
    <w:multiLevelType w:val="multilevel"/>
    <w:tmpl w:val="EB5A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273DC"/>
    <w:multiLevelType w:val="multilevel"/>
    <w:tmpl w:val="034A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324C7D"/>
    <w:multiLevelType w:val="multilevel"/>
    <w:tmpl w:val="345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62946"/>
    <w:multiLevelType w:val="multilevel"/>
    <w:tmpl w:val="1976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A43D19"/>
    <w:multiLevelType w:val="multilevel"/>
    <w:tmpl w:val="7142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14D7E"/>
    <w:multiLevelType w:val="multilevel"/>
    <w:tmpl w:val="2FF2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33C4D"/>
    <w:multiLevelType w:val="multilevel"/>
    <w:tmpl w:val="4A22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7E44DB"/>
    <w:multiLevelType w:val="multilevel"/>
    <w:tmpl w:val="AFB8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24583"/>
    <w:multiLevelType w:val="multilevel"/>
    <w:tmpl w:val="012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25244"/>
    <w:multiLevelType w:val="multilevel"/>
    <w:tmpl w:val="8B2C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06F47"/>
    <w:multiLevelType w:val="multilevel"/>
    <w:tmpl w:val="7E56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E1B98"/>
    <w:multiLevelType w:val="multilevel"/>
    <w:tmpl w:val="ACA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0527B"/>
    <w:multiLevelType w:val="multilevel"/>
    <w:tmpl w:val="FC3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8163B6"/>
    <w:multiLevelType w:val="multilevel"/>
    <w:tmpl w:val="2C8A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2A124E"/>
    <w:multiLevelType w:val="multilevel"/>
    <w:tmpl w:val="DF8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66CE1"/>
    <w:multiLevelType w:val="multilevel"/>
    <w:tmpl w:val="9A14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79547">
    <w:abstractNumId w:val="20"/>
  </w:num>
  <w:num w:numId="2" w16cid:durableId="586035073">
    <w:abstractNumId w:val="15"/>
  </w:num>
  <w:num w:numId="3" w16cid:durableId="425924380">
    <w:abstractNumId w:val="5"/>
  </w:num>
  <w:num w:numId="4" w16cid:durableId="479006676">
    <w:abstractNumId w:val="17"/>
  </w:num>
  <w:num w:numId="5" w16cid:durableId="153837237">
    <w:abstractNumId w:val="19"/>
  </w:num>
  <w:num w:numId="6" w16cid:durableId="1872568744">
    <w:abstractNumId w:val="2"/>
  </w:num>
  <w:num w:numId="7" w16cid:durableId="107968376">
    <w:abstractNumId w:val="21"/>
  </w:num>
  <w:num w:numId="8" w16cid:durableId="1582790375">
    <w:abstractNumId w:val="23"/>
  </w:num>
  <w:num w:numId="9" w16cid:durableId="784271658">
    <w:abstractNumId w:val="13"/>
  </w:num>
  <w:num w:numId="10" w16cid:durableId="1365016053">
    <w:abstractNumId w:val="12"/>
  </w:num>
  <w:num w:numId="11" w16cid:durableId="1316689061">
    <w:abstractNumId w:val="22"/>
  </w:num>
  <w:num w:numId="12" w16cid:durableId="1831560527">
    <w:abstractNumId w:val="6"/>
  </w:num>
  <w:num w:numId="13" w16cid:durableId="73861250">
    <w:abstractNumId w:val="16"/>
  </w:num>
  <w:num w:numId="14" w16cid:durableId="1442546">
    <w:abstractNumId w:val="1"/>
  </w:num>
  <w:num w:numId="15" w16cid:durableId="1275215122">
    <w:abstractNumId w:val="8"/>
  </w:num>
  <w:num w:numId="16" w16cid:durableId="1286816990">
    <w:abstractNumId w:val="7"/>
  </w:num>
  <w:num w:numId="17" w16cid:durableId="1694309321">
    <w:abstractNumId w:val="11"/>
  </w:num>
  <w:num w:numId="18" w16cid:durableId="1436288837">
    <w:abstractNumId w:val="4"/>
  </w:num>
  <w:num w:numId="19" w16cid:durableId="322122536">
    <w:abstractNumId w:val="3"/>
  </w:num>
  <w:num w:numId="20" w16cid:durableId="618949353">
    <w:abstractNumId w:val="18"/>
  </w:num>
  <w:num w:numId="21" w16cid:durableId="2045321908">
    <w:abstractNumId w:val="14"/>
  </w:num>
  <w:num w:numId="22" w16cid:durableId="502403931">
    <w:abstractNumId w:val="0"/>
  </w:num>
  <w:num w:numId="23" w16cid:durableId="1823039455">
    <w:abstractNumId w:val="9"/>
  </w:num>
  <w:num w:numId="24" w16cid:durableId="13378798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DE7"/>
    <w:rsid w:val="003E6C1F"/>
    <w:rsid w:val="00786EBD"/>
    <w:rsid w:val="00BB7991"/>
    <w:rsid w:val="00FB1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812F"/>
  <w15:chartTrackingRefBased/>
  <w15:docId w15:val="{8D3D2D41-E6D6-45E6-9297-5833A80A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1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1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1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1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1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1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1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1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1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1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DE7"/>
    <w:rPr>
      <w:rFonts w:eastAsiaTheme="majorEastAsia" w:cstheme="majorBidi"/>
      <w:color w:val="272727" w:themeColor="text1" w:themeTint="D8"/>
    </w:rPr>
  </w:style>
  <w:style w:type="paragraph" w:styleId="Title">
    <w:name w:val="Title"/>
    <w:basedOn w:val="Normal"/>
    <w:next w:val="Normal"/>
    <w:link w:val="TitleChar"/>
    <w:uiPriority w:val="10"/>
    <w:qFormat/>
    <w:rsid w:val="00FB1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DE7"/>
    <w:pPr>
      <w:spacing w:before="160"/>
      <w:jc w:val="center"/>
    </w:pPr>
    <w:rPr>
      <w:i/>
      <w:iCs/>
      <w:color w:val="404040" w:themeColor="text1" w:themeTint="BF"/>
    </w:rPr>
  </w:style>
  <w:style w:type="character" w:customStyle="1" w:styleId="QuoteChar">
    <w:name w:val="Quote Char"/>
    <w:basedOn w:val="DefaultParagraphFont"/>
    <w:link w:val="Quote"/>
    <w:uiPriority w:val="29"/>
    <w:rsid w:val="00FB1DE7"/>
    <w:rPr>
      <w:i/>
      <w:iCs/>
      <w:color w:val="404040" w:themeColor="text1" w:themeTint="BF"/>
    </w:rPr>
  </w:style>
  <w:style w:type="paragraph" w:styleId="ListParagraph">
    <w:name w:val="List Paragraph"/>
    <w:basedOn w:val="Normal"/>
    <w:uiPriority w:val="34"/>
    <w:qFormat/>
    <w:rsid w:val="00FB1DE7"/>
    <w:pPr>
      <w:ind w:left="720"/>
      <w:contextualSpacing/>
    </w:pPr>
  </w:style>
  <w:style w:type="character" w:styleId="IntenseEmphasis">
    <w:name w:val="Intense Emphasis"/>
    <w:basedOn w:val="DefaultParagraphFont"/>
    <w:uiPriority w:val="21"/>
    <w:qFormat/>
    <w:rsid w:val="00FB1DE7"/>
    <w:rPr>
      <w:i/>
      <w:iCs/>
      <w:color w:val="0F4761" w:themeColor="accent1" w:themeShade="BF"/>
    </w:rPr>
  </w:style>
  <w:style w:type="paragraph" w:styleId="IntenseQuote">
    <w:name w:val="Intense Quote"/>
    <w:basedOn w:val="Normal"/>
    <w:next w:val="Normal"/>
    <w:link w:val="IntenseQuoteChar"/>
    <w:uiPriority w:val="30"/>
    <w:qFormat/>
    <w:rsid w:val="00FB1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1DE7"/>
    <w:rPr>
      <w:i/>
      <w:iCs/>
      <w:color w:val="0F4761" w:themeColor="accent1" w:themeShade="BF"/>
    </w:rPr>
  </w:style>
  <w:style w:type="character" w:styleId="IntenseReference">
    <w:name w:val="Intense Reference"/>
    <w:basedOn w:val="DefaultParagraphFont"/>
    <w:uiPriority w:val="32"/>
    <w:qFormat/>
    <w:rsid w:val="00FB1D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646745">
      <w:bodyDiv w:val="1"/>
      <w:marLeft w:val="0"/>
      <w:marRight w:val="0"/>
      <w:marTop w:val="0"/>
      <w:marBottom w:val="0"/>
      <w:divBdr>
        <w:top w:val="none" w:sz="0" w:space="0" w:color="auto"/>
        <w:left w:val="none" w:sz="0" w:space="0" w:color="auto"/>
        <w:bottom w:val="none" w:sz="0" w:space="0" w:color="auto"/>
        <w:right w:val="none" w:sz="0" w:space="0" w:color="auto"/>
      </w:divBdr>
    </w:div>
    <w:div w:id="9180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2003</Words>
  <Characters>11419</Characters>
  <Application>Microsoft Office Word</Application>
  <DocSecurity>0</DocSecurity>
  <Lines>95</Lines>
  <Paragraphs>26</Paragraphs>
  <ScaleCrop>false</ScaleCrop>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gupta</dc:creator>
  <cp:keywords/>
  <dc:description/>
  <cp:lastModifiedBy>Sumit gupta</cp:lastModifiedBy>
  <cp:revision>1</cp:revision>
  <dcterms:created xsi:type="dcterms:W3CDTF">2025-04-12T09:38:00Z</dcterms:created>
  <dcterms:modified xsi:type="dcterms:W3CDTF">2025-04-12T09:39:00Z</dcterms:modified>
</cp:coreProperties>
</file>