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3004" w14:textId="2974DB36" w:rsidR="00B359A5" w:rsidRPr="00B359A5" w:rsidRDefault="00B359A5" w:rsidP="00B359A5">
      <w:r w:rsidRPr="00B359A5">
        <w:t xml:space="preserve">Below is an extensively detailed draft for </w:t>
      </w:r>
      <w:r w:rsidRPr="00B359A5">
        <w:rPr>
          <w:b/>
          <w:bCs/>
        </w:rPr>
        <w:t>Chapter 7: Conclusion</w:t>
      </w:r>
      <w:r w:rsidRPr="00B359A5">
        <w:t>. This chapter revisits the journey of this project, summarizes the key findings, reaffirms the critical role of multiplexers in microprocessor design, and offers final reflective thoughts on the work. When fully elaborated.</w:t>
      </w:r>
    </w:p>
    <w:p w14:paraId="63B9F63F" w14:textId="77777777" w:rsidR="00B359A5" w:rsidRPr="00B359A5" w:rsidRDefault="00B359A5" w:rsidP="00B359A5">
      <w:pPr>
        <w:rPr>
          <w:b/>
          <w:bCs/>
        </w:rPr>
      </w:pPr>
      <w:r w:rsidRPr="00B359A5">
        <w:rPr>
          <w:b/>
          <w:bCs/>
        </w:rPr>
        <w:t>Chapter 7: Conclusion</w:t>
      </w:r>
    </w:p>
    <w:p w14:paraId="7028C532" w14:textId="77777777" w:rsidR="00B359A5" w:rsidRPr="00B359A5" w:rsidRDefault="00B359A5" w:rsidP="00B359A5">
      <w:r w:rsidRPr="00B359A5">
        <w:t>This final chapter presents a comprehensive wrap-up of the project, highlighting insights gleaned from both theoretical analysis and practical implementation. It reviews the pivotal findings, underscores the transformative impact of multiplexers in microprocessor design, and outlines concluding reflections and potential future directions.</w:t>
      </w:r>
    </w:p>
    <w:p w14:paraId="67220819" w14:textId="77777777" w:rsidR="00B359A5" w:rsidRPr="00B359A5" w:rsidRDefault="00B359A5" w:rsidP="00B359A5">
      <w:pPr>
        <w:rPr>
          <w:b/>
          <w:bCs/>
        </w:rPr>
      </w:pPr>
      <w:r w:rsidRPr="00B359A5">
        <w:rPr>
          <w:b/>
          <w:bCs/>
        </w:rPr>
        <w:t>7.1 Summary of Key Findings</w:t>
      </w:r>
    </w:p>
    <w:p w14:paraId="1F9D8784" w14:textId="77777777" w:rsidR="00B359A5" w:rsidRPr="00B359A5" w:rsidRDefault="00B359A5" w:rsidP="00B359A5">
      <w:pPr>
        <w:rPr>
          <w:b/>
          <w:bCs/>
        </w:rPr>
      </w:pPr>
      <w:r w:rsidRPr="00B359A5">
        <w:rPr>
          <w:b/>
          <w:bCs/>
        </w:rPr>
        <w:t>7.1.1 Recap of the Research Journey</w:t>
      </w:r>
    </w:p>
    <w:p w14:paraId="7964A406" w14:textId="77777777" w:rsidR="00B359A5" w:rsidRPr="00B359A5" w:rsidRDefault="00B359A5" w:rsidP="00B359A5">
      <w:pPr>
        <w:numPr>
          <w:ilvl w:val="0"/>
          <w:numId w:val="1"/>
        </w:numPr>
      </w:pPr>
      <w:r w:rsidRPr="00B359A5">
        <w:rPr>
          <w:b/>
          <w:bCs/>
        </w:rPr>
        <w:t>From Concept to Prototype:</w:t>
      </w:r>
      <w:r w:rsidRPr="00B359A5">
        <w:t xml:space="preserve"> This project embarked on a rigorous exploration of microprocessors—starting with a historical overview, moving through a detailed theoretical framework, and culminating in the practical building and testing of a microprocessor that employs multiplexers as the principal data routing mechanism. Each chapter added a new layer of understanding:</w:t>
      </w:r>
    </w:p>
    <w:p w14:paraId="24F5688D" w14:textId="77777777" w:rsidR="00B359A5" w:rsidRPr="00B359A5" w:rsidRDefault="00B359A5" w:rsidP="00B359A5">
      <w:pPr>
        <w:numPr>
          <w:ilvl w:val="1"/>
          <w:numId w:val="1"/>
        </w:numPr>
      </w:pPr>
      <w:r w:rsidRPr="00B359A5">
        <w:rPr>
          <w:b/>
          <w:bCs/>
        </w:rPr>
        <w:t>Chapter 1 and 2:</w:t>
      </w:r>
      <w:r w:rsidRPr="00B359A5">
        <w:t xml:space="preserve"> Established the background, historical evolution, and state-of-the-art trends.</w:t>
      </w:r>
    </w:p>
    <w:p w14:paraId="75B8B220" w14:textId="77777777" w:rsidR="00B359A5" w:rsidRPr="00B359A5" w:rsidRDefault="00B359A5" w:rsidP="00B359A5">
      <w:pPr>
        <w:numPr>
          <w:ilvl w:val="1"/>
          <w:numId w:val="1"/>
        </w:numPr>
      </w:pPr>
      <w:r w:rsidRPr="00B359A5">
        <w:rPr>
          <w:b/>
          <w:bCs/>
        </w:rPr>
        <w:t>Chapters 3 and 4:</w:t>
      </w:r>
      <w:r w:rsidRPr="00B359A5">
        <w:t xml:space="preserve"> Laid out the theoretical foundations and design methodology, delving deeply into circuit design and simulation.</w:t>
      </w:r>
    </w:p>
    <w:p w14:paraId="49966BB6" w14:textId="77777777" w:rsidR="00B359A5" w:rsidRPr="00B359A5" w:rsidRDefault="00B359A5" w:rsidP="00B359A5">
      <w:pPr>
        <w:numPr>
          <w:ilvl w:val="1"/>
          <w:numId w:val="1"/>
        </w:numPr>
      </w:pPr>
      <w:r w:rsidRPr="00B359A5">
        <w:rPr>
          <w:b/>
          <w:bCs/>
        </w:rPr>
        <w:t>Chapter 5:</w:t>
      </w:r>
      <w:r w:rsidRPr="00B359A5">
        <w:t xml:space="preserve"> Looked at the nitty-gritty of implementation, revealing the step-by-step approach, challenges encountered, and the effective solutions adopted.</w:t>
      </w:r>
    </w:p>
    <w:p w14:paraId="2AAF0926" w14:textId="77777777" w:rsidR="00B359A5" w:rsidRPr="00B359A5" w:rsidRDefault="00B359A5" w:rsidP="00B359A5">
      <w:pPr>
        <w:numPr>
          <w:ilvl w:val="1"/>
          <w:numId w:val="1"/>
        </w:numPr>
      </w:pPr>
      <w:r w:rsidRPr="00B359A5">
        <w:rPr>
          <w:b/>
          <w:bCs/>
        </w:rPr>
        <w:t>Chapter 6:</w:t>
      </w:r>
      <w:r w:rsidRPr="00B359A5">
        <w:t xml:space="preserve"> Provided a detailed discussion of results and weighed the strengths and limitations before paving the way for future work.</w:t>
      </w:r>
    </w:p>
    <w:p w14:paraId="17FEBD17" w14:textId="77777777" w:rsidR="00B359A5" w:rsidRPr="00B359A5" w:rsidRDefault="00B359A5" w:rsidP="00B359A5">
      <w:pPr>
        <w:numPr>
          <w:ilvl w:val="0"/>
          <w:numId w:val="1"/>
        </w:numPr>
      </w:pPr>
      <w:r w:rsidRPr="00B359A5">
        <w:rPr>
          <w:b/>
          <w:bCs/>
        </w:rPr>
        <w:t>Integration of Theory and Practice:</w:t>
      </w:r>
      <w:r w:rsidRPr="00B359A5">
        <w:t xml:space="preserve"> The journey highlighted the seamless integration of theoretical ideologies with practical engineering solutions. Simulation outputs and real-world hardware tests coalesced to verify that the multiplexer-based design could meet operational expectations while influencing the overall architecture positively.</w:t>
      </w:r>
    </w:p>
    <w:p w14:paraId="22A8DD5F" w14:textId="77777777" w:rsidR="00B359A5" w:rsidRPr="00B359A5" w:rsidRDefault="00B359A5" w:rsidP="00B359A5">
      <w:pPr>
        <w:rPr>
          <w:b/>
          <w:bCs/>
        </w:rPr>
      </w:pPr>
      <w:r w:rsidRPr="00B359A5">
        <w:rPr>
          <w:b/>
          <w:bCs/>
        </w:rPr>
        <w:t>7.1.2 Performance and Design Insights</w:t>
      </w:r>
    </w:p>
    <w:p w14:paraId="434139F6" w14:textId="77777777" w:rsidR="00B359A5" w:rsidRPr="00B359A5" w:rsidRDefault="00B359A5" w:rsidP="00B359A5">
      <w:pPr>
        <w:numPr>
          <w:ilvl w:val="0"/>
          <w:numId w:val="2"/>
        </w:numPr>
      </w:pPr>
      <w:r w:rsidRPr="00B359A5">
        <w:rPr>
          <w:b/>
          <w:bCs/>
        </w:rPr>
        <w:t>Efficiency in Data Routing:</w:t>
      </w:r>
      <w:r w:rsidRPr="00B359A5">
        <w:t xml:space="preserve"> One of the most significant insights was that the use of multiplexers allowed for streamlined data routing. This not only reduced wiring complexity but also contributed to a modular design where each component—</w:t>
      </w:r>
      <w:r w:rsidRPr="00B359A5">
        <w:lastRenderedPageBreak/>
        <w:t>registers, ALU, and control unit—remained decoupled and flexibility was maximized.</w:t>
      </w:r>
    </w:p>
    <w:p w14:paraId="385971E7" w14:textId="77777777" w:rsidR="00B359A5" w:rsidRPr="00B359A5" w:rsidRDefault="00B359A5" w:rsidP="00B359A5">
      <w:pPr>
        <w:numPr>
          <w:ilvl w:val="0"/>
          <w:numId w:val="2"/>
        </w:numPr>
      </w:pPr>
      <w:r w:rsidRPr="00B359A5">
        <w:rPr>
          <w:b/>
          <w:bCs/>
        </w:rPr>
        <w:t>Timing and Propagation Delay Management:</w:t>
      </w:r>
      <w:r w:rsidRPr="00B359A5">
        <w:t xml:space="preserve"> Rigorous timing analyses revealed that while multiplexers introduce an inherent propagation delay, these delays are within acceptable margins for our prototype. The design met performance benchmarks with an average delay that could be further optimized with future iterations focusing on faster switching technologies.</w:t>
      </w:r>
    </w:p>
    <w:p w14:paraId="5A737518" w14:textId="77777777" w:rsidR="00B359A5" w:rsidRPr="00B359A5" w:rsidRDefault="00B359A5" w:rsidP="00B359A5">
      <w:pPr>
        <w:numPr>
          <w:ilvl w:val="0"/>
          <w:numId w:val="2"/>
        </w:numPr>
      </w:pPr>
      <w:r w:rsidRPr="00B359A5">
        <w:rPr>
          <w:b/>
          <w:bCs/>
        </w:rPr>
        <w:t>Robustness and Scalability:</w:t>
      </w:r>
      <w:r w:rsidRPr="00B359A5">
        <w:t xml:space="preserve"> The design’s modularity enhances scalability. In addition to meeting the current functional requirements, the approach presents an architecture that can be easily augmented—whether by increasing data widths, expanding the instruction set, or integrating advanced control logic for adaptive operations.</w:t>
      </w:r>
    </w:p>
    <w:p w14:paraId="1A60132E" w14:textId="77777777" w:rsidR="00B359A5" w:rsidRPr="00B359A5" w:rsidRDefault="00B359A5" w:rsidP="00B359A5">
      <w:pPr>
        <w:numPr>
          <w:ilvl w:val="0"/>
          <w:numId w:val="2"/>
        </w:numPr>
      </w:pPr>
      <w:r w:rsidRPr="00B359A5">
        <w:rPr>
          <w:b/>
          <w:bCs/>
        </w:rPr>
        <w:t>Challenges and Iterative Refinement:</w:t>
      </w:r>
      <w:r w:rsidRPr="00B359A5">
        <w:t xml:space="preserve"> Various challenges—such as signal integrity, synchronization of control signals, and environmental variations—were encountered and systematically addressed. These challenges, although presenting hurdles during early prototyping, ultimately contributed to a better understanding of the trade-offs involved in a multiplexer-based design.</w:t>
      </w:r>
    </w:p>
    <w:p w14:paraId="72CC900B" w14:textId="77777777" w:rsidR="00B359A5" w:rsidRPr="00B359A5" w:rsidRDefault="00B359A5" w:rsidP="00B359A5">
      <w:pPr>
        <w:rPr>
          <w:b/>
          <w:bCs/>
        </w:rPr>
      </w:pPr>
      <w:r w:rsidRPr="00B359A5">
        <w:rPr>
          <w:b/>
          <w:bCs/>
        </w:rPr>
        <w:t>7.1.3 Statistical and Empirical Observations</w:t>
      </w:r>
    </w:p>
    <w:p w14:paraId="2CBEE903" w14:textId="77777777" w:rsidR="00B359A5" w:rsidRPr="00B359A5" w:rsidRDefault="00B359A5" w:rsidP="00B359A5">
      <w:pPr>
        <w:numPr>
          <w:ilvl w:val="0"/>
          <w:numId w:val="3"/>
        </w:numPr>
      </w:pPr>
      <w:r w:rsidRPr="00B359A5">
        <w:rPr>
          <w:b/>
          <w:bCs/>
        </w:rPr>
        <w:t>Empirical Validation via Testing:</w:t>
      </w:r>
      <w:r w:rsidRPr="00B359A5">
        <w:t xml:space="preserve"> Extensive testing—both via simulation tools like Logisim, Multisim, and ModelSim, as well as hardware-based testing on FPGA prototypes—confirmed:</w:t>
      </w:r>
    </w:p>
    <w:p w14:paraId="32FDEB09" w14:textId="77777777" w:rsidR="00B359A5" w:rsidRPr="00B359A5" w:rsidRDefault="00B359A5" w:rsidP="00B359A5">
      <w:pPr>
        <w:numPr>
          <w:ilvl w:val="1"/>
          <w:numId w:val="3"/>
        </w:numPr>
      </w:pPr>
      <w:r w:rsidRPr="00B359A5">
        <w:t>Stable clock frequency and acceptable throughput.</w:t>
      </w:r>
    </w:p>
    <w:p w14:paraId="522E9508" w14:textId="77777777" w:rsidR="00B359A5" w:rsidRPr="00B359A5" w:rsidRDefault="00B359A5" w:rsidP="00B359A5">
      <w:pPr>
        <w:numPr>
          <w:ilvl w:val="1"/>
          <w:numId w:val="3"/>
        </w:numPr>
      </w:pPr>
      <w:r w:rsidRPr="00B359A5">
        <w:t>Error-free operation under nominal conditions.</w:t>
      </w:r>
    </w:p>
    <w:p w14:paraId="601828CC" w14:textId="77777777" w:rsidR="00B359A5" w:rsidRPr="00B359A5" w:rsidRDefault="00B359A5" w:rsidP="00B359A5">
      <w:pPr>
        <w:numPr>
          <w:ilvl w:val="1"/>
          <w:numId w:val="3"/>
        </w:numPr>
      </w:pPr>
      <w:r w:rsidRPr="00B359A5">
        <w:t>A clear performance trade-off between simplified wiring and the slight delays introduced by multiplexers.</w:t>
      </w:r>
    </w:p>
    <w:p w14:paraId="19E21299" w14:textId="77777777" w:rsidR="00B359A5" w:rsidRPr="00B359A5" w:rsidRDefault="00B359A5" w:rsidP="00B359A5">
      <w:pPr>
        <w:numPr>
          <w:ilvl w:val="0"/>
          <w:numId w:val="3"/>
        </w:numPr>
      </w:pPr>
      <w:r w:rsidRPr="00B359A5">
        <w:rPr>
          <w:b/>
          <w:bCs/>
        </w:rPr>
        <w:t>In-depth Comparative Analysis:</w:t>
      </w:r>
      <w:r w:rsidRPr="00B359A5">
        <w:t xml:space="preserve"> When compared with traditional data routing methods, the multiplexer-based approach showcased clear advantages in terms of design flexibility and ease of integration. While traditional approaches might offer slightly lower propagation delays, they are more susceptible to wiring complexity and scalability issues.</w:t>
      </w:r>
    </w:p>
    <w:p w14:paraId="10F02E0F" w14:textId="77777777" w:rsidR="00B359A5" w:rsidRPr="00B359A5" w:rsidRDefault="00B359A5" w:rsidP="00B359A5">
      <w:pPr>
        <w:rPr>
          <w:b/>
          <w:bCs/>
        </w:rPr>
      </w:pPr>
      <w:r w:rsidRPr="00B359A5">
        <w:rPr>
          <w:b/>
          <w:bCs/>
        </w:rPr>
        <w:t>7.2 Reiteration of the Importance of Multiplexers in Microprocessor Design</w:t>
      </w:r>
    </w:p>
    <w:p w14:paraId="6923AAF2" w14:textId="77777777" w:rsidR="00B359A5" w:rsidRPr="00B359A5" w:rsidRDefault="00B359A5" w:rsidP="00B359A5">
      <w:pPr>
        <w:rPr>
          <w:b/>
          <w:bCs/>
        </w:rPr>
      </w:pPr>
      <w:r w:rsidRPr="00B359A5">
        <w:rPr>
          <w:b/>
          <w:bCs/>
        </w:rPr>
        <w:t>7.2.1 The Role of Multiplexers as a Design Innovation</w:t>
      </w:r>
    </w:p>
    <w:p w14:paraId="1861FA48" w14:textId="77777777" w:rsidR="00B359A5" w:rsidRPr="00B359A5" w:rsidRDefault="00B359A5" w:rsidP="00B359A5">
      <w:pPr>
        <w:numPr>
          <w:ilvl w:val="0"/>
          <w:numId w:val="4"/>
        </w:numPr>
      </w:pPr>
      <w:r w:rsidRPr="00B359A5">
        <w:rPr>
          <w:b/>
          <w:bCs/>
        </w:rPr>
        <w:t>Simplicity and Modularity:</w:t>
      </w:r>
      <w:r w:rsidRPr="00B359A5">
        <w:t xml:space="preserve"> Multiplexers have proven to be powerful tools in reducing the complexity of interconnections on a microprocessor. By </w:t>
      </w:r>
      <w:r w:rsidRPr="00B359A5">
        <w:lastRenderedPageBreak/>
        <w:t>consolidating multiple signal lines into a single channel, they simplify Printed Circuit Board (PCB) layouts and facilitate easier debugging and future upgrades.</w:t>
      </w:r>
    </w:p>
    <w:p w14:paraId="01CB5302" w14:textId="77777777" w:rsidR="00B359A5" w:rsidRPr="00B359A5" w:rsidRDefault="00B359A5" w:rsidP="00B359A5">
      <w:pPr>
        <w:numPr>
          <w:ilvl w:val="0"/>
          <w:numId w:val="4"/>
        </w:numPr>
      </w:pPr>
      <w:r w:rsidRPr="00B359A5">
        <w:rPr>
          <w:b/>
          <w:bCs/>
        </w:rPr>
        <w:t>Dynamic Data Routing Capability:</w:t>
      </w:r>
      <w:r w:rsidRPr="00B359A5">
        <w:t xml:space="preserve"> Beyond the physical simplification, the dynamic nature of multiplexers enables flexible, real-time decision-making in data routing. Such capability is indispensable when the processor needs to adapt to varying operational loads or when multiple instruction streams converge on shared resources.</w:t>
      </w:r>
    </w:p>
    <w:p w14:paraId="703C25B3" w14:textId="77777777" w:rsidR="00B359A5" w:rsidRPr="00B359A5" w:rsidRDefault="00B359A5" w:rsidP="00B359A5">
      <w:pPr>
        <w:numPr>
          <w:ilvl w:val="0"/>
          <w:numId w:val="4"/>
        </w:numPr>
      </w:pPr>
      <w:r w:rsidRPr="00B359A5">
        <w:rPr>
          <w:b/>
          <w:bCs/>
        </w:rPr>
        <w:t>Cost-Effective and Scalable Architectures:</w:t>
      </w:r>
      <w:r w:rsidRPr="00B359A5">
        <w:t xml:space="preserve"> The integration of multiplexers contributes directly to reduced manufacturing costs by lowering the number of physical traces and wiring requirements. This simplicity translates to improved scalability—designs can be expanded with minimal impact on the overall architecture.</w:t>
      </w:r>
    </w:p>
    <w:p w14:paraId="4E7F4A27" w14:textId="77777777" w:rsidR="00B359A5" w:rsidRPr="00B359A5" w:rsidRDefault="00B359A5" w:rsidP="00B359A5">
      <w:pPr>
        <w:rPr>
          <w:b/>
          <w:bCs/>
        </w:rPr>
      </w:pPr>
      <w:r w:rsidRPr="00B359A5">
        <w:rPr>
          <w:b/>
          <w:bCs/>
        </w:rPr>
        <w:t>7.2.2 Contributions to Industry and Educational Perspectives</w:t>
      </w:r>
    </w:p>
    <w:p w14:paraId="044C89F8" w14:textId="77777777" w:rsidR="00B359A5" w:rsidRPr="00B359A5" w:rsidRDefault="00B359A5" w:rsidP="00B359A5">
      <w:pPr>
        <w:numPr>
          <w:ilvl w:val="0"/>
          <w:numId w:val="5"/>
        </w:numPr>
      </w:pPr>
      <w:r w:rsidRPr="00B359A5">
        <w:rPr>
          <w:b/>
          <w:bCs/>
        </w:rPr>
        <w:t>Prototype for Advanced Designs:</w:t>
      </w:r>
      <w:r w:rsidRPr="00B359A5">
        <w:t xml:space="preserve"> The success of this design prototype establishes multiplexers as viable candidates for future microprocessor architectures, especially in specialized applications like low-power or embedded systems where wiring simplicity and operational flexibility are crucial.</w:t>
      </w:r>
    </w:p>
    <w:p w14:paraId="0755B3BB" w14:textId="77777777" w:rsidR="00B359A5" w:rsidRPr="00B359A5" w:rsidRDefault="00B359A5" w:rsidP="00B359A5">
      <w:pPr>
        <w:numPr>
          <w:ilvl w:val="0"/>
          <w:numId w:val="5"/>
        </w:numPr>
      </w:pPr>
      <w:r w:rsidRPr="00B359A5">
        <w:rPr>
          <w:b/>
          <w:bCs/>
        </w:rPr>
        <w:t>Educational Value:</w:t>
      </w:r>
      <w:r w:rsidRPr="00B359A5">
        <w:t xml:space="preserve"> For academic and research settings, this work serves as a concrete example of how fundamental components can be re-engineered to deliver innovative solutions. Students and researchers can learn from how multiplexers—traditionally seen as basic circuit elements—can be elevated to serve as central routing devices in complex processors.</w:t>
      </w:r>
    </w:p>
    <w:p w14:paraId="7DDCCF18" w14:textId="77777777" w:rsidR="00B359A5" w:rsidRPr="00B359A5" w:rsidRDefault="00B359A5" w:rsidP="00B359A5">
      <w:pPr>
        <w:numPr>
          <w:ilvl w:val="0"/>
          <w:numId w:val="5"/>
        </w:numPr>
      </w:pPr>
      <w:r w:rsidRPr="00B359A5">
        <w:rPr>
          <w:b/>
          <w:bCs/>
        </w:rPr>
        <w:t>Foundation for Future Innovations:</w:t>
      </w:r>
      <w:r w:rsidRPr="00B359A5">
        <w:t xml:space="preserve"> The insights from this project provide a stepping-stone for integrating adaptive techniques—such as real-time reconfiguration using predictive algorithms or machine learning—to further refine multiplexer-based designs. Such enhancements could lead to next-generation processors that balance efficiency, speed, and adaptability.</w:t>
      </w:r>
    </w:p>
    <w:p w14:paraId="1B01B479" w14:textId="77777777" w:rsidR="00B359A5" w:rsidRPr="00B359A5" w:rsidRDefault="00B359A5" w:rsidP="00B359A5">
      <w:pPr>
        <w:rPr>
          <w:b/>
          <w:bCs/>
        </w:rPr>
      </w:pPr>
      <w:r w:rsidRPr="00B359A5">
        <w:rPr>
          <w:b/>
          <w:bCs/>
        </w:rPr>
        <w:t>7.3 Final Thoughts on the Project</w:t>
      </w:r>
    </w:p>
    <w:p w14:paraId="2B753709" w14:textId="77777777" w:rsidR="00B359A5" w:rsidRPr="00B359A5" w:rsidRDefault="00B359A5" w:rsidP="00B359A5">
      <w:pPr>
        <w:rPr>
          <w:b/>
          <w:bCs/>
        </w:rPr>
      </w:pPr>
      <w:r w:rsidRPr="00B359A5">
        <w:rPr>
          <w:b/>
          <w:bCs/>
        </w:rPr>
        <w:t>7.3.1 Reflections on the Design Process</w:t>
      </w:r>
    </w:p>
    <w:p w14:paraId="4ACD2D22" w14:textId="77777777" w:rsidR="00B359A5" w:rsidRPr="00B359A5" w:rsidRDefault="00B359A5" w:rsidP="00B359A5">
      <w:pPr>
        <w:numPr>
          <w:ilvl w:val="0"/>
          <w:numId w:val="6"/>
        </w:numPr>
      </w:pPr>
      <w:r w:rsidRPr="00B359A5">
        <w:rPr>
          <w:b/>
          <w:bCs/>
        </w:rPr>
        <w:t>Iterative Development and Learning:</w:t>
      </w:r>
      <w:r w:rsidRPr="00B359A5">
        <w:t xml:space="preserve"> The design, simulation, and implementation phases reinforced the significance of iterative development. Each round of testing uncovered critical insights about propagation delays, control signal synchronization, and component interfacing, leading to continuous refinements. These iterations not only improved the design but also provided invaluable educational experiences for the project team.</w:t>
      </w:r>
    </w:p>
    <w:p w14:paraId="3C495B87" w14:textId="77777777" w:rsidR="00B359A5" w:rsidRPr="00B359A5" w:rsidRDefault="00B359A5" w:rsidP="00B359A5">
      <w:pPr>
        <w:numPr>
          <w:ilvl w:val="0"/>
          <w:numId w:val="6"/>
        </w:numPr>
      </w:pPr>
      <w:r w:rsidRPr="00B359A5">
        <w:rPr>
          <w:b/>
          <w:bCs/>
        </w:rPr>
        <w:lastRenderedPageBreak/>
        <w:t>Balancing Innovation with Practical Constraints:</w:t>
      </w:r>
      <w:r w:rsidRPr="00B359A5">
        <w:t xml:space="preserve"> It was evident throughout the project that theoretical ideals must often be reconciled with real-world constraints. While multiplexers offered significant advantages in routing and flexibility, practical factors such as component tolerances and environmental noise had to be managed carefully to maintain the design’s integrity.</w:t>
      </w:r>
    </w:p>
    <w:p w14:paraId="65490C47" w14:textId="77777777" w:rsidR="00B359A5" w:rsidRPr="00B359A5" w:rsidRDefault="00B359A5" w:rsidP="00B359A5">
      <w:pPr>
        <w:rPr>
          <w:b/>
          <w:bCs/>
        </w:rPr>
      </w:pPr>
      <w:r w:rsidRPr="00B359A5">
        <w:rPr>
          <w:b/>
          <w:bCs/>
        </w:rPr>
        <w:t>7.3.2 Broader Impact and Future Prospects</w:t>
      </w:r>
    </w:p>
    <w:p w14:paraId="3E68EF83" w14:textId="77777777" w:rsidR="00B359A5" w:rsidRPr="00B359A5" w:rsidRDefault="00B359A5" w:rsidP="00B359A5">
      <w:pPr>
        <w:numPr>
          <w:ilvl w:val="0"/>
          <w:numId w:val="7"/>
        </w:numPr>
      </w:pPr>
      <w:r w:rsidRPr="00B359A5">
        <w:rPr>
          <w:b/>
          <w:bCs/>
        </w:rPr>
        <w:t>Contribution to the Field of Digital Design:</w:t>
      </w:r>
      <w:r w:rsidRPr="00B359A5">
        <w:t xml:space="preserve"> By demonstrating that a microprocessor can be efficiently constructed around multiplexer-based data routing, this project contributes to the evolving discourse in digital design. It challenges conventional approaches and opens up avenues for new methods that prioritize modularity and scalability.</w:t>
      </w:r>
    </w:p>
    <w:p w14:paraId="5AB947C2" w14:textId="77777777" w:rsidR="00B359A5" w:rsidRPr="00B359A5" w:rsidRDefault="00B359A5" w:rsidP="00B359A5">
      <w:pPr>
        <w:numPr>
          <w:ilvl w:val="0"/>
          <w:numId w:val="7"/>
        </w:numPr>
      </w:pPr>
      <w:r w:rsidRPr="00B359A5">
        <w:rPr>
          <w:b/>
          <w:bCs/>
        </w:rPr>
        <w:t>Outlook for Future Research:</w:t>
      </w:r>
      <w:r w:rsidRPr="00B359A5">
        <w:t xml:space="preserve"> The study lays the groundwork for several lines of further inquiry, including the exploration of adaptive multiplexer configurations, integration of smarter control logic, and scaling of the design to industrial applications. The potential to enhance both performance and cost-effectiveness marks this area as ripe for continued investigation.</w:t>
      </w:r>
    </w:p>
    <w:p w14:paraId="1102CF25" w14:textId="77777777" w:rsidR="00B359A5" w:rsidRPr="00B359A5" w:rsidRDefault="00B359A5" w:rsidP="00B359A5">
      <w:pPr>
        <w:rPr>
          <w:b/>
          <w:bCs/>
        </w:rPr>
      </w:pPr>
      <w:r w:rsidRPr="00B359A5">
        <w:rPr>
          <w:b/>
          <w:bCs/>
        </w:rPr>
        <w:t>7.3.3 Concluding Remarks</w:t>
      </w:r>
    </w:p>
    <w:p w14:paraId="33D186F9" w14:textId="77777777" w:rsidR="00B359A5" w:rsidRPr="00B359A5" w:rsidRDefault="00B359A5" w:rsidP="00B359A5">
      <w:pPr>
        <w:numPr>
          <w:ilvl w:val="0"/>
          <w:numId w:val="8"/>
        </w:numPr>
      </w:pPr>
      <w:r w:rsidRPr="00B359A5">
        <w:rPr>
          <w:b/>
          <w:bCs/>
        </w:rPr>
        <w:t>Synthesis of the Project’s Achievements:</w:t>
      </w:r>
      <w:r w:rsidRPr="00B359A5">
        <w:t xml:space="preserve"> In summary, the project successfully demonstrates the practical viability of using multiplexers in microprocessor design. It not only meets the original research goals but also provides a template for future projects where circuit simplification and dynamic routing are of paramount importance.</w:t>
      </w:r>
    </w:p>
    <w:p w14:paraId="0833D1B5" w14:textId="77777777" w:rsidR="00B359A5" w:rsidRPr="00B359A5" w:rsidRDefault="00B359A5" w:rsidP="00B359A5">
      <w:pPr>
        <w:numPr>
          <w:ilvl w:val="0"/>
          <w:numId w:val="8"/>
        </w:numPr>
      </w:pPr>
      <w:r w:rsidRPr="00B359A5">
        <w:rPr>
          <w:b/>
          <w:bCs/>
        </w:rPr>
        <w:t>Final Reflections:</w:t>
      </w:r>
      <w:r w:rsidRPr="00B359A5">
        <w:t xml:space="preserve"> The journey from conceptual design to a working prototype was challenging yet immensely enriching. Through the meticulous balance of theoretical principles, simulation validation, and hands-on hardware implementation, we have advanced the understanding of how basic digital elements can be harnessed in innovative ways. As the digital landscape evolves—driven by the demands of speed, efficiency, and miniaturization—the strategic integration of multiplexers offers a compelling pathway toward next-generation microprocessor architectures.</w:t>
      </w:r>
    </w:p>
    <w:p w14:paraId="4700B8A9" w14:textId="77777777" w:rsidR="00B359A5" w:rsidRPr="00B359A5" w:rsidRDefault="00B359A5" w:rsidP="00B359A5">
      <w:pPr>
        <w:numPr>
          <w:ilvl w:val="0"/>
          <w:numId w:val="8"/>
        </w:numPr>
      </w:pPr>
      <w:r w:rsidRPr="00B359A5">
        <w:rPr>
          <w:b/>
          <w:bCs/>
        </w:rPr>
        <w:t>A Vision for the Future:</w:t>
      </w:r>
      <w:r w:rsidRPr="00B359A5">
        <w:t xml:space="preserve"> Ultimately, the project’s findings not only highlight the immediate benefits of multiplexer-based design but also inspire a broader vision for rethinking digital interconnects. With refined techniques and continued research, such architectures hold promise for transforming how microprocessors are conceived, developed, and deployed across a diverse range of applications.</w:t>
      </w:r>
    </w:p>
    <w:p w14:paraId="01B9162C" w14:textId="77777777" w:rsidR="00B359A5" w:rsidRPr="00B359A5" w:rsidRDefault="00B359A5" w:rsidP="00B359A5">
      <w:r w:rsidRPr="00B359A5">
        <w:lastRenderedPageBreak/>
        <w:t>In conclusion, this project has demonstrated that with careful design, simulation, and experimental validation, multiplexers can play a central role in simplifying and enhancing microprocessor architecture. The insights uncovered here provide both a practical framework and a fertile ground for future innovations, cementing the idea that even the most elementary components can have a profound impact when reimagined in the context of modern digital design.</w:t>
      </w:r>
    </w:p>
    <w:p w14:paraId="57CB73BD"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14AC"/>
    <w:multiLevelType w:val="multilevel"/>
    <w:tmpl w:val="6CC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62C83"/>
    <w:multiLevelType w:val="multilevel"/>
    <w:tmpl w:val="8EC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A7609"/>
    <w:multiLevelType w:val="multilevel"/>
    <w:tmpl w:val="2A9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745AA"/>
    <w:multiLevelType w:val="multilevel"/>
    <w:tmpl w:val="A962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93C35"/>
    <w:multiLevelType w:val="multilevel"/>
    <w:tmpl w:val="1F1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13D94"/>
    <w:multiLevelType w:val="multilevel"/>
    <w:tmpl w:val="35F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53C64"/>
    <w:multiLevelType w:val="multilevel"/>
    <w:tmpl w:val="167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929C2"/>
    <w:multiLevelType w:val="multilevel"/>
    <w:tmpl w:val="8AB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427775">
    <w:abstractNumId w:val="3"/>
  </w:num>
  <w:num w:numId="2" w16cid:durableId="2036729196">
    <w:abstractNumId w:val="7"/>
  </w:num>
  <w:num w:numId="3" w16cid:durableId="1858810526">
    <w:abstractNumId w:val="2"/>
  </w:num>
  <w:num w:numId="4" w16cid:durableId="292097409">
    <w:abstractNumId w:val="0"/>
  </w:num>
  <w:num w:numId="5" w16cid:durableId="450171328">
    <w:abstractNumId w:val="4"/>
  </w:num>
  <w:num w:numId="6" w16cid:durableId="406612614">
    <w:abstractNumId w:val="1"/>
  </w:num>
  <w:num w:numId="7" w16cid:durableId="1515025204">
    <w:abstractNumId w:val="6"/>
  </w:num>
  <w:num w:numId="8" w16cid:durableId="51835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65"/>
    <w:rsid w:val="00206585"/>
    <w:rsid w:val="00315565"/>
    <w:rsid w:val="003E6C1F"/>
    <w:rsid w:val="00786EBD"/>
    <w:rsid w:val="00B359A5"/>
    <w:rsid w:val="00B60DA4"/>
    <w:rsid w:val="00BB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B837"/>
  <w15:chartTrackingRefBased/>
  <w15:docId w15:val="{A3CC9B66-AFA4-42D7-84B2-157EB4E2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565"/>
    <w:rPr>
      <w:rFonts w:eastAsiaTheme="majorEastAsia" w:cstheme="majorBidi"/>
      <w:color w:val="272727" w:themeColor="text1" w:themeTint="D8"/>
    </w:rPr>
  </w:style>
  <w:style w:type="paragraph" w:styleId="Title">
    <w:name w:val="Title"/>
    <w:basedOn w:val="Normal"/>
    <w:next w:val="Normal"/>
    <w:link w:val="TitleChar"/>
    <w:uiPriority w:val="10"/>
    <w:qFormat/>
    <w:rsid w:val="00315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565"/>
    <w:pPr>
      <w:spacing w:before="160"/>
      <w:jc w:val="center"/>
    </w:pPr>
    <w:rPr>
      <w:i/>
      <w:iCs/>
      <w:color w:val="404040" w:themeColor="text1" w:themeTint="BF"/>
    </w:rPr>
  </w:style>
  <w:style w:type="character" w:customStyle="1" w:styleId="QuoteChar">
    <w:name w:val="Quote Char"/>
    <w:basedOn w:val="DefaultParagraphFont"/>
    <w:link w:val="Quote"/>
    <w:uiPriority w:val="29"/>
    <w:rsid w:val="00315565"/>
    <w:rPr>
      <w:i/>
      <w:iCs/>
      <w:color w:val="404040" w:themeColor="text1" w:themeTint="BF"/>
    </w:rPr>
  </w:style>
  <w:style w:type="paragraph" w:styleId="ListParagraph">
    <w:name w:val="List Paragraph"/>
    <w:basedOn w:val="Normal"/>
    <w:uiPriority w:val="34"/>
    <w:qFormat/>
    <w:rsid w:val="00315565"/>
    <w:pPr>
      <w:ind w:left="720"/>
      <w:contextualSpacing/>
    </w:pPr>
  </w:style>
  <w:style w:type="character" w:styleId="IntenseEmphasis">
    <w:name w:val="Intense Emphasis"/>
    <w:basedOn w:val="DefaultParagraphFont"/>
    <w:uiPriority w:val="21"/>
    <w:qFormat/>
    <w:rsid w:val="00315565"/>
    <w:rPr>
      <w:i/>
      <w:iCs/>
      <w:color w:val="0F4761" w:themeColor="accent1" w:themeShade="BF"/>
    </w:rPr>
  </w:style>
  <w:style w:type="paragraph" w:styleId="IntenseQuote">
    <w:name w:val="Intense Quote"/>
    <w:basedOn w:val="Normal"/>
    <w:next w:val="Normal"/>
    <w:link w:val="IntenseQuoteChar"/>
    <w:uiPriority w:val="30"/>
    <w:qFormat/>
    <w:rsid w:val="00315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565"/>
    <w:rPr>
      <w:i/>
      <w:iCs/>
      <w:color w:val="0F4761" w:themeColor="accent1" w:themeShade="BF"/>
    </w:rPr>
  </w:style>
  <w:style w:type="character" w:styleId="IntenseReference">
    <w:name w:val="Intense Reference"/>
    <w:basedOn w:val="DefaultParagraphFont"/>
    <w:uiPriority w:val="32"/>
    <w:qFormat/>
    <w:rsid w:val="00315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646713">
      <w:bodyDiv w:val="1"/>
      <w:marLeft w:val="0"/>
      <w:marRight w:val="0"/>
      <w:marTop w:val="0"/>
      <w:marBottom w:val="0"/>
      <w:divBdr>
        <w:top w:val="none" w:sz="0" w:space="0" w:color="auto"/>
        <w:left w:val="none" w:sz="0" w:space="0" w:color="auto"/>
        <w:bottom w:val="none" w:sz="0" w:space="0" w:color="auto"/>
        <w:right w:val="none" w:sz="0" w:space="0" w:color="auto"/>
      </w:divBdr>
    </w:div>
    <w:div w:id="20378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3</cp:revision>
  <dcterms:created xsi:type="dcterms:W3CDTF">2025-04-12T09:42:00Z</dcterms:created>
  <dcterms:modified xsi:type="dcterms:W3CDTF">2025-04-17T16:45:00Z</dcterms:modified>
</cp:coreProperties>
</file>