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sz w:val="30"/>
        </w:rPr>
        <w:t>YuvaIntern – Week 1 Task</w:t>
      </w:r>
    </w:p>
    <w:p>
      <w:pPr>
        <w:jc w:val="center"/>
      </w:pPr>
      <w:r>
        <w:rPr>
          <w:b/>
          <w:sz w:val="48"/>
        </w:rPr>
        <w:t>Strategic Planning and Data Exploration in Logistics</w:t>
      </w:r>
    </w:p>
    <w:p>
      <w:pPr>
        <w:jc w:val="center"/>
      </w:pPr>
      <w:r>
        <w:rPr>
          <w:i/>
          <w:sz w:val="24"/>
        </w:rPr>
        <w:t>End-to-End Data Science Roadmap for Logistics Route and Inventory Optimization</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2F8"/>
          </w:tcPr>
          <w:p>
            <w:r/>
            <w:r>
              <w:rPr>
                <w:rFonts w:ascii="Aptos" w:hAnsi="Aptos"/>
                <w:b/>
                <w:sz w:val="19"/>
              </w:rPr>
              <w:t>Internship Task</w:t>
            </w:r>
          </w:p>
        </w:tc>
        <w:tc>
          <w:tcPr>
            <w:tcW w:type="dxa" w:w="4968"/>
            <w:vAlign w:val="center"/>
          </w:tcPr>
          <w:p>
            <w:r/>
            <w:r>
              <w:rPr>
                <w:rFonts w:ascii="Aptos" w:hAnsi="Aptos"/>
                <w:b w:val="0"/>
                <w:sz w:val="19"/>
              </w:rPr>
              <w:t>Week 1 – Strategic Planning and Data Exploration</w:t>
            </w:r>
          </w:p>
        </w:tc>
      </w:tr>
      <w:tr>
        <w:tc>
          <w:tcPr>
            <w:tcW w:type="dxa" w:w="4968"/>
            <w:vAlign w:val="center"/>
            <w:shd w:fill="EAF2F8"/>
          </w:tcPr>
          <w:p>
            <w:r/>
            <w:r>
              <w:rPr>
                <w:rFonts w:ascii="Aptos" w:hAnsi="Aptos"/>
                <w:b/>
                <w:sz w:val="19"/>
              </w:rPr>
              <w:t>Domain</w:t>
            </w:r>
          </w:p>
        </w:tc>
        <w:tc>
          <w:tcPr>
            <w:tcW w:type="dxa" w:w="4968"/>
            <w:vAlign w:val="center"/>
          </w:tcPr>
          <w:p>
            <w:r/>
            <w:r>
              <w:rPr>
                <w:rFonts w:ascii="Aptos" w:hAnsi="Aptos"/>
                <w:b w:val="0"/>
                <w:sz w:val="19"/>
              </w:rPr>
              <w:t>Logistics and Supply Chain Analytics</w:t>
            </w:r>
          </w:p>
        </w:tc>
      </w:tr>
      <w:tr>
        <w:tc>
          <w:tcPr>
            <w:tcW w:type="dxa" w:w="4968"/>
            <w:vAlign w:val="center"/>
            <w:shd w:fill="EAF2F8"/>
          </w:tcPr>
          <w:p>
            <w:r/>
            <w:r>
              <w:rPr>
                <w:rFonts w:ascii="Aptos" w:hAnsi="Aptos"/>
                <w:b/>
                <w:sz w:val="19"/>
              </w:rPr>
              <w:t>Primary Tools</w:t>
            </w:r>
          </w:p>
        </w:tc>
        <w:tc>
          <w:tcPr>
            <w:tcW w:type="dxa" w:w="4968"/>
            <w:vAlign w:val="center"/>
          </w:tcPr>
          <w:p>
            <w:r/>
            <w:r>
              <w:rPr>
                <w:rFonts w:ascii="Aptos" w:hAnsi="Aptos"/>
                <w:b w:val="0"/>
                <w:sz w:val="19"/>
              </w:rPr>
              <w:t>Python, Pandas, NumPy, Matplotlib, Scikit-learn</w:t>
            </w:r>
          </w:p>
        </w:tc>
      </w:tr>
      <w:tr>
        <w:tc>
          <w:tcPr>
            <w:tcW w:type="dxa" w:w="4968"/>
            <w:vAlign w:val="center"/>
            <w:shd w:fill="EAF2F8"/>
          </w:tcPr>
          <w:p>
            <w:r/>
            <w:r>
              <w:rPr>
                <w:rFonts w:ascii="Aptos" w:hAnsi="Aptos"/>
                <w:b/>
                <w:sz w:val="19"/>
              </w:rPr>
              <w:t>Prepared For</w:t>
            </w:r>
          </w:p>
        </w:tc>
        <w:tc>
          <w:tcPr>
            <w:tcW w:type="dxa" w:w="4968"/>
            <w:vAlign w:val="center"/>
          </w:tcPr>
          <w:p>
            <w:r/>
            <w:r>
              <w:rPr>
                <w:rFonts w:ascii="Aptos" w:hAnsi="Aptos"/>
                <w:b w:val="0"/>
                <w:sz w:val="19"/>
              </w:rPr>
              <w:t>YuvaIntern</w:t>
            </w:r>
          </w:p>
        </w:tc>
      </w:tr>
    </w:tbl>
    <w:p>
      <w:r>
        <w:br w:type="page"/>
      </w:r>
    </w:p>
    <w:p>
      <w:pPr>
        <w:pStyle w:val="Heading1"/>
      </w:pPr>
      <w:r>
        <w:t>1. Report Description / Executive Summary</w:t>
      </w:r>
    </w:p>
    <w:p>
      <w:r>
        <w:t>This report presents a practical data-science strategy for improving logistics performance through better route planning, inventory control, and evidence-based decision-making. The selected scenario is a mid-sized e-commerce logistics operation that receives customer orders from multiple cities, stores products in regional warehouses, and delivers them through a network of transport routes. The company faces common operational problems such as delayed deliveries, uneven inventory levels, unnecessary transport distance, high logistics cost, and inefficient allocation of vehicles and warehouse stock. The purpose of the proposed analysis is not simply to produce charts, but to create a repeatable analytical process that converts raw logistics records into useful operational recommendations.</w:t>
      </w:r>
    </w:p>
    <w:p>
      <w:r>
        <w:t>The project starts with data collection from order, shipment, warehouse, inventory, vehicle, route, and delivery records. The collected data is cleaned by handling missing values, duplicate records, inconsistent date formats, invalid quantities, and extreme observations. Exploratory Data Analysis (EDA) is then used to identify patterns such as high-delay routes, demand peaks, warehouse stock imbalance, and cost drivers. Three complementary data-science approaches are proposed. Regression can estimate delivery time or transport cost; clustering can group routes, customers, or warehouses with similar behavior; and optimization can select efficient routes and allocate limited resources. Python will be used because its data-science libraries support the complete workflow from preprocessing to visualization and machine learning.</w:t>
      </w:r>
    </w:p>
    <w:p>
      <w:r>
        <w:t>The final outcome is an analytical roadmap with measurable KPIs: On-Time Delivery Rate, Average Delivery Lead Time, and Logistics Cost per Shipment. The expected benefit is a more transparent and proactive logistics operation in which managers can identify problems earlier, compare performance objectively, and allocate vehicles and inventory according to demand. The approach is designed as a feasible first-week strategy: it can begin with historical data, produce a baseline dashboard, and later be extended into predictive and optimization systems. Overall, the report demonstrates how data science can support supply-chain efficiency, reduce avoidable cost, and improve customer service.</w:t>
      </w:r>
    </w:p>
    <w:p>
      <w:pPr>
        <w:pStyle w:val="Heading1"/>
      </w:pPr>
      <w:r>
        <w:t>2. Background and Logistics Scenario</w:t>
      </w:r>
    </w:p>
    <w:p>
      <w:r>
        <w:t>The proposed organization is a hypothetical e-commerce logistics company operating several regional warehouses and serving customers across different cities. Each day, the company receives orders that must be assigned to warehouses and delivery vehicles. Shipment performance depends on order volume, inventory availability, distance, traffic, vehicle capacity, warehouse workload, and delivery schedules.</w:t>
      </w:r>
    </w:p>
    <w:p>
      <w:r>
        <w:t>Key business problems:</w:t>
      </w:r>
    </w:p>
    <w:p>
      <w:pPr>
        <w:pStyle w:val="ListBullet"/>
        <w:spacing w:after="60"/>
      </w:pPr>
      <w:r>
        <w:t>Frequent delays on specific routes or during high-demand periods.</w:t>
      </w:r>
    </w:p>
    <w:p>
      <w:pPr>
        <w:pStyle w:val="ListBullet"/>
        <w:spacing w:after="60"/>
      </w:pPr>
      <w:r>
        <w:t>Some warehouses hold excess inventory while others experience stock shortages.</w:t>
      </w:r>
    </w:p>
    <w:p>
      <w:pPr>
        <w:pStyle w:val="ListBullet"/>
        <w:spacing w:after="60"/>
      </w:pPr>
      <w:r>
        <w:t>Vehicle capacity is not always used efficiently, increasing cost per shipment.</w:t>
      </w:r>
    </w:p>
    <w:p>
      <w:pPr>
        <w:pStyle w:val="ListBullet"/>
        <w:spacing w:after="60"/>
      </w:pPr>
      <w:r>
        <w:t>Managers rely heavily on historical averages instead of predictive indicators.</w:t>
      </w:r>
    </w:p>
    <w:p>
      <w:pPr>
        <w:pStyle w:val="ListBullet"/>
        <w:spacing w:after="60"/>
      </w:pPr>
      <w:r>
        <w:t>There is no unified analytical process connecting shipment, inventory, route, and cost data.</w:t>
      </w:r>
    </w:p>
    <w:p>
      <w:pPr>
        <w:pStyle w:val="Heading1"/>
      </w:pPr>
      <w:r>
        <w:t>3. Project Objectives</w:t>
      </w:r>
    </w:p>
    <w:p>
      <w:pPr>
        <w:pStyle w:val="ListBullet"/>
        <w:spacing w:after="60"/>
      </w:pPr>
      <w:r>
        <w:t>Build a clear end-to-end data analysis roadmap for a logistics operation.</w:t>
      </w:r>
    </w:p>
    <w:p>
      <w:pPr>
        <w:pStyle w:val="ListBullet"/>
        <w:spacing w:after="60"/>
      </w:pPr>
      <w:r>
        <w:t>Identify the major factors affecting delivery time, service quality, and logistics cost.</w:t>
      </w:r>
    </w:p>
    <w:p>
      <w:pPr>
        <w:pStyle w:val="ListBullet"/>
        <w:spacing w:after="60"/>
      </w:pPr>
      <w:r>
        <w:t>Measure logistics performance using practical and interpretable KPIs.</w:t>
      </w:r>
    </w:p>
    <w:p>
      <w:pPr>
        <w:pStyle w:val="ListBullet"/>
        <w:spacing w:after="60"/>
      </w:pPr>
      <w:r>
        <w:t>Use regression to predict delivery time or shipment cost.</w:t>
      </w:r>
    </w:p>
    <w:p>
      <w:pPr>
        <w:pStyle w:val="ListBullet"/>
        <w:spacing w:after="60"/>
      </w:pPr>
      <w:r>
        <w:t>Use clustering to identify similar routes, warehouses, or customer-demand patterns.</w:t>
      </w:r>
    </w:p>
    <w:p>
      <w:pPr>
        <w:pStyle w:val="ListBullet"/>
        <w:spacing w:after="60"/>
      </w:pPr>
      <w:r>
        <w:t>Use optimization concepts to improve route and resource allocation.</w:t>
      </w:r>
    </w:p>
    <w:p>
      <w:pPr>
        <w:pStyle w:val="ListBullet"/>
        <w:spacing w:after="60"/>
      </w:pPr>
      <w:r>
        <w:t>Develop Python-based analysis that can later be converted into a dashboard or decision-support system.</w:t>
      </w:r>
    </w:p>
    <w:p>
      <w:pPr>
        <w:pStyle w:val="Heading1"/>
      </w:pPr>
      <w:r>
        <w:t>4. Key Performance Indicators (KPIs)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ptos" w:hAnsi="Aptos"/>
                <w:b/>
                <w:sz w:val="19"/>
              </w:rPr>
              <w:t>KPI</w:t>
            </w:r>
          </w:p>
        </w:tc>
        <w:tc>
          <w:tcPr>
            <w:tcW w:type="dxa" w:w="2484"/>
            <w:vAlign w:val="center"/>
            <w:shd w:fill="D9EAF7"/>
          </w:tcPr>
          <w:p>
            <w:r/>
            <w:r>
              <w:rPr>
                <w:rFonts w:ascii="Aptos" w:hAnsi="Aptos"/>
                <w:b/>
                <w:sz w:val="19"/>
              </w:rPr>
              <w:t>Formula / Measurement</w:t>
            </w:r>
          </w:p>
        </w:tc>
        <w:tc>
          <w:tcPr>
            <w:tcW w:type="dxa" w:w="2484"/>
            <w:vAlign w:val="center"/>
            <w:shd w:fill="D9EAF7"/>
          </w:tcPr>
          <w:p>
            <w:r/>
            <w:r>
              <w:rPr>
                <w:rFonts w:ascii="Aptos" w:hAnsi="Aptos"/>
                <w:b/>
                <w:sz w:val="19"/>
              </w:rPr>
              <w:t>Target</w:t>
            </w:r>
          </w:p>
        </w:tc>
        <w:tc>
          <w:tcPr>
            <w:tcW w:type="dxa" w:w="2484"/>
            <w:vAlign w:val="center"/>
            <w:shd w:fill="D9EAF7"/>
          </w:tcPr>
          <w:p>
            <w:r/>
            <w:r>
              <w:rPr>
                <w:rFonts w:ascii="Aptos" w:hAnsi="Aptos"/>
                <w:b/>
                <w:sz w:val="19"/>
              </w:rPr>
              <w:t>Why It Matters</w:t>
            </w:r>
          </w:p>
        </w:tc>
      </w:tr>
      <w:tr>
        <w:tc>
          <w:tcPr>
            <w:tcW w:type="dxa" w:w="2484"/>
            <w:vAlign w:val="center"/>
          </w:tcPr>
          <w:p>
            <w:r/>
            <w:r>
              <w:rPr>
                <w:rFonts w:ascii="Aptos" w:hAnsi="Aptos"/>
                <w:b w:val="0"/>
                <w:sz w:val="19"/>
              </w:rPr>
              <w:t>On-Time Delivery Rate (OTD)</w:t>
            </w:r>
          </w:p>
        </w:tc>
        <w:tc>
          <w:tcPr>
            <w:tcW w:type="dxa" w:w="2484"/>
            <w:vAlign w:val="center"/>
          </w:tcPr>
          <w:p>
            <w:r/>
            <w:r>
              <w:rPr>
                <w:rFonts w:ascii="Aptos" w:hAnsi="Aptos"/>
                <w:b w:val="0"/>
                <w:sz w:val="19"/>
              </w:rPr>
              <w:t>(On-time deliveries ÷ total deliveries) × 100</w:t>
            </w:r>
          </w:p>
        </w:tc>
        <w:tc>
          <w:tcPr>
            <w:tcW w:type="dxa" w:w="2484"/>
            <w:vAlign w:val="center"/>
          </w:tcPr>
          <w:p>
            <w:r/>
            <w:r>
              <w:rPr>
                <w:rFonts w:ascii="Aptos" w:hAnsi="Aptos"/>
                <w:b w:val="0"/>
                <w:sz w:val="19"/>
              </w:rPr>
              <w:t>≥ 95%</w:t>
            </w:r>
          </w:p>
        </w:tc>
        <w:tc>
          <w:tcPr>
            <w:tcW w:type="dxa" w:w="2484"/>
            <w:vAlign w:val="center"/>
          </w:tcPr>
          <w:p>
            <w:r/>
            <w:r>
              <w:rPr>
                <w:rFonts w:ascii="Aptos" w:hAnsi="Aptos"/>
                <w:b w:val="0"/>
                <w:sz w:val="19"/>
              </w:rPr>
              <w:t>Measures service reliability and customer satisfaction.</w:t>
            </w:r>
          </w:p>
        </w:tc>
      </w:tr>
      <w:tr>
        <w:tc>
          <w:tcPr>
            <w:tcW w:type="dxa" w:w="2484"/>
            <w:vAlign w:val="center"/>
          </w:tcPr>
          <w:p>
            <w:r/>
            <w:r>
              <w:rPr>
                <w:rFonts w:ascii="Aptos" w:hAnsi="Aptos"/>
                <w:b w:val="0"/>
                <w:sz w:val="19"/>
              </w:rPr>
              <w:t>Average Delivery Lead Time</w:t>
            </w:r>
          </w:p>
        </w:tc>
        <w:tc>
          <w:tcPr>
            <w:tcW w:type="dxa" w:w="2484"/>
            <w:vAlign w:val="center"/>
          </w:tcPr>
          <w:p>
            <w:r/>
            <w:r>
              <w:rPr>
                <w:rFonts w:ascii="Aptos" w:hAnsi="Aptos"/>
                <w:b w:val="0"/>
                <w:sz w:val="19"/>
              </w:rPr>
              <w:t>Average(actual delivery time − order time)</w:t>
            </w:r>
          </w:p>
        </w:tc>
        <w:tc>
          <w:tcPr>
            <w:tcW w:type="dxa" w:w="2484"/>
            <w:vAlign w:val="center"/>
          </w:tcPr>
          <w:p>
            <w:r/>
            <w:r>
              <w:rPr>
                <w:rFonts w:ascii="Aptos" w:hAnsi="Aptos"/>
                <w:b w:val="0"/>
                <w:sz w:val="19"/>
              </w:rPr>
              <w:t>Reduce by 10–15%</w:t>
            </w:r>
          </w:p>
        </w:tc>
        <w:tc>
          <w:tcPr>
            <w:tcW w:type="dxa" w:w="2484"/>
            <w:vAlign w:val="center"/>
          </w:tcPr>
          <w:p>
            <w:r/>
            <w:r>
              <w:rPr>
                <w:rFonts w:ascii="Aptos" w:hAnsi="Aptos"/>
                <w:b w:val="0"/>
                <w:sz w:val="19"/>
              </w:rPr>
              <w:t>Shows how quickly orders move through the delivery process.</w:t>
            </w:r>
          </w:p>
        </w:tc>
      </w:tr>
      <w:tr>
        <w:tc>
          <w:tcPr>
            <w:tcW w:type="dxa" w:w="2484"/>
            <w:vAlign w:val="center"/>
          </w:tcPr>
          <w:p>
            <w:r/>
            <w:r>
              <w:rPr>
                <w:rFonts w:ascii="Aptos" w:hAnsi="Aptos"/>
                <w:b w:val="0"/>
                <w:sz w:val="19"/>
              </w:rPr>
              <w:t>Logistics Cost per Shipment</w:t>
            </w:r>
          </w:p>
        </w:tc>
        <w:tc>
          <w:tcPr>
            <w:tcW w:type="dxa" w:w="2484"/>
            <w:vAlign w:val="center"/>
          </w:tcPr>
          <w:p>
            <w:r/>
            <w:r>
              <w:rPr>
                <w:rFonts w:ascii="Aptos" w:hAnsi="Aptos"/>
                <w:b w:val="0"/>
                <w:sz w:val="19"/>
              </w:rPr>
              <w:t>Total logistics cost ÷ number of shipments</w:t>
            </w:r>
          </w:p>
        </w:tc>
        <w:tc>
          <w:tcPr>
            <w:tcW w:type="dxa" w:w="2484"/>
            <w:vAlign w:val="center"/>
          </w:tcPr>
          <w:p>
            <w:r/>
            <w:r>
              <w:rPr>
                <w:rFonts w:ascii="Aptos" w:hAnsi="Aptos"/>
                <w:b w:val="0"/>
                <w:sz w:val="19"/>
              </w:rPr>
              <w:t>Reduce by 8–12%</w:t>
            </w:r>
          </w:p>
        </w:tc>
        <w:tc>
          <w:tcPr>
            <w:tcW w:type="dxa" w:w="2484"/>
            <w:vAlign w:val="center"/>
          </w:tcPr>
          <w:p>
            <w:r/>
            <w:r>
              <w:rPr>
                <w:rFonts w:ascii="Aptos" w:hAnsi="Aptos"/>
                <w:b w:val="0"/>
                <w:sz w:val="19"/>
              </w:rPr>
              <w:t>Tracks cost efficiency and supports budget control.</w:t>
            </w:r>
          </w:p>
        </w:tc>
      </w:tr>
      <w:tr>
        <w:tc>
          <w:tcPr>
            <w:tcW w:type="dxa" w:w="2484"/>
            <w:vAlign w:val="center"/>
          </w:tcPr>
          <w:p>
            <w:r/>
            <w:r>
              <w:rPr>
                <w:rFonts w:ascii="Aptos" w:hAnsi="Aptos"/>
                <w:b w:val="0"/>
                <w:sz w:val="19"/>
              </w:rPr>
              <w:t>Vehicle Utilization</w:t>
            </w:r>
          </w:p>
        </w:tc>
        <w:tc>
          <w:tcPr>
            <w:tcW w:type="dxa" w:w="2484"/>
            <w:vAlign w:val="center"/>
          </w:tcPr>
          <w:p>
            <w:r/>
            <w:r>
              <w:rPr>
                <w:rFonts w:ascii="Aptos" w:hAnsi="Aptos"/>
                <w:b w:val="0"/>
                <w:sz w:val="19"/>
              </w:rPr>
              <w:t>Used capacity ÷ available capacity × 100</w:t>
            </w:r>
          </w:p>
        </w:tc>
        <w:tc>
          <w:tcPr>
            <w:tcW w:type="dxa" w:w="2484"/>
            <w:vAlign w:val="center"/>
          </w:tcPr>
          <w:p>
            <w:r/>
            <w:r>
              <w:rPr>
                <w:rFonts w:ascii="Aptos" w:hAnsi="Aptos"/>
                <w:b w:val="0"/>
                <w:sz w:val="19"/>
              </w:rPr>
              <w:t>≥ 80%</w:t>
            </w:r>
          </w:p>
        </w:tc>
        <w:tc>
          <w:tcPr>
            <w:tcW w:type="dxa" w:w="2484"/>
            <w:vAlign w:val="center"/>
          </w:tcPr>
          <w:p>
            <w:r/>
            <w:r>
              <w:rPr>
                <w:rFonts w:ascii="Aptos" w:hAnsi="Aptos"/>
                <w:b w:val="0"/>
                <w:sz w:val="19"/>
              </w:rPr>
              <w:t>Shows whether vehicle capacity is being used efficiently.</w:t>
            </w:r>
          </w:p>
        </w:tc>
      </w:tr>
      <w:tr>
        <w:tc>
          <w:tcPr>
            <w:tcW w:type="dxa" w:w="2484"/>
            <w:vAlign w:val="center"/>
          </w:tcPr>
          <w:p>
            <w:r/>
            <w:r>
              <w:rPr>
                <w:rFonts w:ascii="Aptos" w:hAnsi="Aptos"/>
                <w:b w:val="0"/>
                <w:sz w:val="19"/>
              </w:rPr>
              <w:t>Inventory Fill Rate</w:t>
            </w:r>
          </w:p>
        </w:tc>
        <w:tc>
          <w:tcPr>
            <w:tcW w:type="dxa" w:w="2484"/>
            <w:vAlign w:val="center"/>
          </w:tcPr>
          <w:p>
            <w:r/>
            <w:r>
              <w:rPr>
                <w:rFonts w:ascii="Aptos" w:hAnsi="Aptos"/>
                <w:b w:val="0"/>
                <w:sz w:val="19"/>
              </w:rPr>
              <w:t>Demand fulfilled immediately ÷ total demand × 100</w:t>
            </w:r>
          </w:p>
        </w:tc>
        <w:tc>
          <w:tcPr>
            <w:tcW w:type="dxa" w:w="2484"/>
            <w:vAlign w:val="center"/>
          </w:tcPr>
          <w:p>
            <w:r/>
            <w:r>
              <w:rPr>
                <w:rFonts w:ascii="Aptos" w:hAnsi="Aptos"/>
                <w:b w:val="0"/>
                <w:sz w:val="19"/>
              </w:rPr>
              <w:t>≥ 95%</w:t>
            </w:r>
          </w:p>
        </w:tc>
        <w:tc>
          <w:tcPr>
            <w:tcW w:type="dxa" w:w="2484"/>
            <w:vAlign w:val="center"/>
          </w:tcPr>
          <w:p>
            <w:r/>
            <w:r>
              <w:rPr>
                <w:rFonts w:ascii="Aptos" w:hAnsi="Aptos"/>
                <w:b w:val="0"/>
                <w:sz w:val="19"/>
              </w:rPr>
              <w:t>Indicates inventory availability and customer service quality.</w:t>
            </w:r>
          </w:p>
        </w:tc>
      </w:tr>
    </w:tbl>
    <w:p>
      <w:pPr>
        <w:pStyle w:val="Heading1"/>
      </w:pPr>
      <w:r>
        <w:t>5. Literature and Data Research</w:t>
      </w:r>
    </w:p>
    <w:p>
      <w:r>
        <w:t>The proposed analysis is aligned with established supply-chain analytics practices. Public logistics datasets and reports can be used to validate the workflow before applying it to company-specific data. A suitable starting point is the DataCo Smart Supply Chain dataset, which contains order, shipping, customer, product, and delivery-related variables commonly used for supply-chain analytics. The World Bank Logistics Performance Index (LPI) is another useful reference for understanding logistics performance at a broader country and supply-chain level. These resources can support exploratory analysis, KPI design, and comparison of logistics concepts.</w:t>
      </w:r>
    </w:p>
    <w:p>
      <w:pPr>
        <w:pStyle w:val="ListBullet"/>
        <w:spacing w:after="60"/>
      </w:pPr>
      <w:r>
        <w:t>DataCo Smart Supply Chain dataset – useful for shipment, sales, customer, product, and delivery analysis.</w:t>
      </w:r>
    </w:p>
    <w:p>
      <w:pPr>
        <w:pStyle w:val="ListBullet"/>
        <w:spacing w:after="60"/>
      </w:pPr>
      <w:r>
        <w:t>World Bank Logistics Performance Index – useful for understanding logistics performance dimensions such as infrastructure, service quality, and timeliness.</w:t>
      </w:r>
    </w:p>
    <w:p>
      <w:pPr>
        <w:pStyle w:val="ListBullet"/>
        <w:spacing w:after="60"/>
      </w:pPr>
      <w:r>
        <w:t>Python documentation and scikit-learn resources – useful for implementing regression, clustering, preprocessing, and evaluation methods.</w:t>
      </w:r>
    </w:p>
    <w:p>
      <w:pPr>
        <w:pStyle w:val="Heading1"/>
      </w:pPr>
      <w:r>
        <w:t>6. Data Collection Plan</w:t>
      </w:r>
    </w:p>
    <w:p>
      <w:r>
        <w:t>The project will combine the following data fields: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9"/>
              </w:rPr>
              <w:t>Data Category</w:t>
            </w:r>
          </w:p>
        </w:tc>
        <w:tc>
          <w:tcPr>
            <w:tcW w:type="dxa" w:w="3312"/>
            <w:vAlign w:val="center"/>
            <w:shd w:fill="D9EAF7"/>
          </w:tcPr>
          <w:p>
            <w:r/>
            <w:r>
              <w:rPr>
                <w:rFonts w:ascii="Aptos" w:hAnsi="Aptos"/>
                <w:b/>
                <w:sz w:val="19"/>
              </w:rPr>
              <w:t>Example Fields</w:t>
            </w:r>
          </w:p>
        </w:tc>
        <w:tc>
          <w:tcPr>
            <w:tcW w:type="dxa" w:w="3312"/>
            <w:vAlign w:val="center"/>
            <w:shd w:fill="D9EAF7"/>
          </w:tcPr>
          <w:p>
            <w:r/>
            <w:r>
              <w:rPr>
                <w:rFonts w:ascii="Aptos" w:hAnsi="Aptos"/>
                <w:b/>
                <w:sz w:val="19"/>
              </w:rPr>
              <w:t>Purpose</w:t>
            </w:r>
          </w:p>
        </w:tc>
      </w:tr>
      <w:tr>
        <w:tc>
          <w:tcPr>
            <w:tcW w:type="dxa" w:w="3312"/>
            <w:vAlign w:val="center"/>
          </w:tcPr>
          <w:p>
            <w:r/>
            <w:r>
              <w:rPr>
                <w:rFonts w:ascii="Aptos" w:hAnsi="Aptos"/>
                <w:b w:val="0"/>
                <w:sz w:val="19"/>
              </w:rPr>
              <w:t>Orders</w:t>
            </w:r>
          </w:p>
        </w:tc>
        <w:tc>
          <w:tcPr>
            <w:tcW w:type="dxa" w:w="3312"/>
            <w:vAlign w:val="center"/>
          </w:tcPr>
          <w:p>
            <w:r/>
            <w:r>
              <w:rPr>
                <w:rFonts w:ascii="Aptos" w:hAnsi="Aptos"/>
                <w:b w:val="0"/>
                <w:sz w:val="19"/>
              </w:rPr>
              <w:t>Order ID, order date, customer city, product, quantity</w:t>
            </w:r>
          </w:p>
        </w:tc>
        <w:tc>
          <w:tcPr>
            <w:tcW w:type="dxa" w:w="3312"/>
            <w:vAlign w:val="center"/>
          </w:tcPr>
          <w:p>
            <w:r/>
            <w:r>
              <w:rPr>
                <w:rFonts w:ascii="Aptos" w:hAnsi="Aptos"/>
                <w:b w:val="0"/>
                <w:sz w:val="19"/>
              </w:rPr>
              <w:t>Demand and order-volume analysis</w:t>
            </w:r>
          </w:p>
        </w:tc>
      </w:tr>
      <w:tr>
        <w:tc>
          <w:tcPr>
            <w:tcW w:type="dxa" w:w="3312"/>
            <w:vAlign w:val="center"/>
          </w:tcPr>
          <w:p>
            <w:r/>
            <w:r>
              <w:rPr>
                <w:rFonts w:ascii="Aptos" w:hAnsi="Aptos"/>
                <w:b w:val="0"/>
                <w:sz w:val="19"/>
              </w:rPr>
              <w:t>Shipments</w:t>
            </w:r>
          </w:p>
        </w:tc>
        <w:tc>
          <w:tcPr>
            <w:tcW w:type="dxa" w:w="3312"/>
            <w:vAlign w:val="center"/>
          </w:tcPr>
          <w:p>
            <w:r/>
            <w:r>
              <w:rPr>
                <w:rFonts w:ascii="Aptos" w:hAnsi="Aptos"/>
                <w:b w:val="0"/>
                <w:sz w:val="19"/>
              </w:rPr>
              <w:t>Shipment date, delivery date, status, carrier</w:t>
            </w:r>
          </w:p>
        </w:tc>
        <w:tc>
          <w:tcPr>
            <w:tcW w:type="dxa" w:w="3312"/>
            <w:vAlign w:val="center"/>
          </w:tcPr>
          <w:p>
            <w:r/>
            <w:r>
              <w:rPr>
                <w:rFonts w:ascii="Aptos" w:hAnsi="Aptos"/>
                <w:b w:val="0"/>
                <w:sz w:val="19"/>
              </w:rPr>
              <w:t>Delivery performance and delays</w:t>
            </w:r>
          </w:p>
        </w:tc>
      </w:tr>
      <w:tr>
        <w:tc>
          <w:tcPr>
            <w:tcW w:type="dxa" w:w="3312"/>
            <w:vAlign w:val="center"/>
          </w:tcPr>
          <w:p>
            <w:r/>
            <w:r>
              <w:rPr>
                <w:rFonts w:ascii="Aptos" w:hAnsi="Aptos"/>
                <w:b w:val="0"/>
                <w:sz w:val="19"/>
              </w:rPr>
              <w:t>Routes</w:t>
            </w:r>
          </w:p>
        </w:tc>
        <w:tc>
          <w:tcPr>
            <w:tcW w:type="dxa" w:w="3312"/>
            <w:vAlign w:val="center"/>
          </w:tcPr>
          <w:p>
            <w:r/>
            <w:r>
              <w:rPr>
                <w:rFonts w:ascii="Aptos" w:hAnsi="Aptos"/>
                <w:b w:val="0"/>
                <w:sz w:val="19"/>
              </w:rPr>
              <w:t>Origin, destination, distance, estimated time</w:t>
            </w:r>
          </w:p>
        </w:tc>
        <w:tc>
          <w:tcPr>
            <w:tcW w:type="dxa" w:w="3312"/>
            <w:vAlign w:val="center"/>
          </w:tcPr>
          <w:p>
            <w:r/>
            <w:r>
              <w:rPr>
                <w:rFonts w:ascii="Aptos" w:hAnsi="Aptos"/>
                <w:b w:val="0"/>
                <w:sz w:val="19"/>
              </w:rPr>
              <w:t>Route and travel analysis</w:t>
            </w:r>
          </w:p>
        </w:tc>
      </w:tr>
      <w:tr>
        <w:tc>
          <w:tcPr>
            <w:tcW w:type="dxa" w:w="3312"/>
            <w:vAlign w:val="center"/>
          </w:tcPr>
          <w:p>
            <w:r/>
            <w:r>
              <w:rPr>
                <w:rFonts w:ascii="Aptos" w:hAnsi="Aptos"/>
                <w:b w:val="0"/>
                <w:sz w:val="19"/>
              </w:rPr>
              <w:t>Inventory</w:t>
            </w:r>
          </w:p>
        </w:tc>
        <w:tc>
          <w:tcPr>
            <w:tcW w:type="dxa" w:w="3312"/>
            <w:vAlign w:val="center"/>
          </w:tcPr>
          <w:p>
            <w:r/>
            <w:r>
              <w:rPr>
                <w:rFonts w:ascii="Aptos" w:hAnsi="Aptos"/>
                <w:b w:val="0"/>
                <w:sz w:val="19"/>
              </w:rPr>
              <w:t>Warehouse, SKU, stock level, reorder point</w:t>
            </w:r>
          </w:p>
        </w:tc>
        <w:tc>
          <w:tcPr>
            <w:tcW w:type="dxa" w:w="3312"/>
            <w:vAlign w:val="center"/>
          </w:tcPr>
          <w:p>
            <w:r/>
            <w:r>
              <w:rPr>
                <w:rFonts w:ascii="Aptos" w:hAnsi="Aptos"/>
                <w:b w:val="0"/>
                <w:sz w:val="19"/>
              </w:rPr>
              <w:t>Stock availability and imbalance</w:t>
            </w:r>
          </w:p>
        </w:tc>
      </w:tr>
      <w:tr>
        <w:tc>
          <w:tcPr>
            <w:tcW w:type="dxa" w:w="3312"/>
            <w:vAlign w:val="center"/>
          </w:tcPr>
          <w:p>
            <w:r/>
            <w:r>
              <w:rPr>
                <w:rFonts w:ascii="Aptos" w:hAnsi="Aptos"/>
                <w:b w:val="0"/>
                <w:sz w:val="19"/>
              </w:rPr>
              <w:t>Vehicles</w:t>
            </w:r>
          </w:p>
        </w:tc>
        <w:tc>
          <w:tcPr>
            <w:tcW w:type="dxa" w:w="3312"/>
            <w:vAlign w:val="center"/>
          </w:tcPr>
          <w:p>
            <w:r/>
            <w:r>
              <w:rPr>
                <w:rFonts w:ascii="Aptos" w:hAnsi="Aptos"/>
                <w:b w:val="0"/>
                <w:sz w:val="19"/>
              </w:rPr>
              <w:t>Vehicle ID, capacity, utilization, fuel/cost</w:t>
            </w:r>
          </w:p>
        </w:tc>
        <w:tc>
          <w:tcPr>
            <w:tcW w:type="dxa" w:w="3312"/>
            <w:vAlign w:val="center"/>
          </w:tcPr>
          <w:p>
            <w:r/>
            <w:r>
              <w:rPr>
                <w:rFonts w:ascii="Aptos" w:hAnsi="Aptos"/>
                <w:b w:val="0"/>
                <w:sz w:val="19"/>
              </w:rPr>
              <w:t>Resource allocation</w:t>
            </w:r>
          </w:p>
        </w:tc>
      </w:tr>
      <w:tr>
        <w:tc>
          <w:tcPr>
            <w:tcW w:type="dxa" w:w="3312"/>
            <w:vAlign w:val="center"/>
          </w:tcPr>
          <w:p>
            <w:r/>
            <w:r>
              <w:rPr>
                <w:rFonts w:ascii="Aptos" w:hAnsi="Aptos"/>
                <w:b w:val="0"/>
                <w:sz w:val="19"/>
              </w:rPr>
              <w:t>Costs</w:t>
            </w:r>
          </w:p>
        </w:tc>
        <w:tc>
          <w:tcPr>
            <w:tcW w:type="dxa" w:w="3312"/>
            <w:vAlign w:val="center"/>
          </w:tcPr>
          <w:p>
            <w:r/>
            <w:r>
              <w:rPr>
                <w:rFonts w:ascii="Aptos" w:hAnsi="Aptos"/>
                <w:b w:val="0"/>
                <w:sz w:val="19"/>
              </w:rPr>
              <w:t>Fuel, handling, transport, labor</w:t>
            </w:r>
          </w:p>
        </w:tc>
        <w:tc>
          <w:tcPr>
            <w:tcW w:type="dxa" w:w="3312"/>
            <w:vAlign w:val="center"/>
          </w:tcPr>
          <w:p>
            <w:r/>
            <w:r>
              <w:rPr>
                <w:rFonts w:ascii="Aptos" w:hAnsi="Aptos"/>
                <w:b w:val="0"/>
                <w:sz w:val="19"/>
              </w:rPr>
              <w:t>Cost-per-shipment analysis</w:t>
            </w:r>
          </w:p>
        </w:tc>
      </w:tr>
    </w:tbl>
    <w:p>
      <w:pPr>
        <w:pStyle w:val="Heading1"/>
      </w:pPr>
      <w:r>
        <w:t>7. Data Cleaning and Preprocessing</w:t>
      </w:r>
    </w:p>
    <w:p>
      <w:pPr>
        <w:pStyle w:val="ListBullet"/>
        <w:spacing w:after="60"/>
      </w:pPr>
      <w:r>
        <w:t>Remove duplicate order and shipment records.</w:t>
      </w:r>
    </w:p>
    <w:p>
      <w:pPr>
        <w:pStyle w:val="ListBullet"/>
        <w:spacing w:after="60"/>
      </w:pPr>
      <w:r>
        <w:t>Convert dates and times into consistent datetime formats.</w:t>
      </w:r>
    </w:p>
    <w:p>
      <w:pPr>
        <w:pStyle w:val="ListBullet"/>
        <w:spacing w:after="60"/>
      </w:pPr>
      <w:r>
        <w:t>Handle missing values using justified methods such as median imputation or a separate 'Unknown' category.</w:t>
      </w:r>
    </w:p>
    <w:p>
      <w:pPr>
        <w:pStyle w:val="ListBullet"/>
        <w:spacing w:after="60"/>
      </w:pPr>
      <w:r>
        <w:t>Check impossible values such as negative quantities, negative costs, or delivery dates earlier than order dates.</w:t>
      </w:r>
    </w:p>
    <w:p>
      <w:pPr>
        <w:pStyle w:val="ListBullet"/>
        <w:spacing w:after="60"/>
      </w:pPr>
      <w:r>
        <w:t>Standardize city, warehouse, route, carrier, and product labels.</w:t>
      </w:r>
    </w:p>
    <w:p>
      <w:pPr>
        <w:pStyle w:val="ListBullet"/>
        <w:spacing w:after="60"/>
      </w:pPr>
      <w:r>
        <w:t>Detect extreme values in delivery time and cost; investigate them before removing or capping them.</w:t>
      </w:r>
    </w:p>
    <w:p>
      <w:pPr>
        <w:pStyle w:val="ListBullet"/>
        <w:spacing w:after="60"/>
      </w:pPr>
      <w:r>
        <w:t>Create derived variables such as delivery duration, distance category, delay flag, cost per km, and vehicle utilization.</w:t>
      </w:r>
    </w:p>
    <w:p>
      <w:pPr>
        <w:pStyle w:val="Heading1"/>
      </w:pPr>
      <w:r>
        <w:t>8. Exploratory Data Analysis (EDA)</w:t>
      </w:r>
    </w:p>
    <w:p>
      <w:r>
        <w:t>EDA will be used to understand the structure and operational behavior of the logistics data.</w:t>
      </w:r>
    </w:p>
    <w:p>
      <w:pPr>
        <w:pStyle w:val="ListBullet"/>
        <w:spacing w:after="60"/>
      </w:pPr>
      <w:r>
        <w:t>Daily and weekly order-volume trends to identify demand peaks.</w:t>
      </w:r>
    </w:p>
    <w:p>
      <w:pPr>
        <w:pStyle w:val="ListBullet"/>
        <w:spacing w:after="60"/>
      </w:pPr>
      <w:r>
        <w:t>Distribution of delivery times and comparison of on-time versus delayed shipments.</w:t>
      </w:r>
    </w:p>
    <w:p>
      <w:pPr>
        <w:pStyle w:val="ListBullet"/>
        <w:spacing w:after="60"/>
      </w:pPr>
      <w:r>
        <w:t>Route-wise and warehouse-wise KPI comparison.</w:t>
      </w:r>
    </w:p>
    <w:p>
      <w:pPr>
        <w:pStyle w:val="ListBullet"/>
        <w:spacing w:after="60"/>
      </w:pPr>
      <w:r>
        <w:t>Correlation analysis between distance, cost, delivery time, and delay.</w:t>
      </w:r>
    </w:p>
    <w:p>
      <w:pPr>
        <w:pStyle w:val="ListBullet"/>
        <w:spacing w:after="60"/>
      </w:pPr>
      <w:r>
        <w:t>Inventory heatmaps to identify warehouses with repeated overstock or stockout conditions.</w:t>
      </w:r>
    </w:p>
    <w:p>
      <w:pPr>
        <w:pStyle w:val="ListBullet"/>
        <w:spacing w:after="60"/>
      </w:pPr>
      <w:r>
        <w:t>Box plots and histograms to identify unusual cost or lead-time observations.</w:t>
      </w:r>
    </w:p>
    <w:p>
      <w:pPr>
        <w:pStyle w:val="ListBullet"/>
        <w:spacing w:after="60"/>
      </w:pPr>
      <w:r>
        <w:t>Pareto analysis to determine which routes, warehouses, or carriers contribute most to delays and cost.</w:t>
      </w:r>
    </w:p>
    <w:p>
      <w:pPr>
        <w:pStyle w:val="Heading1"/>
      </w:pPr>
      <w:r>
        <w:t>9. Application of Data Science Concepts</w:t>
      </w:r>
    </w:p>
    <w:p>
      <w:pPr>
        <w:pStyle w:val="Heading2"/>
      </w:pPr>
      <w:r>
        <w:t>9.1 Regression</w:t>
      </w:r>
    </w:p>
    <w:p>
      <w:r>
        <w:t>Regression can be used to predict continuous outcomes such as delivery time or logistics cost. Possible input features include distance, number of items, vehicle type, traffic category, warehouse, carrier, and order volume. A baseline Linear Regression model can be followed by Random Forest Regression if nonlinear relationships are present.</w:t>
      </w:r>
    </w:p>
    <w:p>
      <w:pPr>
        <w:pStyle w:val="Heading2"/>
      </w:pPr>
      <w:r>
        <w:t>9.2 Clustering</w:t>
      </w:r>
    </w:p>
    <w:p>
      <w:r>
        <w:t>Clustering can group similar routes, customers, warehouses, or demand patterns without predefined labels. K-Means is suitable for an initial experiment after numerical features are standardized. For example, routes may be grouped into low-cost/low-delay, high-distance, or high-risk segments. These groups can help managers apply different operating policies.</w:t>
      </w:r>
    </w:p>
    <w:p>
      <w:pPr>
        <w:pStyle w:val="Heading2"/>
      </w:pPr>
      <w:r>
        <w:t>9.3 Optimization</w:t>
      </w:r>
    </w:p>
    <w:p>
      <w:r>
        <w:t>Optimization can convert analytical findings into operational decisions. A vehicle-routing formulation can minimize total distance or cost while respecting vehicle capacity and delivery requirements. Similarly, inventory allocation can minimize expected shortage and holding costs subject to stock and warehouse constraints.</w:t>
      </w:r>
    </w:p>
    <w:p>
      <w:pPr>
        <w:pStyle w:val="Heading1"/>
      </w:pPr>
      <w:r>
        <w:t>10. Strategic Roadmap – End-to-End Process</w:t>
      </w:r>
    </w:p>
    <w:p>
      <w:pPr>
        <w:spacing w:after="60"/>
      </w:pPr>
      <w:r>
        <w:rPr>
          <w:b/>
        </w:rPr>
        <w:t xml:space="preserve">1. Define business problem: </w:t>
      </w:r>
      <w:r>
        <w:t>Clarify whether the priority is delivery speed, cost, inventory availability, or a combined objective.</w:t>
      </w:r>
    </w:p>
    <w:p>
      <w:pPr>
        <w:spacing w:after="60"/>
      </w:pPr>
      <w:r>
        <w:rPr>
          <w:b/>
        </w:rPr>
        <w:t xml:space="preserve">2. Collect data: </w:t>
      </w:r>
      <w:r>
        <w:t>Gather historical order, shipment, route, inventory, vehicle, and cost records.</w:t>
      </w:r>
    </w:p>
    <w:p>
      <w:pPr>
        <w:spacing w:after="60"/>
      </w:pPr>
      <w:r>
        <w:rPr>
          <w:b/>
        </w:rPr>
        <w:t xml:space="preserve">3. Clean and integrate: </w:t>
      </w:r>
      <w:r>
        <w:t>Standardize fields, remove duplicates, treat missing values, validate records, and join datasets.</w:t>
      </w:r>
    </w:p>
    <w:p>
      <w:pPr>
        <w:spacing w:after="60"/>
      </w:pPr>
      <w:r>
        <w:rPr>
          <w:b/>
        </w:rPr>
        <w:t xml:space="preserve">4. Perform EDA: </w:t>
      </w:r>
      <w:r>
        <w:t>Calculate KPIs, identify trends, compare routes/warehouses, and locate operational bottlenecks.</w:t>
      </w:r>
    </w:p>
    <w:p>
      <w:pPr>
        <w:spacing w:after="60"/>
      </w:pPr>
      <w:r>
        <w:rPr>
          <w:b/>
        </w:rPr>
        <w:t xml:space="preserve">5. Build baseline models: </w:t>
      </w:r>
      <w:r>
        <w:t>Use regression for prediction and clustering for segmentation.</w:t>
      </w:r>
    </w:p>
    <w:p>
      <w:pPr>
        <w:spacing w:after="60"/>
      </w:pPr>
      <w:r>
        <w:rPr>
          <w:b/>
        </w:rPr>
        <w:t xml:space="preserve">6. Evaluate models: </w:t>
      </w:r>
      <w:r>
        <w:t>Use MAE/RMSE/R² for regression and silhouette score plus business interpretation for clustering.</w:t>
      </w:r>
    </w:p>
    <w:p>
      <w:pPr>
        <w:spacing w:after="60"/>
      </w:pPr>
      <w:r>
        <w:rPr>
          <w:b/>
        </w:rPr>
        <w:t xml:space="preserve">7. Apply optimization: </w:t>
      </w:r>
      <w:r>
        <w:t>Use predicted demand/lead time and operational constraints to improve routes and resource allocation.</w:t>
      </w:r>
    </w:p>
    <w:p>
      <w:pPr>
        <w:spacing w:after="60"/>
      </w:pPr>
      <w:r>
        <w:rPr>
          <w:b/>
        </w:rPr>
        <w:t xml:space="preserve">8. Communicate results: </w:t>
      </w:r>
      <w:r>
        <w:t>Create charts, KPI tables, recommendations, and a manager-friendly dashboard.</w:t>
      </w:r>
    </w:p>
    <w:p>
      <w:pPr>
        <w:spacing w:after="60"/>
      </w:pPr>
      <w:r>
        <w:rPr>
          <w:b/>
        </w:rPr>
        <w:t xml:space="preserve">9. Monitor and improve: </w:t>
      </w:r>
      <w:r>
        <w:t>Track KPIs over time and retrain models when data patterns change.</w:t>
      </w:r>
    </w:p>
    <w:p>
      <w:pPr>
        <w:pStyle w:val="Heading1"/>
      </w:pPr>
      <w:r>
        <w:t>11. Python Code Illustration</w:t>
      </w:r>
    </w:p>
    <w:p>
      <w:r>
        <w:t>The following snippets illustrate the proposed workflow. They are intentionally simple baseline examples and can be expanded after the actual dataset is received.</w:t>
      </w:r>
    </w:p>
    <w:p>
      <w:r>
        <w:rPr>
          <w:b/>
          <w:sz w:val="21"/>
        </w:rPr>
        <w:t>A. Data loading and preprocessing</w:t>
      </w:r>
    </w:p>
    <w:p>
      <w:pPr>
        <w:ind w:left="360"/>
      </w:pPr>
      <w:r>
        <w:rPr>
          <w:rFonts w:ascii="Consolas" w:hAnsi="Consolas"/>
          <w:sz w:val="17"/>
        </w:rPr>
        <w:t>import pandas as pd</w:t>
        <w:br/>
        <w:t>import numpy as np</w:t>
        <w:br/>
        <w:br/>
        <w:t># Load logistics data</w:t>
        <w:br/>
        <w:t>df = pd.read_csv("logistics_data.csv")</w:t>
        <w:br/>
        <w:br/>
        <w:t># Basic cleaning</w:t>
        <w:br/>
        <w:t>df = df.drop_duplicates()</w:t>
        <w:br/>
        <w:t>df["order_date"] = pd.to_datetime(df["order_date"])</w:t>
        <w:br/>
        <w:t>df["delivery_date"] = pd.to_datetime(df["delivery_date"])</w:t>
        <w:br/>
        <w:br/>
        <w:t># Create delivery-time feature</w:t>
        <w:br/>
        <w:t>df["delivery_days"] = (</w:t>
        <w:br/>
        <w:t xml:space="preserve">    df["delivery_date"] - df["order_date"]</w:t>
        <w:br/>
        <w:t>).dt.total_seconds() / 86400</w:t>
        <w:br/>
        <w:br/>
        <w:t>print(df.head())</w:t>
        <w:br/>
        <w:t>print(df.isnull().sum())</w:t>
      </w:r>
    </w:p>
    <w:p>
      <w:r>
        <w:rPr>
          <w:b/>
          <w:sz w:val="21"/>
        </w:rPr>
        <w:t>B. KPI calculation</w:t>
      </w:r>
    </w:p>
    <w:p>
      <w:pPr>
        <w:ind w:left="360"/>
      </w:pPr>
      <w:r>
        <w:rPr>
          <w:rFonts w:ascii="Consolas" w:hAnsi="Consolas"/>
          <w:sz w:val="17"/>
        </w:rPr>
        <w:t># KPI calculation</w:t>
        <w:br/>
        <w:t>on_time_rate = (</w:t>
        <w:br/>
        <w:t xml:space="preserve">    df["delivery_status"].eq("On Time").mean() * 100</w:t>
        <w:br/>
        <w:t>)</w:t>
        <w:br/>
        <w:br/>
        <w:t>avg_lead_time = df["delivery_days"].mean()</w:t>
        <w:br/>
        <w:t>cost_per_shipment = df["logistics_cost"].sum() / len(df)</w:t>
        <w:br/>
        <w:br/>
        <w:t>print("OTD Rate:", round(on_time_rate, 2), "%")</w:t>
        <w:br/>
        <w:t>print("Average Lead Time:", round(avg_lead_time, 2), "days")</w:t>
        <w:br/>
        <w:t>print("Cost/Shipment:", round(cost_per_shipment, 2))</w:t>
      </w:r>
    </w:p>
    <w:p>
      <w:r>
        <w:rPr>
          <w:b/>
          <w:sz w:val="21"/>
        </w:rPr>
        <w:t>C. Regression baseline</w:t>
      </w:r>
    </w:p>
    <w:p>
      <w:pPr>
        <w:ind w:left="360"/>
      </w:pPr>
      <w:r>
        <w:rPr>
          <w:rFonts w:ascii="Consolas" w:hAnsi="Consolas"/>
          <w:sz w:val="17"/>
        </w:rPr>
        <w:t>from sklearn.model_selection import train_test_split</w:t>
        <w:br/>
        <w:t>from sklearn.linear_model import LinearRegression</w:t>
        <w:br/>
        <w:t>from sklearn.metrics import mean_absolute_error, r2_score</w:t>
        <w:br/>
        <w:br/>
        <w:t>features = ["distance_km", "order_quantity", "vehicle_capacity"]</w:t>
        <w:br/>
        <w:t>X = df[features].fillna(df[features].median())</w:t>
        <w:br/>
        <w:t>y = df["delivery_days"]</w:t>
        <w:br/>
        <w:br/>
        <w:t>X_train, X_test, y_train, y_test = train_test_split(</w:t>
        <w:br/>
        <w:t xml:space="preserve">    X, y, test_size=0.2, random_state=42</w:t>
        <w:br/>
        <w:t>)</w:t>
        <w:br/>
        <w:br/>
        <w:t>model = LinearRegression()</w:t>
        <w:br/>
        <w:t>model.fit(X_train, y_train)</w:t>
        <w:br/>
        <w:br/>
        <w:t>pred = model.predict(X_test)</w:t>
        <w:br/>
        <w:t>print("MAE:", mean_absolute_error(y_test, pred))</w:t>
        <w:br/>
        <w:t>print("R2:", r2_score(y_test, pred))</w:t>
      </w:r>
    </w:p>
    <w:p>
      <w:r>
        <w:rPr>
          <w:b/>
          <w:sz w:val="21"/>
        </w:rPr>
        <w:t>D. Route clustering</w:t>
      </w:r>
    </w:p>
    <w:p>
      <w:pPr>
        <w:ind w:left="360"/>
      </w:pPr>
      <w:r>
        <w:rPr>
          <w:rFonts w:ascii="Consolas" w:hAnsi="Consolas"/>
          <w:sz w:val="17"/>
        </w:rPr>
        <w:t>from sklearn.preprocessing import StandardScaler</w:t>
        <w:br/>
        <w:t>from sklearn.cluster import KMeans</w:t>
        <w:br/>
        <w:br/>
        <w:t>cluster_features = df[</w:t>
        <w:br/>
        <w:t xml:space="preserve">    ["distance_km", "delivery_days", "logistics_cost"]</w:t>
        <w:br/>
        <w:t>].fillna(0)</w:t>
        <w:br/>
        <w:br/>
        <w:t>X_scaled = StandardScaler().fit_transform(cluster_features)</w:t>
        <w:br/>
        <w:br/>
        <w:t>kmeans = KMeans(n_clusters=3, random_state=42, n_init=10)</w:t>
        <w:br/>
        <w:t>df["route_cluster"] = kmeans.fit_predict(X_scaled)</w:t>
        <w:br/>
        <w:br/>
        <w:t>print(df[["route_cluster"]].value_counts())</w:t>
      </w:r>
    </w:p>
    <w:p>
      <w:pPr>
        <w:pStyle w:val="Heading1"/>
      </w:pPr>
      <w:r>
        <w:t>12. Evaluation Strategy</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9"/>
              </w:rPr>
              <w:t>Component</w:t>
            </w:r>
          </w:p>
        </w:tc>
        <w:tc>
          <w:tcPr>
            <w:tcW w:type="dxa" w:w="3312"/>
            <w:vAlign w:val="center"/>
            <w:shd w:fill="D9EAF7"/>
          </w:tcPr>
          <w:p>
            <w:r/>
            <w:r>
              <w:rPr>
                <w:rFonts w:ascii="Aptos" w:hAnsi="Aptos"/>
                <w:b/>
                <w:sz w:val="19"/>
              </w:rPr>
              <w:t>Evaluation Measure</w:t>
            </w:r>
          </w:p>
        </w:tc>
        <w:tc>
          <w:tcPr>
            <w:tcW w:type="dxa" w:w="3312"/>
            <w:vAlign w:val="center"/>
            <w:shd w:fill="D9EAF7"/>
          </w:tcPr>
          <w:p>
            <w:r/>
            <w:r>
              <w:rPr>
                <w:rFonts w:ascii="Aptos" w:hAnsi="Aptos"/>
                <w:b/>
                <w:sz w:val="19"/>
              </w:rPr>
              <w:t>Decision Rule</w:t>
            </w:r>
          </w:p>
        </w:tc>
      </w:tr>
      <w:tr>
        <w:tc>
          <w:tcPr>
            <w:tcW w:type="dxa" w:w="3312"/>
            <w:vAlign w:val="center"/>
          </w:tcPr>
          <w:p>
            <w:r/>
            <w:r>
              <w:rPr>
                <w:rFonts w:ascii="Aptos" w:hAnsi="Aptos"/>
                <w:b w:val="0"/>
                <w:sz w:val="19"/>
              </w:rPr>
              <w:t>Regression</w:t>
            </w:r>
          </w:p>
        </w:tc>
        <w:tc>
          <w:tcPr>
            <w:tcW w:type="dxa" w:w="3312"/>
            <w:vAlign w:val="center"/>
          </w:tcPr>
          <w:p>
            <w:r/>
            <w:r>
              <w:rPr>
                <w:rFonts w:ascii="Aptos" w:hAnsi="Aptos"/>
                <w:b w:val="0"/>
                <w:sz w:val="19"/>
              </w:rPr>
              <w:t>MAE, RMSE, R²</w:t>
            </w:r>
          </w:p>
        </w:tc>
        <w:tc>
          <w:tcPr>
            <w:tcW w:type="dxa" w:w="3312"/>
            <w:vAlign w:val="center"/>
          </w:tcPr>
          <w:p>
            <w:r/>
            <w:r>
              <w:rPr>
                <w:rFonts w:ascii="Aptos" w:hAnsi="Aptos"/>
                <w:b w:val="0"/>
                <w:sz w:val="19"/>
              </w:rPr>
              <w:t>Prefer lower MAE/RMSE and useful explanatory power; compare with baseline.</w:t>
            </w:r>
          </w:p>
        </w:tc>
      </w:tr>
      <w:tr>
        <w:tc>
          <w:tcPr>
            <w:tcW w:type="dxa" w:w="3312"/>
            <w:vAlign w:val="center"/>
          </w:tcPr>
          <w:p>
            <w:r/>
            <w:r>
              <w:rPr>
                <w:rFonts w:ascii="Aptos" w:hAnsi="Aptos"/>
                <w:b w:val="0"/>
                <w:sz w:val="19"/>
              </w:rPr>
              <w:t>Clustering</w:t>
            </w:r>
          </w:p>
        </w:tc>
        <w:tc>
          <w:tcPr>
            <w:tcW w:type="dxa" w:w="3312"/>
            <w:vAlign w:val="center"/>
          </w:tcPr>
          <w:p>
            <w:r/>
            <w:r>
              <w:rPr>
                <w:rFonts w:ascii="Aptos" w:hAnsi="Aptos"/>
                <w:b w:val="0"/>
                <w:sz w:val="19"/>
              </w:rPr>
              <w:t>Silhouette score + business interpretation</w:t>
            </w:r>
          </w:p>
        </w:tc>
        <w:tc>
          <w:tcPr>
            <w:tcW w:type="dxa" w:w="3312"/>
            <w:vAlign w:val="center"/>
          </w:tcPr>
          <w:p>
            <w:r/>
            <w:r>
              <w:rPr>
                <w:rFonts w:ascii="Aptos" w:hAnsi="Aptos"/>
                <w:b w:val="0"/>
                <w:sz w:val="19"/>
              </w:rPr>
              <w:t>Prefer meaningful, stable groups that support operational actions.</w:t>
            </w:r>
          </w:p>
        </w:tc>
      </w:tr>
      <w:tr>
        <w:tc>
          <w:tcPr>
            <w:tcW w:type="dxa" w:w="3312"/>
            <w:vAlign w:val="center"/>
          </w:tcPr>
          <w:p>
            <w:r/>
            <w:r>
              <w:rPr>
                <w:rFonts w:ascii="Aptos" w:hAnsi="Aptos"/>
                <w:b w:val="0"/>
                <w:sz w:val="19"/>
              </w:rPr>
              <w:t>KPI performance</w:t>
            </w:r>
          </w:p>
        </w:tc>
        <w:tc>
          <w:tcPr>
            <w:tcW w:type="dxa" w:w="3312"/>
            <w:vAlign w:val="center"/>
          </w:tcPr>
          <w:p>
            <w:r/>
            <w:r>
              <w:rPr>
                <w:rFonts w:ascii="Aptos" w:hAnsi="Aptos"/>
                <w:b w:val="0"/>
                <w:sz w:val="19"/>
              </w:rPr>
              <w:t>OTD, lead time, cost/shipment</w:t>
            </w:r>
          </w:p>
        </w:tc>
        <w:tc>
          <w:tcPr>
            <w:tcW w:type="dxa" w:w="3312"/>
            <w:vAlign w:val="center"/>
          </w:tcPr>
          <w:p>
            <w:r/>
            <w:r>
              <w:rPr>
                <w:rFonts w:ascii="Aptos" w:hAnsi="Aptos"/>
                <w:b w:val="0"/>
                <w:sz w:val="19"/>
              </w:rPr>
              <w:t>Compare current baseline with target and improvement after intervention.</w:t>
            </w:r>
          </w:p>
        </w:tc>
      </w:tr>
      <w:tr>
        <w:tc>
          <w:tcPr>
            <w:tcW w:type="dxa" w:w="3312"/>
            <w:vAlign w:val="center"/>
          </w:tcPr>
          <w:p>
            <w:r/>
            <w:r>
              <w:rPr>
                <w:rFonts w:ascii="Aptos" w:hAnsi="Aptos"/>
                <w:b w:val="0"/>
                <w:sz w:val="19"/>
              </w:rPr>
              <w:t>Optimization</w:t>
            </w:r>
          </w:p>
        </w:tc>
        <w:tc>
          <w:tcPr>
            <w:tcW w:type="dxa" w:w="3312"/>
            <w:vAlign w:val="center"/>
          </w:tcPr>
          <w:p>
            <w:r/>
            <w:r>
              <w:rPr>
                <w:rFonts w:ascii="Aptos" w:hAnsi="Aptos"/>
                <w:b w:val="0"/>
                <w:sz w:val="19"/>
              </w:rPr>
              <w:t>Distance/cost reduction and constraint satisfaction</w:t>
            </w:r>
          </w:p>
        </w:tc>
        <w:tc>
          <w:tcPr>
            <w:tcW w:type="dxa" w:w="3312"/>
            <w:vAlign w:val="center"/>
          </w:tcPr>
          <w:p>
            <w:r/>
            <w:r>
              <w:rPr>
                <w:rFonts w:ascii="Aptos" w:hAnsi="Aptos"/>
                <w:b w:val="0"/>
                <w:sz w:val="19"/>
              </w:rPr>
              <w:t>Choose a solution that reduces cost/time without violating service constraints.</w:t>
            </w:r>
          </w:p>
        </w:tc>
      </w:tr>
    </w:tbl>
    <w:p>
      <w:pPr>
        <w:pStyle w:val="Heading1"/>
      </w:pPr>
      <w:r>
        <w:t>13. Expected Outcomes</w:t>
      </w:r>
    </w:p>
    <w:p>
      <w:pPr>
        <w:pStyle w:val="ListBullet"/>
        <w:spacing w:after="60"/>
      </w:pPr>
      <w:r>
        <w:t>A clean and integrated logistics dataset suitable for analysis.</w:t>
      </w:r>
    </w:p>
    <w:p>
      <w:pPr>
        <w:pStyle w:val="ListBullet"/>
        <w:spacing w:after="60"/>
      </w:pPr>
      <w:r>
        <w:t>A baseline KPI dashboard showing service, speed, and cost performance.</w:t>
      </w:r>
    </w:p>
    <w:p>
      <w:pPr>
        <w:pStyle w:val="ListBullet"/>
        <w:spacing w:after="60"/>
      </w:pPr>
      <w:r>
        <w:t>Identification of high-delay routes, overloaded warehouses, and inefficient resource patterns.</w:t>
      </w:r>
    </w:p>
    <w:p>
      <w:pPr>
        <w:pStyle w:val="ListBullet"/>
        <w:spacing w:after="60"/>
      </w:pPr>
      <w:r>
        <w:t>A predictive model that estimates delivery time or shipment cost.</w:t>
      </w:r>
    </w:p>
    <w:p>
      <w:pPr>
        <w:pStyle w:val="ListBullet"/>
        <w:spacing w:after="60"/>
      </w:pPr>
      <w:r>
        <w:t>Clusters that segment routes or operational units into actionable groups.</w:t>
      </w:r>
    </w:p>
    <w:p>
      <w:pPr>
        <w:pStyle w:val="ListBullet"/>
        <w:spacing w:after="60"/>
      </w:pPr>
      <w:r>
        <w:t>A roadmap for route and inventory optimization using data-driven constraints.</w:t>
      </w:r>
    </w:p>
    <w:p>
      <w:pPr>
        <w:pStyle w:val="ListBullet"/>
        <w:spacing w:after="60"/>
      </w:pPr>
      <w:r>
        <w:t>Clear recommendations that managers can use for resource allocation and service improvement.</w:t>
      </w:r>
    </w:p>
    <w:p>
      <w:pPr>
        <w:pStyle w:val="Heading1"/>
      </w:pPr>
      <w:r>
        <w:t>14. Conclusion</w:t>
      </w:r>
    </w:p>
    <w:p>
      <w:r>
        <w:t>Data science can provide a structured way to improve logistics decisions by connecting historical data with measurable business outcomes. In the proposed scenario, the first priority is to establish reliable data collection and KPI measurement. Once the data is cleaned and explored, regression can provide predictions, clustering can reveal hidden operational segments, and optimization can convert those insights into better decisions about routes, vehicles, and inventory. The approach is feasible because it begins with standard Python libraries and a historical dataset rather than requiring an expensive real-time system.</w:t>
      </w:r>
    </w:p>
    <w:p>
      <w:r>
        <w:t>The most important expected impact is improved decision-making. Instead of reacting to delays or stock shortages after they occur, managers can identify risk patterns earlier and prioritize corrective actions. For example, a route repeatedly showing high predicted delivery time can be reviewed for scheduling or capacity changes, while a warehouse with repeated stockouts can be considered for inventory reallocation. Success should ultimately be measured through improvements in On-Time Delivery Rate, delivery lead time, cost per shipment, vehicle utilization, and inventory fill rate.</w:t>
      </w:r>
    </w:p>
    <w:p>
      <w:pPr>
        <w:pStyle w:val="Heading1"/>
      </w:pPr>
      <w:r>
        <w:t>15. One-Week Implementation Plan</w:t>
      </w:r>
    </w:p>
    <w:tbl>
      <w:tblPr>
        <w:tblStyle w:val="TableGrid"/>
        <w:tblW w:type="auto" w:w="0"/>
        <w:tblLook w:firstColumn="1" w:firstRow="1" w:lastColumn="0" w:lastRow="0" w:noHBand="0" w:noVBand="1" w:val="04A0"/>
      </w:tblPr>
      <w:tblGrid>
        <w:gridCol w:w="4968"/>
        <w:gridCol w:w="4968"/>
      </w:tblGrid>
      <w:tr>
        <w:tc>
          <w:tcPr>
            <w:tcW w:type="dxa" w:w="4968"/>
            <w:vAlign w:val="center"/>
            <w:shd w:fill="D9EAF7"/>
          </w:tcPr>
          <w:p>
            <w:r/>
            <w:r>
              <w:rPr>
                <w:rFonts w:ascii="Aptos" w:hAnsi="Aptos"/>
                <w:b/>
                <w:sz w:val="19"/>
              </w:rPr>
              <w:t>Day</w:t>
            </w:r>
          </w:p>
        </w:tc>
        <w:tc>
          <w:tcPr>
            <w:tcW w:type="dxa" w:w="4968"/>
            <w:vAlign w:val="center"/>
            <w:shd w:fill="D9EAF7"/>
          </w:tcPr>
          <w:p>
            <w:r/>
            <w:r>
              <w:rPr>
                <w:rFonts w:ascii="Aptos" w:hAnsi="Aptos"/>
                <w:b/>
                <w:sz w:val="19"/>
              </w:rPr>
              <w:t>Planned Work</w:t>
            </w:r>
          </w:p>
        </w:tc>
      </w:tr>
      <w:tr>
        <w:tc>
          <w:tcPr>
            <w:tcW w:type="dxa" w:w="4968"/>
            <w:vAlign w:val="center"/>
          </w:tcPr>
          <w:p>
            <w:r/>
            <w:r>
              <w:rPr>
                <w:rFonts w:ascii="Aptos" w:hAnsi="Aptos"/>
                <w:b w:val="0"/>
                <w:sz w:val="19"/>
              </w:rPr>
              <w:t>Day 1</w:t>
            </w:r>
          </w:p>
        </w:tc>
        <w:tc>
          <w:tcPr>
            <w:tcW w:type="dxa" w:w="4968"/>
            <w:vAlign w:val="center"/>
          </w:tcPr>
          <w:p>
            <w:r/>
            <w:r>
              <w:rPr>
                <w:rFonts w:ascii="Aptos" w:hAnsi="Aptos"/>
                <w:b w:val="0"/>
                <w:sz w:val="19"/>
              </w:rPr>
              <w:t>Define problem, KPIs, dataset structure, and business assumptions.</w:t>
            </w:r>
          </w:p>
        </w:tc>
      </w:tr>
      <w:tr>
        <w:tc>
          <w:tcPr>
            <w:tcW w:type="dxa" w:w="4968"/>
            <w:vAlign w:val="center"/>
          </w:tcPr>
          <w:p>
            <w:r/>
            <w:r>
              <w:rPr>
                <w:rFonts w:ascii="Aptos" w:hAnsi="Aptos"/>
                <w:b w:val="0"/>
                <w:sz w:val="19"/>
              </w:rPr>
              <w:t>Day 2</w:t>
            </w:r>
          </w:p>
        </w:tc>
        <w:tc>
          <w:tcPr>
            <w:tcW w:type="dxa" w:w="4968"/>
            <w:vAlign w:val="center"/>
          </w:tcPr>
          <w:p>
            <w:r/>
            <w:r>
              <w:rPr>
                <w:rFonts w:ascii="Aptos" w:hAnsi="Aptos"/>
                <w:b w:val="0"/>
                <w:sz w:val="19"/>
              </w:rPr>
              <w:t>Collect/import data and perform data-quality checks.</w:t>
            </w:r>
          </w:p>
        </w:tc>
      </w:tr>
      <w:tr>
        <w:tc>
          <w:tcPr>
            <w:tcW w:type="dxa" w:w="4968"/>
            <w:vAlign w:val="center"/>
          </w:tcPr>
          <w:p>
            <w:r/>
            <w:r>
              <w:rPr>
                <w:rFonts w:ascii="Aptos" w:hAnsi="Aptos"/>
                <w:b w:val="0"/>
                <w:sz w:val="19"/>
              </w:rPr>
              <w:t>Day 3</w:t>
            </w:r>
          </w:p>
        </w:tc>
        <w:tc>
          <w:tcPr>
            <w:tcW w:type="dxa" w:w="4968"/>
            <w:vAlign w:val="center"/>
          </w:tcPr>
          <w:p>
            <w:r/>
            <w:r>
              <w:rPr>
                <w:rFonts w:ascii="Aptos" w:hAnsi="Aptos"/>
                <w:b w:val="0"/>
                <w:sz w:val="19"/>
              </w:rPr>
              <w:t>Clean data and perform EDA with charts and KPI calculations.</w:t>
            </w:r>
          </w:p>
        </w:tc>
      </w:tr>
      <w:tr>
        <w:tc>
          <w:tcPr>
            <w:tcW w:type="dxa" w:w="4968"/>
            <w:vAlign w:val="center"/>
          </w:tcPr>
          <w:p>
            <w:r/>
            <w:r>
              <w:rPr>
                <w:rFonts w:ascii="Aptos" w:hAnsi="Aptos"/>
                <w:b w:val="0"/>
                <w:sz w:val="19"/>
              </w:rPr>
              <w:t>Day 4</w:t>
            </w:r>
          </w:p>
        </w:tc>
        <w:tc>
          <w:tcPr>
            <w:tcW w:type="dxa" w:w="4968"/>
            <w:vAlign w:val="center"/>
          </w:tcPr>
          <w:p>
            <w:r/>
            <w:r>
              <w:rPr>
                <w:rFonts w:ascii="Aptos" w:hAnsi="Aptos"/>
                <w:b w:val="0"/>
                <w:sz w:val="19"/>
              </w:rPr>
              <w:t>Build regression baseline and evaluate prediction accuracy.</w:t>
            </w:r>
          </w:p>
        </w:tc>
      </w:tr>
      <w:tr>
        <w:tc>
          <w:tcPr>
            <w:tcW w:type="dxa" w:w="4968"/>
            <w:vAlign w:val="center"/>
          </w:tcPr>
          <w:p>
            <w:r/>
            <w:r>
              <w:rPr>
                <w:rFonts w:ascii="Aptos" w:hAnsi="Aptos"/>
                <w:b w:val="0"/>
                <w:sz w:val="19"/>
              </w:rPr>
              <w:t>Day 5</w:t>
            </w:r>
          </w:p>
        </w:tc>
        <w:tc>
          <w:tcPr>
            <w:tcW w:type="dxa" w:w="4968"/>
            <w:vAlign w:val="center"/>
          </w:tcPr>
          <w:p>
            <w:r/>
            <w:r>
              <w:rPr>
                <w:rFonts w:ascii="Aptos" w:hAnsi="Aptos"/>
                <w:b w:val="0"/>
                <w:sz w:val="19"/>
              </w:rPr>
              <w:t>Perform clustering and interpret route/warehouse segments.</w:t>
            </w:r>
          </w:p>
        </w:tc>
      </w:tr>
      <w:tr>
        <w:tc>
          <w:tcPr>
            <w:tcW w:type="dxa" w:w="4968"/>
            <w:vAlign w:val="center"/>
          </w:tcPr>
          <w:p>
            <w:r/>
            <w:r>
              <w:rPr>
                <w:rFonts w:ascii="Aptos" w:hAnsi="Aptos"/>
                <w:b w:val="0"/>
                <w:sz w:val="19"/>
              </w:rPr>
              <w:t>Day 6</w:t>
            </w:r>
          </w:p>
        </w:tc>
        <w:tc>
          <w:tcPr>
            <w:tcW w:type="dxa" w:w="4968"/>
            <w:vAlign w:val="center"/>
          </w:tcPr>
          <w:p>
            <w:r/>
            <w:r>
              <w:rPr>
                <w:rFonts w:ascii="Aptos" w:hAnsi="Aptos"/>
                <w:b w:val="0"/>
                <w:sz w:val="19"/>
              </w:rPr>
              <w:t>Design optimization logic and prepare recommendations.</w:t>
            </w:r>
          </w:p>
        </w:tc>
      </w:tr>
      <w:tr>
        <w:tc>
          <w:tcPr>
            <w:tcW w:type="dxa" w:w="4968"/>
            <w:vAlign w:val="center"/>
          </w:tcPr>
          <w:p>
            <w:r/>
            <w:r>
              <w:rPr>
                <w:rFonts w:ascii="Aptos" w:hAnsi="Aptos"/>
                <w:b w:val="0"/>
                <w:sz w:val="19"/>
              </w:rPr>
              <w:t>Day 7</w:t>
            </w:r>
          </w:p>
        </w:tc>
        <w:tc>
          <w:tcPr>
            <w:tcW w:type="dxa" w:w="4968"/>
            <w:vAlign w:val="center"/>
          </w:tcPr>
          <w:p>
            <w:r/>
            <w:r>
              <w:rPr>
                <w:rFonts w:ascii="Aptos" w:hAnsi="Aptos"/>
                <w:b w:val="0"/>
                <w:sz w:val="19"/>
              </w:rPr>
              <w:t>Compile findings into a report/dashboard and document next steps.</w:t>
            </w:r>
          </w:p>
        </w:tc>
      </w:tr>
    </w:tbl>
    <w:p>
      <w:pPr>
        <w:pStyle w:val="Heading1"/>
      </w:pPr>
      <w:r>
        <w:t>16. Risks, Assumptions and Limitations</w:t>
      </w:r>
    </w:p>
    <w:p>
      <w:pPr>
        <w:pStyle w:val="ListBullet"/>
        <w:spacing w:after="60"/>
      </w:pPr>
      <w:r>
        <w:t>The report uses a hypothetical logistics scenario; actual recommendations must be validated using company data.</w:t>
      </w:r>
    </w:p>
    <w:p>
      <w:pPr>
        <w:pStyle w:val="ListBullet"/>
        <w:spacing w:after="60"/>
      </w:pPr>
      <w:r>
        <w:t>Historical data may contain bias or missing operational events, so data quality must be monitored.</w:t>
      </w:r>
    </w:p>
    <w:p>
      <w:pPr>
        <w:pStyle w:val="ListBullet"/>
        <w:spacing w:after="60"/>
      </w:pPr>
      <w:r>
        <w:t>Prediction does not automatically imply causation; operational decisions should combine model output with domain knowledge.</w:t>
      </w:r>
    </w:p>
    <w:p>
      <w:pPr>
        <w:pStyle w:val="ListBullet"/>
        <w:spacing w:after="60"/>
      </w:pPr>
      <w:r>
        <w:t>Optimization quality depends on accurate constraints such as vehicle capacity, delivery windows, and warehouse stock.</w:t>
      </w:r>
    </w:p>
    <w:p>
      <w:pPr>
        <w:pStyle w:val="ListBullet"/>
        <w:spacing w:after="60"/>
      </w:pPr>
      <w:r>
        <w:t>Traffic, weather, and unexpected disruptions may reduce the accuracy of models built only on historical records.</w:t>
      </w:r>
    </w:p>
    <w:p>
      <w:pPr>
        <w:pStyle w:val="Heading1"/>
      </w:pPr>
      <w:r>
        <w:t>17. References / Public Resources</w:t>
      </w:r>
    </w:p>
    <w:p>
      <w:pPr>
        <w:pStyle w:val="ListBullet"/>
        <w:spacing w:after="60"/>
      </w:pPr>
      <w:r>
        <w:t>World Bank. Logistics Performance Index (LPI) – global logistics performance indicators and reports.</w:t>
      </w:r>
    </w:p>
    <w:p>
      <w:pPr>
        <w:pStyle w:val="ListBullet"/>
        <w:spacing w:after="60"/>
      </w:pPr>
      <w:r>
        <w:t>DataCo Smart Supply Chain dataset – publicly available supply-chain dataset used in academic/data-science exercises.</w:t>
      </w:r>
    </w:p>
    <w:p>
      <w:pPr>
        <w:pStyle w:val="ListBullet"/>
        <w:spacing w:after="60"/>
      </w:pPr>
      <w:r>
        <w:t>Pedregosa et al. (2011). Scikit-learn: Machine Learning in Python. Journal of Machine Learning Research, 12, 2825–2830.</w:t>
      </w:r>
    </w:p>
    <w:p>
      <w:pPr>
        <w:pStyle w:val="ListBullet"/>
        <w:spacing w:after="60"/>
      </w:pPr>
      <w:r>
        <w:t>McKinney, W. Python for Data Analysis. O'Reilly Media.</w:t>
      </w:r>
    </w:p>
    <w:p>
      <w:pPr>
        <w:pStyle w:val="ListBullet"/>
        <w:spacing w:after="60"/>
      </w:pPr>
      <w:r>
        <w:t>Python Software Foundation. Python documentation and standard library resources.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YuvaIntern Week 1 | Strategic Planning and Data Exploration in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