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before="0" w:after="300"/>
      </w:pPr>
      <w:r>
        <w:t xml:space="preserve">1 –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 DI RIFERIMENTO: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ATTIVITÀ/PROCESSI: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Heading1"/>
        <w:spacing w:before="0" w:after="300"/>
      </w:pPr>
      <w:r>
        <w:t xml:space="preserve">2 –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Heading1"/>
        <w:pageBreakBefore/>
        <w:spacing w:before="0" w:after="300"/>
      </w:pPr>
      <w:r>
        <w:t xml:space="preserve">11 – ESITO DELL'AUDIT</w:t>
      </w:r>
    </w:p>
    <w:p>
      <w:pPr>
        <w:pStyle w:val="Heading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p>
      <w:pPr>
        <w:pStyle w:val="Heading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Heading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1A5276" w:sz="4"/>
            <w:left w:val="single" w:color="1A5276" w:sz="4"/>
            <w:bottom w:val="single" w:color="1A5276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1A5276" w:sz="4"/>
            <w:left w:val="nil"/>
            <w:bottom w:val="single" w:color="1A5276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1A5276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1F618D"/>
              <w:sz w:val="18"/>
              <w:szCs w:val="18"/>
              <w:rFonts w:ascii="Arial" w:cs="Arial" w:eastAsia="Arial" w:hAnsi="Arial"/>
            </w:rPr>
            <w:t xml:space="preserve">Audit Conformità Legislativa ISO 14001</w:t>
          </w:r>
        </w:p>
      </w:tc>
      <w:tc>
        <w:tcPr>
          <w:tcW w:type="pct" w:w="27%"/>
          <w:tcBorders>
            <w:top w:val="single" w:color="1A5276" w:sz="4"/>
            <w:left w:val="nil"/>
            <w:bottom w:val="single" w:color="1A5276" w:sz="4"/>
            <w:right w:val="single" w:color="1A5276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1A5276"/>
              <w:sz w:val="18"/>
              <w:szCs w:val="18"/>
              <w:rFonts w:ascii="Arial" w:cs="Arial" w:eastAsia="Arial" w:hAnsi="Arial"/>
            </w:rPr>
            <w:t xml:space="preserve">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00" w:after="200"/>
    </w:pPr>
    <w:rPr>
      <w:b/>
      <w:bCs/>
      <w:color w:val="1A5276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300" w:after="150"/>
    </w:pPr>
    <w:rPr>
      <w:b/>
      <w:bCs/>
      <w:color w:val="1F618D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pPr>
      <w:spacing w:before="200" w:after="100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2026-03-08T12:51:57.997Z</dcterms:created>
  <dcterms:modified xsi:type="dcterms:W3CDTF">2026-03-08T12:51:58.011Z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