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E6A66"/>
          <w:sz w:val="20"/>
        </w:rPr>
        <w:t>BOUNDARY FIRST LABS</w:t>
      </w:r>
    </w:p>
    <w:p>
      <w:pPr>
        <w:jc w:val="center"/>
      </w:pPr>
      <w:r>
        <w:rPr>
          <w:b/>
          <w:color w:val="1E5F4D"/>
          <w:sz w:val="60"/>
        </w:rPr>
        <w:t>From Externality to Civilizational Repair</w:t>
      </w:r>
    </w:p>
    <w:p>
      <w:pPr>
        <w:jc w:val="center"/>
      </w:pPr>
      <w:r>
        <w:rPr>
          <w:color w:val="1C2321"/>
          <w:sz w:val="26"/>
        </w:rPr>
        <w:t>Boundary-First Learning Pathway and Visualization Architecture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2E8"/>
          </w:tcPr>
          <w:p>
            <w:pPr>
              <w:jc w:val="center"/>
            </w:pPr>
            <w:r>
              <w:rPr>
                <w:b/>
                <w:color w:val="1E5F4D"/>
                <w:sz w:val="26"/>
              </w:rPr>
              <w:t>Civilization acts through executable representations. Boundary First Labs develops the mechanics needed to keep those representations answerable to embodied consequence and capable of lawful revision.</w:t>
            </w:r>
          </w:p>
        </w:tc>
      </w:tr>
    </w:tbl>
    <w:p/>
    <w:p>
      <w:pPr>
        <w:jc w:val="center"/>
      </w:pPr>
      <w:r>
        <w:rPr>
          <w:color w:val="5E6A66"/>
          <w:sz w:val="18"/>
        </w:rPr>
        <w:t>Publication candidate | Boundary First Labs</w:t>
      </w:r>
    </w:p>
    <w:p>
      <w:r>
        <w:br w:type="page"/>
      </w:r>
    </w:p>
    <w:p>
      <w:pPr>
        <w:pStyle w:val="Heading1"/>
      </w:pPr>
      <w:r>
        <w:t>Purpose</w:t>
      </w:r>
    </w:p>
    <w:p>
      <w:r>
        <w:t>This package turns the public mission into an explorable learning sequence. It starts with familiar modern experiences - externalized burden, business agency, and AI acceleration - then introduces the shared root pattern, operational mechanics, representational evolution, civilization-scale synthesis, and typed repair routes.</w:t>
      </w:r>
    </w:p>
    <w:p>
      <w:pPr>
        <w:pStyle w:val="Heading1"/>
      </w:pPr>
      <w:r>
        <w:t>Canonical spine</w:t>
      </w:r>
    </w:p>
    <w:p>
      <w:pPr>
        <w:pStyle w:val="ListNumber"/>
      </w:pPr>
      <w:r>
        <w:rPr>
          <w:b/>
        </w:rPr>
        <w:t>There Is No More Outside</w:t>
      </w:r>
      <w:r>
        <w:t>: Every externality is someone else’s internality.</w:t>
      </w:r>
    </w:p>
    <w:p>
      <w:pPr>
        <w:pStyle w:val="ListNumber"/>
      </w:pPr>
      <w:r>
        <w:rPr>
          <w:b/>
        </w:rPr>
        <w:t>Externality Is a Boundary Choice</w:t>
      </w:r>
      <w:r>
        <w:t>: An externality is not outside the system. It is outside the system’s accounting.</w:t>
      </w:r>
    </w:p>
    <w:p>
      <w:pPr>
        <w:pStyle w:val="ListNumber"/>
      </w:pPr>
      <w:r>
        <w:rPr>
          <w:b/>
        </w:rPr>
        <w:t>Business Is Already Artificial Agency</w:t>
      </w:r>
      <w:r>
        <w:t>: The corporation is the paper-speed ancestor of the artificial agent.</w:t>
      </w:r>
    </w:p>
    <w:p>
      <w:pPr>
        <w:pStyle w:val="ListNumber"/>
      </w:pPr>
      <w:r>
        <w:rPr>
          <w:b/>
        </w:rPr>
        <w:t>AI Accelerates Institutional Agency</w:t>
      </w:r>
      <w:r>
        <w:t>: A business is already an artificial agent. AI gives it a faster nervous system.</w:t>
      </w:r>
    </w:p>
    <w:p>
      <w:pPr>
        <w:pStyle w:val="ListNumber"/>
      </w:pPr>
      <w:r>
        <w:rPr>
          <w:b/>
        </w:rPr>
        <w:t>Abstraction Without Return</w:t>
      </w:r>
      <w:r>
        <w:t>: The defining failure of the modern age is not abstraction itself. It is abstraction without return.</w:t>
      </w:r>
    </w:p>
    <w:p>
      <w:pPr>
        <w:pStyle w:val="ListNumber"/>
      </w:pPr>
      <w:r>
        <w:rPr>
          <w:b/>
        </w:rPr>
        <w:t>Accounting Meets Software Engineering</w:t>
      </w:r>
      <w:r>
        <w:t>: Accounting declares what the system recognizes. Software engineering integrates what operation cannot afford to forget.</w:t>
      </w:r>
    </w:p>
    <w:p>
      <w:pPr>
        <w:pStyle w:val="ListNumber"/>
      </w:pPr>
      <w:r>
        <w:rPr>
          <w:b/>
        </w:rPr>
        <w:t>Boundary First</w:t>
      </w:r>
      <w:r>
        <w:t>: Begin with the consequential boundary, what must remain true, where closure can fail, and who can repair it.</w:t>
      </w:r>
    </w:p>
    <w:p>
      <w:pPr>
        <w:pStyle w:val="ListNumber"/>
      </w:pPr>
      <w:r>
        <w:rPr>
          <w:b/>
        </w:rPr>
        <w:t>Every Baseline Opens a Field of Variation</w:t>
      </w:r>
      <w:r>
        <w:t>: Variation must cohere into a new baseline, restore the old one, or destroy the conditions that made it possible.</w:t>
      </w:r>
    </w:p>
    <w:p>
      <w:pPr>
        <w:pStyle w:val="ListNumber"/>
      </w:pPr>
      <w:r>
        <w:rPr>
          <w:b/>
        </w:rPr>
        <w:t>Representational Evolution</w:t>
      </w:r>
      <w:r>
        <w:t>: A system survives by evolving its representations before reality breaks through them.</w:t>
      </w:r>
    </w:p>
    <w:p>
      <w:pPr>
        <w:pStyle w:val="ListNumber"/>
      </w:pPr>
      <w:r>
        <w:rPr>
          <w:b/>
        </w:rPr>
        <w:t>Civilizational Mechanics</w:t>
      </w:r>
      <w:r>
        <w:t>: Civilization is an executable representation that must learn to revise itself before it fails beneath its own model.</w:t>
      </w:r>
    </w:p>
    <w:p>
      <w:pPr>
        <w:pStyle w:val="ListNumber"/>
      </w:pPr>
      <w:r>
        <w:rPr>
          <w:b/>
        </w:rPr>
        <w:t>Route the Defect to Consequence Closure</w:t>
      </w:r>
      <w:r>
        <w:t>: Critique becomes useful when the severed return path is made explicit and repairable.</w:t>
      </w:r>
    </w:p>
    <w:p>
      <w:pPr>
        <w:pStyle w:val="ListNumber"/>
      </w:pPr>
      <w:r>
        <w:rPr>
          <w:b/>
        </w:rPr>
        <w:t>Keep the Future Open</w:t>
      </w:r>
      <w:r>
        <w:t>: Boundary First Labs develops the representational mechanics civilization needs to recognize its consequences, repair its institutions, and evolve before it fails beneath its own models.</w:t>
      </w:r>
    </w:p>
    <w:p>
      <w:pPr>
        <w:pStyle w:val="Heading1"/>
      </w:pPr>
      <w:r>
        <w:t>Scene specifications</w:t>
      </w:r>
    </w:p>
    <w:p>
      <w:pPr>
        <w:pStyle w:val="Heading2"/>
      </w:pPr>
      <w:r>
        <w:t>There Is No More Outside</w:t>
      </w:r>
    </w:p>
    <w:p>
      <w:pPr>
        <w:pStyle w:val="QuoteCard"/>
      </w:pPr>
      <w:r>
        <w:t>"Every externality is someone else’s internality."</w:t>
      </w:r>
    </w:p>
    <w:p>
      <w:r>
        <w:t>Modern people and institutions inhabit nested physical, social, legal, economic, computational, and ecological systems. A burden moved beyond one boundary does not disappear; it enters another interior.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Externalization is a boundary crossing whose receiving system has been omitted from the acting system’s representation.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Waste enters a watershed, unpaid work enters a household, risk enters a public budget, and delay enters another team’s queue.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Name the receiving system, preserve the transfer path, and distinguish burden resolution from burden relocation.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d3-hierarchy - partition</w:t>
            </w:r>
          </w:p>
        </w:tc>
      </w:tr>
    </w:tbl>
    <w:p>
      <w:r>
        <w:t>Transition question: If the consequence remains inside the larger world, why was it called external?</w:t>
      </w:r>
    </w:p>
    <w:p>
      <w:pPr>
        <w:pStyle w:val="Heading2"/>
      </w:pPr>
      <w:r>
        <w:t>Externality Is a Boundary Choice</w:t>
      </w:r>
    </w:p>
    <w:p>
      <w:pPr>
        <w:pStyle w:val="QuoteCard"/>
      </w:pPr>
      <w:r>
        <w:t>"An externality is not outside the system. It is outside the system’s accounting."</w:t>
      </w:r>
    </w:p>
    <w:p>
      <w:r>
        <w:t>Accounting systems necessarily choose what to represent. The category of externality records a real consequence excluded by the chosen accounting boundary.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Apparent gain is produced when benefits remain represented while burdens are transferred into unrepresented actors, lifecycle stages, or environments.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Local cost falls while household, public, ecological, maintenance, or future cost rises elsewhere.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Expand the decision representation enough to include receiving actors, lifecycle burdens, uncertainty, and nonmonetary constraints without pretending every value is commensurable.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d3-sankey - sankey</w:t>
            </w:r>
          </w:p>
        </w:tc>
      </w:tr>
    </w:tbl>
    <w:p>
      <w:r>
        <w:t>Transition question: What kind of thing is making these boundary choices and acting through them?</w:t>
      </w:r>
    </w:p>
    <w:p>
      <w:pPr>
        <w:pStyle w:val="Heading2"/>
      </w:pPr>
      <w:r>
        <w:t>Business Is Already Artificial Agency</w:t>
      </w:r>
    </w:p>
    <w:p>
      <w:pPr>
        <w:pStyle w:val="QuoteCard"/>
      </w:pPr>
      <w:r>
        <w:t>"The corporation is the paper-speed ancestor of the artificial agent."</w:t>
      </w:r>
    </w:p>
    <w:p>
      <w:r>
        <w:t>A business preserves identity, senses conditions, records memory, selects actions, delegates work, transforms environments, and responds to feedback across time.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Contracts, accounts, policies, governance, employees, software, capital, and infrastructure jointly form a persistent agency architecture.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The organization can act more coherently and persistently than any participant while responsibility disappears into distributed roles.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Evaluate the full agency chain and bind delegated action to represented affected parties, interruptibility, accountability, and repair.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d3-force - constrained force simulation</w:t>
            </w:r>
          </w:p>
        </w:tc>
      </w:tr>
    </w:tbl>
    <w:p>
      <w:r>
        <w:t>Transition question: What changes when this paper-speed agent receives a bit-speed nervous system?</w:t>
      </w:r>
    </w:p>
    <w:p>
      <w:pPr>
        <w:pStyle w:val="Heading2"/>
      </w:pPr>
      <w:r>
        <w:t>AI Accelerates Institutional Agency</w:t>
      </w:r>
    </w:p>
    <w:p>
      <w:pPr>
        <w:pStyle w:val="QuoteCard"/>
      </w:pPr>
      <w:r>
        <w:t>"A business is already an artificial agent. AI gives it a faster nervous system."</w:t>
      </w:r>
    </w:p>
    <w:p>
      <w:r>
        <w:t>AI does not introduce constructed agency into an otherwise human-only world. It increases the speed, reach, memory, replication, and integration of existing institutional agents.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Administrative sensing, classification, decision, communication, and execution move from meeting-and-paper cadence toward continuous computation.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Automation can remove not only wasteful delay but also review, appeal, contextual judgment, informal repair, and identifiable responsibility.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Audit which larger agent the AI serves, which protective frictions it removes, who can interrupt it, and where responsibility and repair remain embodied.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d3-force - reuse business-agent coordinates</w:t>
            </w:r>
          </w:p>
        </w:tc>
      </w:tr>
    </w:tbl>
    <w:p>
      <w:r>
        <w:t>Transition question: What common structural failure connects uncounted burdens, distributed agency, and accelerated decisions?</w:t>
      </w:r>
    </w:p>
    <w:p>
      <w:pPr>
        <w:pStyle w:val="Heading2"/>
      </w:pPr>
      <w:r>
        <w:t>Abstraction Without Return</w:t>
      </w:r>
    </w:p>
    <w:p>
      <w:pPr>
        <w:pStyle w:val="QuoteCard"/>
      </w:pPr>
      <w:r>
        <w:t>"The defining failure of the modern age is not abstraction itself. It is abstraction without return."</w:t>
      </w:r>
    </w:p>
    <w:p>
      <w:r>
        <w:t>Abstraction enables civilization, but it becomes dangerous when an agent, metric, category, decision, or claim no longer has a lawful path back to the reality it transforms.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 capacity to act becomes separated from its required consequence, witness, maintenance, contestability, or repair path.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The excluded residue returns as exported defect borne by bodies, communities, infrastructure, ecosystems, maintainers, or future generations.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Restore typed return paths between agency and consequence, representation and reality, authority and standing, construction and stewardship, and knowledge and provenance.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d3-hierarchy - radial cluster</w:t>
            </w:r>
          </w:p>
        </w:tc>
      </w:tr>
    </w:tbl>
    <w:p>
      <w:r>
        <w:t>Transition question: How can we integrate excluded consequences rather than merely criticize their exclusion?</w:t>
      </w:r>
    </w:p>
    <w:p>
      <w:pPr>
        <w:pStyle w:val="Heading2"/>
      </w:pPr>
      <w:r>
        <w:t>Accounting Meets Software Engineering</w:t>
      </w:r>
    </w:p>
    <w:p>
      <w:pPr>
        <w:pStyle w:val="QuoteCard"/>
      </w:pPr>
      <w:r>
        <w:t>"Accounting declares what the system recognizes. Software engineering integrates what operation cannot afford to forget."</w:t>
      </w:r>
    </w:p>
    <w:p>
      <w:r>
        <w:t>Professional software engineering expands a normative happy-path representation into an operational system that includes actors, states, dependencies, exceptions, boundary conditions, observability, ownership, failure, recovery, and repair.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Defects and edge cases reveal distinctions the original representation omitted but execution still requires.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When institutions retain narrow accounting while gaining software-speed execution, omitted consequences become faster and more systematic.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Apply the same professional standard to civilizational accounting: represent ordinary and exceptional states, affected parties, lifecycle burdens, detection, ownership, rollback, and repair.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d3-dag - sugiyama</w:t>
            </w:r>
          </w:p>
        </w:tc>
      </w:tr>
    </w:tbl>
    <w:p>
      <w:r>
        <w:t>Transition question: What is the general mechanics behind boundary, omission, failure, and repair?</w:t>
      </w:r>
    </w:p>
    <w:p>
      <w:pPr>
        <w:pStyle w:val="Heading2"/>
      </w:pPr>
      <w:r>
        <w:t>Boundary First</w:t>
      </w:r>
    </w:p>
    <w:p>
      <w:pPr>
        <w:pStyle w:val="QuoteCard"/>
      </w:pPr>
      <w:r>
        <w:t>"Begin with the consequential boundary, what must remain true, where closure can fail, and who can repair it."</w:t>
      </w:r>
    </w:p>
    <w:p>
      <w:r>
        <w:t>Boundary First turns critique into a repeatable diagnostic and construction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Pressure or need produces a distinction; the distinction is represented; transformations are admitted or refused; closure preserves an invariant or exposes a defect; repair revises the representation; stable structure may be promoted and reused.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Without explicit boundaries and closure criteria, systems confuse local completion with global success and hide repair in unrepresented people.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Declare boundary, invariant, affected actors, admissible transformations, witnesses, failure modes, repair owners, and promotion conditions.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d3-shape - radial state cycle</w:t>
            </w:r>
          </w:p>
        </w:tc>
      </w:tr>
    </w:tbl>
    <w:p>
      <w:r>
        <w:t>Transition question: How do these cycles create new baselines rather than merely restore old ones?</w:t>
      </w:r>
    </w:p>
    <w:p>
      <w:pPr>
        <w:pStyle w:val="Heading2"/>
      </w:pPr>
      <w:r>
        <w:t>Every Baseline Opens a Field of Variation</w:t>
      </w:r>
    </w:p>
    <w:p>
      <w:pPr>
        <w:pStyle w:val="QuoteCard"/>
      </w:pPr>
      <w:r>
        <w:t>"Variation must cohere into a new baseline, restore the old one, or destroy the conditions that made it possible."</w:t>
      </w:r>
    </w:p>
    <w:p>
      <w:r>
        <w:t>Stable relations create a substrate upon which further variation can occur. New structures may remain transient, destabilize the substrate, or cohere strongly enough to become a new operative unit.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Baseline → variation → interaction → restoration, collapse, or promotion into a successor baseline.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 higher-order system can consume the lower-order capacities upon which its own agency depends.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Evaluate whether new agency preserves, repairs, and enlarges its enabling baselines rather than merely extracting from them.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d3-hierarchy - icicle/partition</w:t>
            </w:r>
          </w:p>
        </w:tc>
      </w:tr>
    </w:tbl>
    <w:p>
      <w:r>
        <w:t>Transition question: Can a system revise its governing representation before destructive selection does the work?</w:t>
      </w:r>
    </w:p>
    <w:p>
      <w:pPr>
        <w:pStyle w:val="Heading2"/>
      </w:pPr>
      <w:r>
        <w:t>Representational Evolution</w:t>
      </w:r>
    </w:p>
    <w:p>
      <w:pPr>
        <w:pStyle w:val="QuoteCard"/>
      </w:pPr>
      <w:r>
        <w:t>"A system survives by evolving its representations before reality breaks through them."</w:t>
      </w:r>
    </w:p>
    <w:p>
      <w:r>
        <w:t>Representations are necessarily incomplete and condition-bound. Systems fail when operating conditions change but their governing distinctions remain fixed.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Representation → operation → contact with reality → defect → new distinction → revised representation → tested closure → promotion.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Exceptions multiply, manual repair accumulates, categories stop fitting, and institutions defend obsolete models against reality.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Every consequential representation needs witnesses, challenge rights, revision triggers, protected invariants, test conditions, and a promotion path for repaired models.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d3-shape - radial line / spiral</w:t>
            </w:r>
          </w:p>
        </w:tc>
      </w:tr>
    </w:tbl>
    <w:p>
      <w:r>
        <w:t>Transition question: What do we call this process when the represented and acting system is civilization itself?</w:t>
      </w:r>
    </w:p>
    <w:p>
      <w:pPr>
        <w:pStyle w:val="Heading2"/>
      </w:pPr>
      <w:r>
        <w:t>Civilizational Mechanics</w:t>
      </w:r>
    </w:p>
    <w:p>
      <w:pPr>
        <w:pStyle w:val="QuoteCard"/>
      </w:pPr>
      <w:r>
        <w:t>"Civilization is an executable representation that must learn to revise itself before it fails beneath its own model."</w:t>
      </w:r>
    </w:p>
    <w:p>
      <w:r>
        <w:t>Civilization acts through laws, accounting, institutions, organizations, infrastructure, software, and artificial agents. Together they represent people, resources, obligations, value, risk, and possible 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Accounting defines what enters collective consideration; institutions and software execute those representations; reality exposes omissions; representational evolution repairs them; civilizational closure preserves future possibility.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Locally aligned agents can accelerate globally defective representations until civilization consumes the baselines on which it depends.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Develop Civilizational Mechanics as the scale-specific application of Representational Mechanics to collective accounting, agency, institutional evolution, and closure.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d3-hierarchy - partition</w:t>
            </w:r>
          </w:p>
        </w:tc>
      </w:tr>
    </w:tbl>
    <w:p>
      <w:r>
        <w:t>Transition question: Which concrete repair path matches the failure you have diagnosed?</w:t>
      </w:r>
    </w:p>
    <w:p>
      <w:pPr>
        <w:pStyle w:val="Heading2"/>
      </w:pPr>
      <w:r>
        <w:t>Route the Defect to Consequence Closure</w:t>
      </w:r>
    </w:p>
    <w:p>
      <w:pPr>
        <w:pStyle w:val="QuoteCard"/>
      </w:pPr>
      <w:r>
        <w:t>"Critique becomes useful when the severed return path is made explicit and repairable."</w:t>
      </w:r>
    </w:p>
    <w:p>
      <w:r>
        <w:t>Different failures require different repairs. A missing cost is not repaired in the same way as missing standing, provenance, lifecycle ownership, or interruptibility.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Diagnose the root severance, identify the receiving system and protected invariant, then select a repair route with an accountable owner, witness, test, and closure criterion.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Generic calls for responsibility often leave the agency architecture unchanged and return the burden to the same hidden human shock absorbers.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Use a typed repair router rather than a universal moral slogan.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d3-sankey - sankey</w:t>
            </w:r>
          </w:p>
        </w:tc>
      </w:tr>
    </w:tbl>
    <w:p>
      <w:r>
        <w:t>Transition question: How does this pathway connect to the wider work of Boundary First Labs?</w:t>
      </w:r>
    </w:p>
    <w:p>
      <w:pPr>
        <w:pStyle w:val="Heading2"/>
      </w:pPr>
      <w:r>
        <w:t>Keep the Future Open</w:t>
      </w:r>
    </w:p>
    <w:p>
      <w:pPr>
        <w:pStyle w:val="QuoteCard"/>
      </w:pPr>
      <w:r>
        <w:t>"Boundary First Labs develops the representational mechanics civilization needs to recognize its consequences, repair its institutions, and evolve before it fails beneath its own models."</w:t>
      </w:r>
    </w:p>
    <w:p>
      <w:r>
        <w:t>The pathway now opens into the full Boundary First Labs atlas: theory, formal objects, engineering, agency, public consequence, evidence, and research programs.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7DF"/>
          </w:tcPr>
          <w:p>
            <w:r/>
            <w:r>
              <w:rPr>
                <w:b/>
                <w:color w:val="1E5F4D"/>
                <w:sz w:val="16"/>
              </w:rPr>
              <w:t>Mechanism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The learning sequence is a camera path through the same graph. Every concept introduced remains available as a node, doctrine card, repair route, or applied pathway.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Consequence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Without the legend, the atlas appears as everything at once. With the pathway, the reader understands what kind of object each region contains and how critique connects to repair.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Repair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Preserve the guided path, selected root, worked example, and repair route as emphasis layers when the complete atlas is revealed.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color w:val="1E5F4D"/>
                <w:sz w:val="16"/>
              </w:rPr>
              <w:t>D3 view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C2321"/>
                <w:sz w:val="16"/>
              </w:rPr>
              <w:t>d3-force - curated semantic coordinates with collision simulation</w:t>
            </w:r>
          </w:p>
        </w:tc>
      </w:tr>
    </w:tbl>
    <w:p>
      <w:r>
        <w:t>Transition question: Which part of the work should become operative next?</w:t>
      </w:r>
    </w:p>
    <w:p>
      <w:pPr>
        <w:pStyle w:val="Heading1"/>
      </w:pPr>
      <w:r>
        <w:t>Repair routes</w:t>
      </w:r>
    </w:p>
    <w:p>
      <w:pPr>
        <w:pStyle w:val="Heading2"/>
      </w:pPr>
      <w:r>
        <w:t>Consequence Accounting</w:t>
      </w:r>
    </w:p>
    <w:p>
      <w:pPr>
        <w:pStyle w:val="ListBullet"/>
      </w:pPr>
      <w:r>
        <w:t>consequence ledger</w:t>
      </w:r>
    </w:p>
    <w:p>
      <w:pPr>
        <w:pStyle w:val="ListBullet"/>
      </w:pPr>
      <w:r>
        <w:t>boundary-crossing register</w:t>
      </w:r>
    </w:p>
    <w:p>
      <w:pPr>
        <w:pStyle w:val="ListBullet"/>
      </w:pPr>
      <w:r>
        <w:t>scenario comparison</w:t>
      </w:r>
    </w:p>
    <w:p>
      <w:pPr>
        <w:pStyle w:val="ListBullet"/>
      </w:pPr>
      <w:r>
        <w:t>unresolved constraint list</w:t>
      </w:r>
    </w:p>
    <w:p>
      <w:pPr>
        <w:pStyle w:val="Heading2"/>
      </w:pPr>
      <w:r>
        <w:t>Agency Governance</w:t>
      </w:r>
    </w:p>
    <w:p>
      <w:pPr>
        <w:pStyle w:val="ListBullet"/>
      </w:pPr>
      <w:r>
        <w:t>agency map</w:t>
      </w:r>
    </w:p>
    <w:p>
      <w:pPr>
        <w:pStyle w:val="ListBullet"/>
      </w:pPr>
      <w:r>
        <w:t>delegation contract</w:t>
      </w:r>
    </w:p>
    <w:p>
      <w:pPr>
        <w:pStyle w:val="ListBullet"/>
      </w:pPr>
      <w:r>
        <w:t>interruptibility plan</w:t>
      </w:r>
    </w:p>
    <w:p>
      <w:pPr>
        <w:pStyle w:val="ListBullet"/>
      </w:pPr>
      <w:r>
        <w:t>responsibility matrix</w:t>
      </w:r>
    </w:p>
    <w:p>
      <w:pPr>
        <w:pStyle w:val="Heading2"/>
      </w:pPr>
      <w:r>
        <w:t>Standing and Contestability</w:t>
      </w:r>
    </w:p>
    <w:p>
      <w:pPr>
        <w:pStyle w:val="ListBullet"/>
      </w:pPr>
      <w:r>
        <w:t>standing map</w:t>
      </w:r>
    </w:p>
    <w:p>
      <w:pPr>
        <w:pStyle w:val="ListBullet"/>
      </w:pPr>
      <w:r>
        <w:t>appeal workflow</w:t>
      </w:r>
    </w:p>
    <w:p>
      <w:pPr>
        <w:pStyle w:val="ListBullet"/>
      </w:pPr>
      <w:r>
        <w:t>evidence access policy</w:t>
      </w:r>
    </w:p>
    <w:p>
      <w:pPr>
        <w:pStyle w:val="ListBullet"/>
      </w:pPr>
      <w:r>
        <w:t>remedy catalog</w:t>
      </w:r>
    </w:p>
    <w:p>
      <w:pPr>
        <w:pStyle w:val="Heading2"/>
      </w:pPr>
      <w:r>
        <w:t>Responsibility–Capacity Alignment</w:t>
      </w:r>
    </w:p>
    <w:p>
      <w:pPr>
        <w:pStyle w:val="ListBullet"/>
      </w:pPr>
      <w:r>
        <w:t>RACI-plus-consequence matrix</w:t>
      </w:r>
    </w:p>
    <w:p>
      <w:pPr>
        <w:pStyle w:val="ListBullet"/>
      </w:pPr>
      <w:r>
        <w:t>resource commitments</w:t>
      </w:r>
    </w:p>
    <w:p>
      <w:pPr>
        <w:pStyle w:val="ListBullet"/>
      </w:pPr>
      <w:r>
        <w:t>escalation contract</w:t>
      </w:r>
    </w:p>
    <w:p>
      <w:pPr>
        <w:pStyle w:val="ListBullet"/>
      </w:pPr>
      <w:r>
        <w:t>shock-absorber audit</w:t>
      </w:r>
    </w:p>
    <w:p>
      <w:pPr>
        <w:pStyle w:val="Heading2"/>
      </w:pPr>
      <w:r>
        <w:t>Lifecycle Stewardship</w:t>
      </w:r>
    </w:p>
    <w:p>
      <w:pPr>
        <w:pStyle w:val="ListBullet"/>
      </w:pPr>
      <w:r>
        <w:t>stewardship plan</w:t>
      </w:r>
    </w:p>
    <w:p>
      <w:pPr>
        <w:pStyle w:val="ListBullet"/>
      </w:pPr>
      <w:r>
        <w:t>lifecycle cost model</w:t>
      </w:r>
    </w:p>
    <w:p>
      <w:pPr>
        <w:pStyle w:val="ListBullet"/>
      </w:pPr>
      <w:r>
        <w:t>maintenance ownership</w:t>
      </w:r>
    </w:p>
    <w:p>
      <w:pPr>
        <w:pStyle w:val="ListBullet"/>
      </w:pPr>
      <w:r>
        <w:t>retirement plan</w:t>
      </w:r>
    </w:p>
    <w:p>
      <w:pPr>
        <w:pStyle w:val="Heading2"/>
      </w:pPr>
      <w:r>
        <w:t>Provenance and Witness</w:t>
      </w:r>
    </w:p>
    <w:p>
      <w:pPr>
        <w:pStyle w:val="ListBullet"/>
      </w:pPr>
      <w:r>
        <w:t>claim ledger</w:t>
      </w:r>
    </w:p>
    <w:p>
      <w:pPr>
        <w:pStyle w:val="ListBullet"/>
      </w:pPr>
      <w:r>
        <w:t>source inventory</w:t>
      </w:r>
    </w:p>
    <w:p>
      <w:pPr>
        <w:pStyle w:val="ListBullet"/>
      </w:pPr>
      <w:r>
        <w:t>method record</w:t>
      </w:r>
    </w:p>
    <w:p>
      <w:pPr>
        <w:pStyle w:val="ListBullet"/>
      </w:pPr>
      <w:r>
        <w:t>correction and supersession chain</w:t>
      </w:r>
    </w:p>
    <w:p>
      <w:pPr>
        <w:pStyle w:val="Heading2"/>
      </w:pPr>
      <w:r>
        <w:t>Local–Global Closure</w:t>
      </w:r>
    </w:p>
    <w:p>
      <w:pPr>
        <w:pStyle w:val="ListBullet"/>
      </w:pPr>
      <w:r>
        <w:t>nested invariant map</w:t>
      </w:r>
    </w:p>
    <w:p>
      <w:pPr>
        <w:pStyle w:val="ListBullet"/>
      </w:pPr>
      <w:r>
        <w:t>cross-system impact model</w:t>
      </w:r>
    </w:p>
    <w:p>
      <w:pPr>
        <w:pStyle w:val="ListBullet"/>
      </w:pPr>
      <w:r>
        <w:t>admissibility gates</w:t>
      </w:r>
    </w:p>
    <w:p>
      <w:pPr>
        <w:pStyle w:val="ListBullet"/>
      </w:pPr>
      <w:r>
        <w:t>shared repair compact</w:t>
      </w:r>
    </w:p>
    <w:p>
      <w:pPr>
        <w:pStyle w:val="Heading2"/>
      </w:pPr>
      <w:r>
        <w:t>Representational Revision</w:t>
      </w:r>
    </w:p>
    <w:p>
      <w:pPr>
        <w:pStyle w:val="ListBullet"/>
      </w:pPr>
      <w:r>
        <w:t>representation diff</w:t>
      </w:r>
    </w:p>
    <w:p>
      <w:pPr>
        <w:pStyle w:val="ListBullet"/>
      </w:pPr>
      <w:r>
        <w:t>defect register</w:t>
      </w:r>
    </w:p>
    <w:p>
      <w:pPr>
        <w:pStyle w:val="ListBullet"/>
      </w:pPr>
      <w:r>
        <w:t>test results</w:t>
      </w:r>
    </w:p>
    <w:p>
      <w:pPr>
        <w:pStyle w:val="ListBullet"/>
      </w:pPr>
      <w:r>
        <w:t>promotion decision</w:t>
      </w:r>
    </w:p>
    <w:p>
      <w:pPr>
        <w:pStyle w:val="ListBullet"/>
      </w:pPr>
      <w:r>
        <w:t>revision trigger</w:t>
      </w:r>
    </w:p>
    <w:p>
      <w:pPr>
        <w:pStyle w:val="Heading1"/>
      </w:pPr>
      <w:r>
        <w:t>Implementation doctrine</w:t>
      </w:r>
    </w:p>
    <w:p>
      <w:r>
        <w:t>One graph, several lawful projections. The sequence teaches the legend; radial, hierarchy, flow, state, node, and atlas views expose different relations in the same data. The automatic layout must not determine the theory hierarchy; curated semantic coordinates should carry architecture and force simulation should handle collision, drag, and local relaxation only.</w:t>
      </w:r>
    </w:p>
    <w:p>
      <w:r>
        <w:t>All scenes require mobile, keyboard, text-alternative, and reduced-motion fallbacks. Every step should include a card layer, expanded doctrine layer, interactive mechanics layer, and deep-dive layer.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Boundary First Labs |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C23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5F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6547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9C4A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E5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E6A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Card">
    <w:name w:val="QuoteCard"/>
    <w:pPr>
      <w:spacing w:before="200" w:after="160"/>
      <w:ind w:left="360" w:right="360"/>
    </w:pPr>
    <w:rPr>
      <w:rFonts w:ascii="Aptos Display" w:hAnsi="Aptos Display"/>
      <w:b/>
      <w:color w:val="1E5F4D"/>
      <w:sz w:val="30"/>
    </w:rPr>
  </w:style>
  <w:style w:type="paragraph" w:customStyle="1" w:styleId="SmallCaps">
    <w:name w:val="SmallCaps"/>
    <w:pPr>
      <w:spacing w:after="40"/>
    </w:pPr>
    <w:rPr>
      <w:rFonts w:ascii="Aptos" w:hAnsi="Aptos"/>
      <w:b/>
      <w:color w:val="5E6A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