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&amp; Exports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1.5</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M26 | Reporting &amp; 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1.5</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30 September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source reviewed 30 September 2026. File preview and separate view logging are implemented; frontend delivery and deployment are separate evidence.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XVS Module Requirements Document v2.97</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and who may read it. Both belong to the module that owns the field; this engine applies them to each column and adds the extra key for restricted columns.</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Queued, Running</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 with omissions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Failed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Cancelled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Expired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Purged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holder of the run keys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definition's owner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 edit, duplicate, delete, share and schedule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 a definition is shared with</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File View and Download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Holding a link to an export file is not authority to view or download it. Every allowed or refused access leaves a trace, and a view must not increase the count of downloaded copies.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 and /download/ apply the same export file permission, visible-run tenant scope, and frozen entity and dataset checks. The preview response is inline; ?details=1 returns only name, format and size for files such as CSV and XLSX. ExportDownload stores VIEW or DOWNLOAD, outcome, refusal reason and the trusted client IP. Only an allowed DOWNLOAD increments ExportFile.download_count and download analytics. Distinct audit actions record allowed and refused views.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owner may preview a PDF inline or request file details without increasing download_count. A later download increments it once. An unshared user receives 404 without file bytes. An expired view receives 403 and a refused VIEW log. The access list identifies views separately from downloads.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 A column may also name the Field Access key of the field it carries (Field.access); eleven do, the vendor contact, tax and bank columns, the payout beneficiary columns and a pupil's enrolment date. A column whose field the run's owner may not read is not offered by the builder and not written to the file, and is reported under the same FIELD_FORBIDDEN omission as a restricted one, so a file is never the way round a switch that hides a field on screen. A scheduled run is judged as its owner. The two gates are separate, and both must be yes.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 FieldAccessGatesAColumnTests: the builder never offers a column the caller cannot read and offers it once the switch is on; asked for anyway, the file leaves it out and says why; the export key alone does not open a hidden column.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 The rows a dataset yields are narrowed by the query its domain registers, many through narrow_to_caller_branches. The payments datasets, gateway collections and payout instructions (Module 18), narrow to the exporting caller's branches by the rule the payments screens use: a collection by its customer and by the invoice it settles, a payout by the vendor it pays, a payout naming no vendor being school-wide, and a caller covering the whole school narrowed not at all. A scope with no caller, a system-triggered estimate or the catalogue's own checks, narrows nothing, as narrow_to_caller_branches does for every other dataset: no caller is not a caller with no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 test_the_exports_hold_only_rows_in_reach in Module 18's tests_branch_reach.py proves a branch clerk's collections and payouts exports hold only her branch's and the school-wide rows, and that a scope with no caller holds every row.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is created and freezes its configuration.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worker produces the bytes.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 columns are included only with the extra key, and any column only if the run's owner may read its field.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reaches a terminal status.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carries an availability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File View and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viewer or downloader is authorised, not the producer or sharer.</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link is not authority.</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 or download attempt is recorded as allowed or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and was told no' has an answer. Each attempt carries the client IP address the request could not choose.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file is reported unavailable.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person a definition is shared with.</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cadence and timezone a definition runs on.</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produced bytes and how long they stay.</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ExportDownload</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file access attempt: who, when, VIEW or DOWNLOAD, outcome, refusal reason and trusted client IP.</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Views and refusals are logged; only an allowed download increases the file count.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counts and bucket labels.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/exports/catalogue/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/exports/quick/ and /from-screen/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/exports/definitions/{pk}/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/exports/definitions/{pk}/duplicate/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/exports/definitions/{pk}/share/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/exports/definitions/{pk}/run/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 a run.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/exports/runs/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/exports/runs/{pk}/cancel/ and /retry/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available file bytes inline, or ?details=1 for file details. exports.file.download and the same tenant, run, entity and dataset checks as download. Records VIEW without incrementing download_count.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viewed or downloaded, when, from which trusted client IP, and whether access was allowed.</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/exports/schedules/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/exports/schedules/{pk}/pause/ and /resume/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/exports/analytics/ and GET /analytics/summary/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/exports/activity/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caller's catalogue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restricted column without the sensitive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column whose field the caller's role may not read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offered by the builder. Asked for anyway, the file is produced without it and reports a FIELD_FORBIDDEN omission.</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by somebody who may not read the contents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of an expired file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run that has already finished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whose worker died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analytics property outside the schema</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storage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 &amp; Capability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fifteen export keys, including the extra one for restricted columns. Its Field Access switches decide which linked columns the run's owner may read.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domain registering a dataset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 Payments narrows its collections and payouts datasets to the exporting caller's branches (Module 18 FR-026).</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the client IP address the download log records (core.client_ip).</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file view or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It also proves a column hidden by Field Access is neither offered nor written until its switch is on, and that the download log records the peer address rather than a forwarded claim.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Default export date windows end on the school's day. The statutory pack accepts fiscal_year, limits its profit and loss to that year and excludes the closing period; balance-sheet and trial-balance views keep the closing period where applicable.</w:t>
      </w:r>
    </w:p>
    <w:p>
      <w:r>
        <w:t>Needs Attention: generated documents, emails, refusal sentences and file names still do not consistently follow the school's date format and clock. Export file names still use the server UTC day and can disagree with the preview near midnight.</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band closes the whole engine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sensitive-field key is all-or-nothing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looks live for up to half an hour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availability is a platform constant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cannot answer beyond its retention window</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v2.93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catalogue and capability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preview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Quick export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Duplicate and share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Sequenced export-run references, list, and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 and retry runs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Generated-file listing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Controlled file view and download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access logs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Delivery-access revocation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activity history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File-expiry background tasks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FR-012,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1.5</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Adds an authorised file preview route, minimal details response, VIEW and DOWNLOAD access kinds, view audit actions, and a count that increases only for allowed downloads. FR-013, lifecycle, model, API, refusal, dependency and MRD traceability sections align with MRD v2.97.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The download log records the client IP address each attempt came from, and says where it comes from: core.client_ip decides it once per request, from Cloudflare's CF-Connecting-IP and then True-Client-IP on Render and from the peer address elsewhere, and X-Forwarded-For is never read. Before this the log recorded whatever the caller wrote in that header (FR-013, sections 5.2, 6, 7 and 8). A column naming a field's Field Access key is offered and written only when the run's owner may read that field, and is otherwise reported as a FIELD_FORBIDDEN omission, beside the extra key for restricted columns (FR-014, sections 1.2, 5.1, 7.1 and 8). The payments collections and payouts datasets narrow to the exporting caller's branches, a collection by its customer and invoice and a payout by its vendor, and a scope with no caller narrows nothing (6c4853b0, a992a8e6; FR-016 and section 8). The control page and traceability name MRD v2.93, whose sixteen Module 26 entries are unchanged. Evidence: ExportDownloadTests and FieldAccessGatesAColumnTests ran at a5bae05e, 13 tests, OK; test_the_exports_hold_only_rows_in_reach in vs_payments was read at 7860ea86 and not re-run.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export schedule authority into update, delete, suspend and reactivate. Schedule creation and viewing remain separate.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v1.4</dc:title>
  <cp:lastModifiedBy>Chidera Ohiaekpete</cp:lastModifiedBy>
  <cp:revision>1</cp:revision>
  <cp:lastPrinted>2026-07-17T18:03:00Z</cp:lastPrinted>
  <dcterms:created xsi:type="dcterms:W3CDTF">2026-07-17T18:03:00Z</dcterms:created>
  <dcterms:modified xsi:type="dcterms:W3CDTF">2026-08-25T12:00:00Z</dcterms:modified>
  <cp:version>1.4</cp:version>
  <dc:creator>CodeX Team</dc:creator>
</cp:coreProperties>
</file>