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86416f4a, 30 September 2026. This revision reconciles the committed requirements queue D51 to D82. Uncommitted worktree changes are outside the evidence boundary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v2.96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r>
        <w:t>Current Functional Contracts</w:t>
      </w:r>
    </w:p>
    <w:p>
      <w:r>
        <w:t>These contracts state the current behavior at the code baseline and govern where an earlier sentence in this document describes an older rule.</w:t>
      </w:r>
    </w:p>
    <w:p>
      <w:r>
        <w:t>Student settings expose enrolment, guardian, admission, admission-number and promotion rules. School-wide writes need whole-school reach; branch admission-number policies need that branch. Refusals return 403 SHARED_RECORD_READ_ONLY and write nothing.</w:t>
      </w:r>
    </w:p>
    <w:p>
      <w:r>
        <w:t>Enrolment rules cover age, required documents and fields, WARN, HARD or OFF capacity, and default class size. HARD returns 422 CLASS_FULL without override. A branch's admission-number policy replaces the school policy as a whole; numbers remain unique school-wide and may be issued automatically at enrolment, import and confirmation.</w:t>
      </w:r>
    </w:p>
    <w:p>
      <w:r>
        <w:t>Guardian rules set one to four required guardians, optional email requirement, EMAIL_THEN_PHONE or EMAIL_ONLY matching, and up to ten custom relationships. Custom values store Other plus relationship_detail and read as relationship_label. Unlink, edit, relink and both imports enforce the current rules without rewriting existing links when a custom label is removed.</w:t>
      </w:r>
    </w:p>
    <w:p>
      <w:r>
        <w:t>Admission stages are ordered school-owned sub-states of APPLICANT. POST /v1/students/&lt;id&gt;/stage/ records stage_entered_on and any offer expiry; an expired offer is a read flag and never an automatic rejection. Directory and profile rows expose the stage fields, and the directory filters by stage id or none. Confirmation routes share one service and return 422 DOCUMENTS_MISSING when required documents are absent.</w:t>
      </w:r>
    </w:p>
    <w:p>
      <w:r>
        <w:t>POST /v1/students/ accepts JSON or multipart payload plus document_&lt;TYPE&gt; files. Missing or malformed payloads, unknown document fields, duplicate files and invalid file types or sizes are field-keyed refusals. Direct enrolment is atomic and returns DOCUMENTS_MISSING with detail.missing; applicants may be saved without the documents.</w:t>
      </w:r>
    </w:p>
    <w:p>
      <w:r>
        <w:t>Promotion rules decide suspended HOLD or PROMOTE, unplaced HOLD or PROMOTE, SAME_ARM or SPREAD, and FOLLOW_ENROLMENT, WARN, HARD or OFF capacity. SPREAD assigns by emptiest destination, then class name, while processing pupils by name and id; repeaters keep their arm. Targets remain in the pupil's branch, terminal pupils who cannot graduate are held, and the preview exposes the effective rules, target classes, arm fallback and suspended state.</w:t>
      </w:r>
    </w:p>
    <w:p>
      <w:r>
        <w:t>A record belonging to a branch uses that branch's day for enrolment, application, placement, promotion, status, age and offer expiry. as_at history uses the school's zone.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v2.13</dc:title>
  <cp:version>2.13</cp:version>
</cp:coreProperties>
</file>

<file path=docProps/custom.xml><?xml version="1.0" encoding="utf-8"?>
<Properties xmlns="http://schemas.openxmlformats.org/officeDocument/2006/custom-properties" xmlns:vt="http://schemas.openxmlformats.org/officeDocument/2006/docPropsVTypes"/>
</file>