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2.57</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adding a platform-wide inventory of ledger provisioning to the XVision Admin Console, together with the console screen that reads it. GET /v1/admin/finance/entities/ returns every tenant with the ledger entities it owns, its reporting currency and whether each set of books is active, gated on platform.schools.view. A tenant with no books is listed rather than omitted, which is what separates a tenant that was never provisioned from one whose books are broken. The response carries no monetary field: reading a tenant's figures continues to require a proxy session, so it stays attributable to somebody entitled to them.</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v2.57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Platform-wide visibility of which tenants have books, and which were never provisioned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and procurement</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0"/>
            </w:pPr>
            <w:r>
              <w:rPr>
                <w:color w:val="000000"/>
                <w:sz w:val="16"/>
              </w:rPr>
              <w:t>▸  Approver resolution limited to provisioned approval roles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v2.57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one capability. A support call that opens with an empty fees screen needs one question answered before any other: were this school's books ever created? Until now that answer lived only in a database shell, and from the school's own side a tenant that was never provisioned and a tenant whose books are broken look identical. The console now answers it on the screen where books are already administered, and answers it without showing anyone's money.</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v2.57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Ledger provisioning across the platform</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Visible without a database shell</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/v1/admin/finance/entities/ returns every tenant with the ledger entities it owns, its reporting currency and whether each set of books is active, gated on platform.schools.view. A tenant with none is listed with an empty entity list rather than left out, which is the row that separates never provisioned from provisioned and broken. The response carries no monetary field of any kind: reading a tenant's figures still goes through a proxy session, which swaps the asserted tenant so the read stays attributable to somebody entitled to it, and a test pins that no field named like an amount can appear in a row. Nine tests cover it and lead with the refusals: a school tenant cannot hold the platform-scoped key at all, and a school administrator is refused at the view. The console reads it on Setup, Entities, under the caller's own books.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