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1.7</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7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Working tree, 5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v2.64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school has at least one branch. A requisition may carry a branch or none, where none means school-wide, and which it carries follows the raiser's role grants rather than their staff record. Somebody granted at one branch stamps it; somebody granted at several who names none is refused and told to name one; somebody holding the role for the whole school files the request school-wide. A branch-scoped approval stage resolves people appointed at that branch plus those appointed tenant-wide. Reads follow the same answer and read a null branch exclusively: a school-wide purchase is not shown to staff pinned to one branch.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Membership of the role the stage names, plus the queue's view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Publish this tenant's approval ladders, compose the approver groups their stages name, and read the coverage report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approval ladders and read the coverage report.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describe what they need, line by line, without being able to set the totals the platform will act 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should learn that the budget will not cover a request before submitting it, not after approval.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 is not a direct endpoint on the document; it goes through the shared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hands the document to Module 7, which selects the template for the scope, activates stages, and calls the registered handler back on a terminal decision. The handler flips the procurement approval state and applies the document-type effect.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submit response carries the approval block, so the client learns in the same round trip when nobody can approve what was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must have its own rules rather than sharing one platform ladder, and provisioning must leave them closed rather than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ensure_tenant_approval_templates publishes a tenant-scoped ladder per document type, non-destructively. Each stage names an approver group the same call creates empty, so the ladder arrives closed without inventing a role the tenant never asked for and cannot delete. ensure_default_approval_templates publishes the shared platform row, which carries no stages at all: one row every tenant runs cannot name a group that belongs to one of them. seed_procurement_approvals is the operational half, and an endpoint offers the same to an administrator.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Re-running after an administrator customised a ladder reports it and leaves it alone; only the platform row upserts. A tenant's template wins over the platform row through the engine's own cascade, and a tenant with no template of its own resolves to a row with no steps and is refused rather than approved. The seed runs inside the transaction that creates a tenant's books, registered through finance's entity provisioning, so the gate arrives with the chart of accounts rather than with a remembered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Only tenants created after the change are covered automatically; seed_procurement_approvals remains the route for the ones before it. A tenant that runs neither is not silently open: it resolves to the stageless platform row and is refused with APPROVAL_NOT_CONFIGURED.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Controlled spend must never approve itself because the stage happened to resolve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Parking must not be a trap: appointing somebody should be enough to release the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For the case where nobody can be appointed in time, there must be exactly one way out, and it must be narrow.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must be able to see, before a document parks, which branch and stage nobody can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tables are tenant-scoped, but a ledger entity is narrower, and a queue must not leak across that line.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can ask several vendors to price the same requirement, and the terms they price must not move under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carries lines and invitations, and can be issued, amended, closed, or cancelled. Issuing freezes what the invited vendors price. Invitations can be resent and extended individually.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cannot be issued with no lines, and cannot be issued with nobody invited: one addressee is a hard floor, because an RFQ nobody received cannot be answered.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FR-011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Where policy requires several quotes, issuing with fewer must be a deliberate, recorded exception rather than an oversight.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invited vendor must be able to respond without being given a platform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winning quote must convert into a purchase order without losing the evidence of how it was chosen.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a supplier was chosen must be reconstructable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the state of their own pipeline without paging through every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here;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raised off an approved requisition.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templates, approver resolution, routing, eligibility and the parked-approval repair. This module registers handlers, publishes its default ladders through the engine's publish service, and fences every call to the four procurement document types.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vendors invited to quote and the catalogue lines requisitions default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spacing w:after="100" w:before="0" w:line="240" w:lineRule="auto"/>
      </w:pPr>
      <w:r>
        <w:rPr>
          <w:rFonts w:ascii="Aptos Narrow" w:hAnsi="Aptos Narrow"/>
          <w:b w:val="0"/>
          <w:color w:val="000000"/>
          <w:sz w:val="18"/>
        </w:rPr>
        <w:t>Module 22 carries 16 capability entries in MRD v2.63. Each maps to the requirements below. Purpose-specific RFQ mail and delivery-only vendor credentials strengthen supplier invitations and quotation capture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v1.7</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1.7</cp:version>
</cp:coreProperties>
</file>