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M09 | School 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2.14</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30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Staff imported during setup remain AWAITING_GO_LIVE with pending accounts and no invitation email. Go-live activation commits first, then sends each held invitation in its own transaction. A failure is logged and audited without blocking activation or the remaining invitations, and retry is idempotent.</w:t>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v2.14</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2.14</cp:version>
</cp:coreProperties>
</file>