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M06 | Configuration &amp; Capability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24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worktree at 5678e86,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v2.79 | Module 6, twenty-six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vs_config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catalogues, the scope chain and depth</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and change configuration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Resolution, evaluation and the plan chain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this module needs, and what needs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twenty-six Module 6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Band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 Plus / Advanced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Unlimited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Uplift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Provisioned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nineteen config.* keys, all PLATFORM-scoped.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school's own users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other module</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resolved value or an effective capability. Never write either.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conf.get_config and the capability services.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owning module of a setting</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nineteen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reservation is total. A setting a school ought to own for itself has no route today and would need a tenant-scoped key introduced deliberately.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names a key and a scope.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nearest scope holding a row wins.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 no row anywhere, the definition's default answers.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inactive capability answers off immediately.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band, its module is evaluated first.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dependency is evaluated, cycles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is off if Finance is.</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 type, default, validation rules and allowed scopes.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ConfigurationValue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value per definition per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and their bands, with depth and an active flag.</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CapabilityDependency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requiring another.</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CapabilityDepthGrant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time-boxed uplift for one tenant and one module.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ConfigurationAuditSavedView</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narrowing of the trail one operator returns to.</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ConfigurationAuditExportJob</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requested export and the file it produced.</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/config/definitions/{key}/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/config/values/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Values at a scope. config.value.view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/config/values/{key}/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/config/effective-values/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/config/platform-settings/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PATCH /config/security-settings/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/config/integration-settings/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/config/integration-settings/test/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/config/capabilities/{key}/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/config/entitlements/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/config/entitlements/{capability}/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/config/entitlements/calendar/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/config/entitlements/bulk-schedule/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/config/overrides/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/config/effective-capabilities/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 and /{event_id}/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trail and one event. config.audit.view.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/config/audit-events/facets/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Filter values with rows behind them.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export. config.audit.export.</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/config/audit-events/saved-views/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saved narrowings.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 /config/audit-events/saved-views/{view_id}/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one of the caller's own.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/config/audit-events/export-jobs/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/config/audit-events/export-jobs/{job_id}/download/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for an undeclared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There is no such setting.</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the owning module's guard rejects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carrying a depth, or a band without one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by check constraint and by clean().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depth uplift naming a band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module to use instead.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bulk schedule containing one denied row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second connection test inside the cooldown</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rather than queued.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asking /config/effective-capabilities/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export job downloaded by a different operator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nineteen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School and Branch Management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other module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configuration.</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setting a school may own</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one of the nineteen configuration keys is PLATFORM-scoped, so the only thing a school reaches on its own side is the read in FR-015, which carries no key at all. The moment a setting genuinely belongs to a school - a notification preference, a branding choice - it needs a tenant-scoped key and a write path, and neither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Introduce a tenant-scoped configuration key and the school-facing write path for it, deliberately and one setting at a time.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gate is one switch for the whole platform</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with no depth reaches everything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Five modules are priced but not built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export job and a lost one look the same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v2.79 lists twenty-six capabilities. Each maps to the requirements above; the role grants that follow a narrowing of a tenant's depth are a consequence this module's writes trigger and vs_rbac performs, so they strengthen FR-010 and FR-012 without adding a capability or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keepNext/>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keepNext/>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keepNext/>
              <w:spacing w:before="0" w:after="0" w:line="240" w:lineRule="auto"/>
              <w:jc w:val="left"/>
            </w:pPr>
            <w:r>
              <w:rPr>
                <w:rFonts w:ascii="Aptos Narrow" w:hAnsi="Aptos Narrow"/>
                <w:b/>
                <w:color w:val="FFFFFF"/>
                <w:sz w:val="17"/>
              </w:rPr>
              <w:t>State</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Typed configuration definitions and values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FR-001,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and branch scope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Precedence-aware effective-value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catalogue and validation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dependencies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capability overrides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Integration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 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Runtime authentication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Runtime mail and notification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onboarding defaults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and capability audit records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and seeding commands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 renewal calendar and expiry warnings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Personal configuration-audit saved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Asynchronous, user-owned audit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and band catalogue with ordered depth</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Depth-limited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Time-boxed tenant depth grants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Depth-aware 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retirement without deletion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1.4</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v1.3</dc:title>
  <cp:lastModifiedBy>Chidera Ohiaekpete</cp:lastModifiedBy>
  <cp:revision>1</cp:revision>
  <cp:lastPrinted>2026-07-17T18:03:00Z</cp:lastPrinted>
  <dcterms:created xsi:type="dcterms:W3CDTF">2026-07-17T18:03:00Z</dcterms:created>
  <dcterms:modified xsi:type="dcterms:W3CDTF">2026-08-25T12:00:00Z</dcterms:modified>
  <cp:version>1.3</cp:version>
  <dc:subject>Code-aligned functional requirements for XVS Module 6</dc:subject>
  <dc:creator>CodeX Team</dc:creator>
</cp:coreProperties>
</file>