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br/>
              <w:t>Module 22: Procurement &amp; Requisitions</w:t>
              <w:br/>
              <w:t>XVision Systems | Code-aligned functional baseline</w:t>
              <w:br/>
              <w:t>Prepared by: CodeX Team     Version: 1.12</w:t>
            </w:r>
          </w:p>
          <w:p w14:paraId="4FAAA466" w14:textId="77777777" w:rsidR="00A62A3E" w:rsidRDefault="00000000">
            <w:pPr>
              <w:spacing w:after="100"/>
            </w:pPr>
            <w:r>
              <w:rPr>
                <w:rFonts w:ascii="Aptos Display" w:hAnsi="Aptos Display"/>
                <w:b/>
                <w:color w:val="FFFFFF"/>
                <w:sz w:val="28"/>
              </w:rPr>
            </w:r>
          </w:p>
          <w:p w14:paraId="6071B59E" w14:textId="77777777" w:rsidR="00A62A3E" w:rsidRDefault="00000000">
            <w:pPr>
              <w:spacing w:after="180"/>
            </w:pPr>
            <w:r>
              <w:rPr>
                <w:color w:val="FFFFFF"/>
                <w:sz w:val="20"/>
              </w:rPr>
            </w:r>
          </w:p>
          <w:p w14:paraId="05516311" w14:textId="77777777" w:rsidR="00A62A3E" w:rsidRDefault="00000000">
            <w:pPr>
              <w:spacing w:after="0"/>
            </w:pPr>
            <w:r>
              <w:rPr>
                <w:b/>
                <w:color w:val="FFFFFF"/>
                <w:sz w:val="19"/>
              </w:rPr>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M22 | Procurement &amp; Requisitions</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
              <w:t>1.12</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
              <w:t>24 September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C536FCB" w14:textId="77777777" w:rsidR="00A62A3E" w:rsidRDefault="00000000">
            <w:pPr>
              <w:spacing w:after="0" w:before="0" w:line="240" w:lineRule="auto"/>
              <w:jc w:val="left"/>
            </w:pPr>
            <w:r>
              <w:rPr>
                <w:rFonts w:ascii="Aptos Narrow" w:hAnsi="Aptos Narrow"/>
                <w:b w:val="0"/>
                <w:color w:val="000000"/>
                <w:sz w:val="18"/>
              </w:rPr>
              <w:t>Backend worktree implementing embedded approval decision details, 13 September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77575A9" w14:textId="77777777" w:rsidR="00A62A3E" w:rsidRDefault="00000000">
            <w:pPr>
              <w:spacing w:after="0" w:before="0" w:line="240" w:lineRule="auto"/>
              <w:jc w:val="left"/>
            </w:pPr>
            <w:r>
              <w:rPr>
                <w:rFonts w:ascii="Aptos Narrow" w:hAnsi="Aptos Narrow"/>
                <w:b w:val="0"/>
                <w:color w:val="000000"/>
                <w:sz w:val="18"/>
              </w:rPr>
              <w:t>XVS Module Requirements Document v2.81</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vs_workflow, vs_finance, vs_rbac, vs_notifications, vs_audit, vs_tenants; consumed through schools.core.fal</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Purchase intent and sourcing, and where the purchase order takes over</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before the ledger, branch scope,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request, approve, source, award, and override</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Requisition, approval, and sourcing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records and their deletion behaviour</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Approval, ledger, vendor, notification, and audit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22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22 covers everything that happens before the platform commits to spend: someone asks for something, the request is checked against the budget and approved, and where competition is required the market is asked to quote and a winner is awarded. It touches no general ledger. Its output is authorised intent and a draft purchase order, which Module 23 takes from there.</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requests and their lines, defaults snapshotted from entity-scoped master data, and a server-derived header total.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checks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against the plan before a request is submitted.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submission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Handing a requisition to Module 7, and reacting to the outcome.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approval inbox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entity-safe queue over the shared engine, its decision actions, and the audited release of a parked approval.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coverage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 per branch and per stage, who can approve spend here and where nobody can.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 vendor invitations, quotation capture and comparison, and the award that produces a draft purchase order.</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policy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configured minimum of invited vendors, and the audited exception when it is not met.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vendor's side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tokenised public form on which an invited vendor can quote, revise, acknowledge, or decline without a platform account.</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orders after award, receipt, matching, and payment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Award produces a draft order and stops.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master data, contracts, and assessments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 in the same application.</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24, Inventory &amp; Stock Ledger.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and how approvers are resolved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This module publishes its default ladders through the engine's service and reads the engine's answers; it holds no approver rules.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budget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This module asks whether budget is available; it does not set or freeze the plan.</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accounting entry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The first general-ledger event in the procure-to-pay chain is the goods receipt, which belongs to Module 23.</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A requisition is an editable estimate until it is submitted. Approval authorises the intent; it does not create a purchase order, receive goods, or post anything. Every document is scoped to a ledger entity, which is a narrower boundary than a tenant, and the approval surfaces re-verify that boundary because the engine's own tables are tenant-scoped and reach their business records through a generic reference.</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Branch Scope</w:t>
      </w:r>
    </w:p>
    <w:p w:rsidR="00A62A3E" w:rsidRDefault="00000000">
      <w:pPr>
        <w:spacing w:after="100" w:before="0" w:line="240" w:lineRule="auto"/>
      </w:pPr>
      <w:r>
        <w:rPr>
          <w:rFonts w:ascii="Aptos Narrow" w:hAnsi="Aptos Narrow"/>
          <w:b w:val="0"/>
          <w:color w:val="000000"/>
          <w:sz w:val="18"/>
        </w:rPr>
        <w:t>Every tenant has at least one branch. A requisition may carry a branch or none, where none means tenant-wide, and which it carries follows the raiser's role grants rather than their staff record. Somebody granted at one branch stamps it; somebody granted at several who names none is refused and told to name one; somebody holding the role for the whole tenant files the request tenant-wide. A branch-scoped approval stage resolves people appointed at that branch plus those appointed tenant-wide. Reads follow the same answer and, for a document, read a null branch exclusively: a tenant-wide purchase is not shown to staff pinned to one branch. Master data reads it the other way. A vendor or a stock location with no branch is shared across the tenant and reachable from every branch, and only one another branch keeps to itself is withheld, so every vendor a requisition, RFQ invitation or quotation names is one the caller's branches reach.</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and edit a requisition, check budget availability, submit it.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procurement.requisition.create/.update, .submit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Decide a requisition inside the engine's inbox.</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Membership of the approver group or role the stage names, plus the queue's view key. No permission key confers approval; the stage decides.</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 RFQ, invite vendors, issue it, capture and compare quotations, award.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procurement.rfq.*, procurement.quotation.*, .award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exception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 an RFQ below the configured minimum of invited vendors, with a reason.</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procurement.competition.override (CRITICAL), with a mandatory reason written into the audit record</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Publish this tenant's approval ladders and read the coverage report. The approver groups those ladders name are composed in Module 7.</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procurement.approval.view or procurement.approval.update, according to the operation</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Break-glass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that nobody can decide.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procurement.approval.override (CRITICAL, seeded to no role)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Invited vendor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revise, acknowledge, or decline on a tokenised public 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single-use token plus an emailed verification code, not an account</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Spend analyst</w:t>
            </w:r>
          </w:p>
        </w:tc>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Read spend analysis, AP and GRIR aging, and cycle-time reporting.</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procurement.analytics.view, at Procurement Advanced. Split from procurement.report.view so the analytical tail is not sold with a category insight.</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KEYS THAT ARE DELIBERATELY UNHELD</w:t>
            </w:r>
          </w:p>
          <w:p w:rsidR="00A62A3E" w:rsidRDefault="00000000">
            <w:pPr>
              <w:spacing w:after="20"/>
              <w:ind w:left="86" w:hanging="86"/>
            </w:pPr>
            <w:r>
              <w:rPr>
                <w:sz w:val="16"/>
              </w:rPr>
              <w:t xml:space="preserve">• procurement.approval.override is CRITICAL and seeded to no role at all. Somebody must be given it on purpose before a parked approval can be released, and the check lives in the service rather than only in the view, so a second caller cannot reach the release without it.</w:t>
            </w:r>
          </w:p>
          <w:p w:rsidR="00A62A3E" w:rsidRDefault="00000000">
            <w:pPr>
              <w:spacing w:after="20"/>
              <w:ind w:left="86" w:hanging="86"/>
            </w:pPr>
            <w:r>
              <w:rPr>
                <w:sz w:val="16"/>
              </w:rPr>
              <w:t xml:space="preserve">• procurement.competition.override is likewise CRITICAL. Without it an RFQ cannot be issued below the policy minimum, and with it the issuer must still supply a reason, which is written into the audit record.</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Raise a Requisition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requester can describe what they need, line by line, without being able to set the totals the platform will act 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line default is snapshotted from entity-scoped master data and the header total is derived server-side in integer kobo. A requisition stays editable until it is submitted.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caller cannot post a total of their own choosing, because the total is recomputed rather than accepted. References to master data are resolved through the shared entity-safe resolvers before any model sees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Check Budget Availability Before Committing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requester should learn that the budget will not cover a request before submitting it, not after approval.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budget-availability endpoint answers for the entity, optionally narrowed to a cost centre, reading the plan Module 19 owns.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 is a read; it reserves nothing and blocks nothing on its own, so it cannot silently consume budget a later document needs.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Availability is advisory. Submission is not refused on the basis of it, so an over-budget request can still proceed to approval.</w:t>
            </w:r>
          </w:p>
        </w:tc>
      </w:tr>
    </w:tbl>
    <w:p w:rsidR="00A62A3E" w:rsidRDefault="00000000">
      <w:pPr>
        <w:spacing w:after="0"/>
      </w:pPr>
    </w:p>
    <w:p w:rsidR="00A62A3E" w:rsidRDefault="00000000">
      <w:pPr>
        <w:pStyle w:val="Heading2"/>
        <w:keepNext/>
        <w:pBdr>
          <w:bottom w:val="single" w:sz="8" w:space="5" w:color="355B9D"/>
        </w:pBdr>
      </w:pPr>
      <w:r>
        <w:t>FR-003 Submit a Requisition Into Approval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Approval is not a direct endpoint on the document; it goes through the shared engine.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submit_for_approval hands the document to Module 7, which selects the template for the scope, activates stages, and calls the registered handler back on a terminal decision. The handler flips the procurement approval state and applies the document-type effect. A reversal the engine records against the vote that decided a stage is handed back as well: on_action_reversed returns an APPROVED or REJECTED document to PENDING, and a requisition's status to PENDING_APPROVAL, so the overlay never reads APPROVED while the workflow shows the document back under review. Whether a reversal is allowed at all is asked of the document before anything is written, and each document type answers for what its own approval released. A requisition asks what the orders raised from it did, not whether one was ever raised. Goods answer first and answer whatever state their order is in now: a posted receipt against any order raised from the requisition refuses the reversal, a cancelled order included, because the stock and the GR/IR liability it brought are not handed back by cancelling the order they arrived against. Failing that, an order that is still live, meaning neither cancelled nor reversed, refuses it too, because it is a commitment to a vendor that holds whether or not the vote behind it does. When every order raised has been cancelled and nothing arrived, the approval has released nothing that outlives it and the reversal proceeds. Purchase orders, vendor bills and vendor payments answer for their own in Module 23. Requisition submission now freezes a built-in request header and requested-item table separately from the concise summary.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submit response carries the approval block, so the client learns in the same round trip when nobody can approve what was just submitted, and what would fix it. WorkflowApprovalTests.test_reversing_the_first_vote_returns_the_requisition_to_its_ladder proves a reversed first vote puts the requisition back to PENDING and PENDING_APPROVAL, and that both stages then accept a fresh vote. ProcurementApprovalReversalTests holds the three answers: test_a_requisition_an_order_was_raised_from_cannot_be_reversed for a live order, test_a_requisition_whose_cancelled_order_took_delivery_is_refused for goods that arrived against an order since cancelled, and test_a_requisition_whose_only_order_was_cancelled_is_reversible for the case that releases it. test_cancelling_the_only_order_frees_the_requisition_to_be_reversed runs the whole chain, and test_every_procurement_document_type_answers_the_reversal_check enumerates the registered document types rather than sampling them, so a fifth cannot be added without one. WorkflowApprovalTests.test_requisition_items_are_snapshotted_as_approval_details proves justification and item detail stay available to the approver.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FR-004 Seed the Approval Ladder Per Tenant, Blocked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tenant must have its own rules rather than sharing one platform ladder, and provisioning must leave them closed rather than open.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ensure_tenant_approval_templates publishes a tenant-scoped ladder per document type, non-destructively. Each stage names an approver group the same call creates empty, so the ladder arrives closed without inventing a role the tenant never asked for and cannot delete. ensure_default_approval_templates publishes the shared platform row, which carries no stages at all: one row every tenant runs cannot name a group that belongs to one of them. seed_procurement_approvals is the operational half, and an endpoint offers the same to an administrator.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Re-running after an administrator customised a ladder reports it and leaves it alone; only the platform row upserts. A tenant's template wins over the platform row through the engine's own cascade, and a tenant with no template of its own resolves to a row with no steps and is refused rather than approved. The seed runs inside the transaction that creates a tenant's books, registered through finance's entity provisioning, so the gate arrives with the chart of accounts rather than with a remembered command.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Only tenants created after the change are covered automatically; seed_procurement_approvals remains the route for the ones before it. A tenant that runs neither is not silently open: it resolves to the stageless platform row and is refused with APPROVAL_NOT_CONFIGURED.</w:t>
            </w:r>
          </w:p>
        </w:tc>
      </w:tr>
    </w:tbl>
    <w:p w:rsidR="00A62A3E" w:rsidRDefault="00000000">
      <w:pPr>
        <w:spacing w:after="0"/>
      </w:pPr>
    </w:p>
    <w:p w:rsidR="00A62A3E" w:rsidRDefault="00000000">
      <w:pPr>
        <w:pStyle w:val="Heading2"/>
        <w:keepNext/>
        <w:pBdr>
          <w:bottom w:val="single" w:sz="8" w:space="5" w:color="355B9D"/>
        </w:pBdr>
      </w:pPr>
      <w:r>
        <w:t>FR-005 Fail Closed When Nobody Can Approve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Controlled spend must never approve itself because the stage happened to resolve to nobody.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Both seeded stages set skip_if_no_approvers to false, so an unstaffed stage activates with an empty snapshot and the document parks rather than reaching a terminal approved decision. A data migration set the same on the stages published before the change, scoped strictly to the four procurement document types.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submitted requisition with nobody appointed parks and says so. The migration is reversible, and its docstring states plainly that rolling it back reopens the self-approval hole.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engine's model default is still to auto-skip, so a ladder built by hand rather than seeded can still pass a request through unapproved. Carried as a P1 in the MRD against Module 7.</w:t>
            </w:r>
          </w:p>
        </w:tc>
      </w:tr>
    </w:tbl>
    <w:p w:rsidR="00A62A3E" w:rsidRDefault="00000000">
      <w:pPr>
        <w:spacing w:after="0"/>
      </w:pPr>
    </w:p>
    <w:p w:rsidR="00A62A3E" w:rsidRDefault="00000000">
      <w:pPr>
        <w:pStyle w:val="Heading2"/>
        <w:keepNext/>
        <w:pBdr>
          <w:bottom w:val="single" w:sz="8" w:space="5" w:color="355B9D"/>
        </w:pBdr>
      </w:pPr>
      <w:r>
        <w:t>FR-006 Free a Parked Requisition Automatically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Parking must not be a trap: appointing somebody should be enough to release the document.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now lives in the engine; what remains here is the fence. Every entry point passes the four procurement document types, and the parked-document query pre-filters on the procurement approval state, which is an overlay the engine knows nothing about and is what keeps a page of parked work cheap.</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Adding somebody to the approver group the stage names releases the document with no resubmission. The repair leaves a staffed stage untouched, and it never crosses a tenant boundary.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runs on read, so a parked document nobody opens stays parked.</w:t>
            </w:r>
          </w:p>
        </w:tc>
      </w:tr>
    </w:tbl>
    <w:p w:rsidR="00A62A3E" w:rsidRDefault="00000000">
      <w:pPr>
        <w:spacing w:after="0"/>
      </w:pPr>
    </w:p>
    <w:p w:rsidR="00A62A3E" w:rsidRDefault="00000000">
      <w:pPr>
        <w:pStyle w:val="Heading2"/>
        <w:keepNext/>
        <w:pBdr>
          <w:bottom w:val="single" w:sz="8" w:space="5" w:color="355B9D"/>
        </w:pBdr>
      </w:pPr>
      <w:r>
        <w:t>FR-007 Release a Parked Approval as Audited Break-Glass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For the case where nobody can be appointed in time, there must be exactly one way out, and it must be narrow.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release requires the document to be parked, re-checked after a repair pass and again under a row lock, and the actor to hold procurement.approval.override, checked in the service rather than only in the view.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document a single human could still decide is never overridable, which is the safety property: the override cannot bypass an approver, only unstick a document that has none. The key is seeded to no role, and a reason is mandatory.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holder of the key can release spend in their own entity. It is audited and narrow, but it is authority worth granting deliberately.</w:t>
            </w:r>
          </w:p>
        </w:tc>
      </w:tr>
    </w:tbl>
    <w:p w:rsidR="00A62A3E" w:rsidRDefault="00000000">
      <w:pPr>
        <w:spacing w:after="0"/>
      </w:pPr>
    </w:p>
    <w:p w:rsidR="00A62A3E" w:rsidRDefault="00000000">
      <w:pPr>
        <w:pStyle w:val="Heading2"/>
        <w:keepNext/>
        <w:pBdr>
          <w:bottom w:val="single" w:sz="8" w:space="5" w:color="355B9D"/>
        </w:pBdr>
      </w:pPr>
      <w:r>
        <w:t>FR-008 Answer Who Can Approve Spend Here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administrator must be able to see, before a document parks, which branch and stage nobody can staff.</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The coverage report projects two things the engine already owns: the template the engine would resolve for that scope through its own cascade, and the people, resolved through the engine's own lookups - role holders for a role-sourced stage, and live group membership for a group-sourced one. It counts a document type as configured only when a step will actually route it, so a tenant resolving to the stageless platform row reads as unconfigured rather than as configured with no gaps.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Because it calls the same lookups routing calls, the report and live routing cannot disagree about who is eligible, whether the stage names a role or a group. Gaps are named as gaps, per branch and per stage. Only display-safe fields are returned; a person's email is never exposed.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reports on demand; nothing schedules it or blocks a deploy on an incomplete coverage picture.</w:t>
            </w:r>
          </w:p>
        </w:tc>
      </w:tr>
    </w:tbl>
    <w:p w:rsidR="00A62A3E" w:rsidRDefault="00000000">
      <w:pPr>
        <w:spacing w:after="0"/>
      </w:pPr>
    </w:p>
    <w:p w:rsidR="00A62A3E" w:rsidRDefault="00000000">
      <w:pPr>
        <w:pStyle w:val="Heading2"/>
        <w:keepNext/>
        <w:pBdr>
          <w:bottom w:val="single" w:sz="8" w:space="5" w:color="355B9D"/>
        </w:pBdr>
      </w:pPr>
      <w:r>
        <w:t>FR-009 Keep the Approval Inbox Inside Its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engine's tables are tenant-scoped, but a ledger entity is narrower, and a queue must not leak across that line.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queue adapters resolve the selected entity and verify the real procurement target behind the engine's generic reference before returning or mutating an instance. Routing, locks, eligibility, thresholds and terminal callbacks stay wholly owned by the engine.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Another branch's document does not appear in the queue, and a parked approval cannot be overridden from another branch or another tenant.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Run a Request for Quotation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can ask several vendors to price the same requirement, and the terms they price must not move under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RFQ carries lines and invitations, and can be issued, amended, closed, or cancelled. Issuing freezes what the invited vendors price. Invitations can be resent and extended individually. Each invited vendor is resolved inside the entity and the caller's branches, so a buyer pinned to one branch can invite a vendor the tenant shares and cannot invite one another branch keeps to itself; the same resolver serves a quotation's vendor.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RFQ cannot be issued with no lines, and cannot be issued with nobody invited: one addressee is a hard floor, because an RFQ nobody received cannot be answered. ProcurementCatalogueReadingTests.test_a_purchase_cannot_be_raised_against_another_sites_vendor exercises that resolver, and test_the_unknown_and_the_unentitled_are_reported_alike proves a withheld vendor is refused exactly like one that does not exist.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Enforce the Competition Policy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rsidR="00A62A3E" w:rsidRDefault="00000000">
            <w:pPr>
              <w:keepNext/>
              <w:spacing w:after="0"/>
            </w:pPr>
            <w:r>
              <w:rPr>
                <w:b/>
                <w:color w:val="94670A"/>
              </w:rPr>
              <w:t xml:space="preserve">FR-011 | Implemented with limits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Where policy requires several quotes, issuing with fewer must be a deliberate, recorded exception rather than an oversight.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configured minimum of invited vendors is read from procurement settings at issue time. Below it, issuing is refused unless a holder of the competition override supplies an exception reason, and the invited count, the required count, the exception flag and its reason are all written into the audit record.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override relaxes the configured minimum down to one; it can never relax the hard floor of one addressee, because no reason makes an unaddressed RFQ meaningful.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policy is checked at issue only. Withdrawing invitations after issue is not re-checked against the minimum.</w:t>
            </w:r>
          </w:p>
        </w:tc>
      </w:tr>
    </w:tbl>
    <w:p w:rsidR="00A62A3E" w:rsidRDefault="00000000">
      <w:pPr>
        <w:spacing w:after="0"/>
      </w:pPr>
    </w:p>
    <w:p w:rsidR="00A62A3E" w:rsidRDefault="00000000">
      <w:pPr>
        <w:pStyle w:val="Heading2"/>
        <w:keepNext/>
        <w:pBdr>
          <w:bottom w:val="single" w:sz="8" w:space="5" w:color="355B9D"/>
        </w:pBdr>
      </w:pPr>
      <w:r>
        <w:t>FR-012 Collect Quotations From Vendors Directly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invited vendor must be able to respond without being given a platform account.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7"/>
              </w:rPr>
              <w:t>A tokenised public form serves one RFQ, and the vendor verifies an emailed ten-minute code before editing. Invitation, code, reminder, amendment, deadline-extension, and submission-receipt mail state the request, deadline, action, and outcome. A receipt says it is neither acceptance nor an award. The signed token and verification code render into stored notification history as inert markers and are substituted only by the delivery worker. The vendor can submit, revise, acknowledge, decline, and attach documents after verification.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7"/>
              </w:rPr>
              <w:t>The routes are the only unauthenticated surface in the module and are scoped by the token to one invitation. Possession of the token and emailed code proves access. Neither raw value appears in a Notification row, while the outgoing email receives the working value. Required and information-only amendments render distinct instructions.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7"/>
              </w:rPr>
              <w:t>The token and code arrive through the same mailbox, so the code is not an independent second factor. Security still rests on control of the invited address.</w:t>
            </w:r>
          </w:p>
        </w:tc>
      </w:tr>
    </w:tbl>
    <w:p w:rsidR="00A62A3E" w:rsidRDefault="00000000">
      <w:pPr>
        <w:spacing w:after="0"/>
      </w:pPr>
    </w:p>
    <w:p w:rsidR="00A62A3E" w:rsidRDefault="00000000">
      <w:pPr>
        <w:pStyle w:val="Heading2"/>
        <w:keepNext/>
        <w:pBdr>
          <w:bottom w:val="single" w:sz="8" w:space="5" w:color="355B9D"/>
        </w:pBdr>
      </w:pPr>
      <w:r>
        <w:t>FR-013 Compare and Award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winning quote must convert into a purchase order without losing the evidence of how it was chosen.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Quotations are captured, made firm on submission, and compared. Awarding converts the winner into a draft purchase order ready to be issued and received against, while the RFQ, the invitations and the losing quotations remain.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Award creates a draft, not an issued order, so the commitment is still a separate deliberate act. No general-ledger entry is raised anywhere in this flow.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FR-014 Keep a Sourcing Audit Trail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How a supplier was chosen must be reconstructable afterwards.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Issue, amendment, quotation submission and award each write a finance audit record against the entity, carrying the counts and the exception detail where one applied.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competition exception is legible in the trail: how many were invited, how many were required, and the reason given.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Summarise Requisitions and the Dashboard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needs the state of their own pipeline without paging through every document.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requisition summary endpoint and an entity-scoped dashboard aggregate assembled on the server, so every block shares one as-of snapshot.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Only display-safe fields leave the dashboard; raw audit and workflow metadata is never exposed.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Requisition and Approval State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Created. Editable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 submission.</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Submitted into the engine.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 or REJECTED on a terminal decision; back to DRAFT on withdrawal or cancellation.</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PARKED (PENDING, unstaffed)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stage activated with nobody eligible.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once the repair staffs it, or resolved by the audited release.</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engine approved it. Intent is authorised.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Terminal here unless an administrator reverses the deciding vote, which returns it to PENDING. While an order raised from it still stands, or goods arrived against one, that reversal is refused; cancelling the order, which is a route a buyer can reach in Module 23, releases it again. Raising the order is in any case a separate act in Module 23.</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REJECTED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Terminally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Terminal, unless the deciding vote is reversed, which returns it to PENDING.</w:t>
            </w:r>
          </w:p>
        </w:tc>
      </w:tr>
    </w:tbl>
    <w:p w:rsidR="00A62A3E" w:rsidRDefault="00000000">
      <w:pPr>
        <w:pStyle w:val="Heading2"/>
        <w:keepNext/>
        <w:pBdr>
          <w:bottom w:val="single" w:sz="8" w:space="5" w:color="355B9D"/>
        </w:pBdr>
      </w:pPr>
      <w:r>
        <w:t>5.2 Sourcing Lifecycle</w:t>
      </w:r>
    </w:p>
    <w:tbl>
      <w:tblPr>
        <w:tblW w:w="10468" w:type="dxa"/>
        <w:jc w:val="center"/>
        <w:tblLayout w:type="fixed"/>
        <w:tblLook w:val="04A0" w:firstRow="1" w:lastRow="0" w:firstColumn="1" w:lastColumn="0" w:noHBand="0" w:noVBand="1"/>
      </w:tblPr>
      <w:tblGrid>
        <w:gridCol w:w="1200"/>
        <w:gridCol w:w="92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RFQ is drafted with lines and invited vendors.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requires at least one line and at least one invited vendor, and either meets the policy minimum or carries an audited exception.</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Invited vendors receive a secure request with its deadline, open the tokenised form, and verify an emailed code. Reminders, amendments, and deadline extensions reuse the same signed access path.</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Quotations are submitted as firm offers, a read-only receipt is emailed, and the offers are compared.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converts the winner into a draft purchase order; the sourcing evidence is retained.</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request, its entity, branch, and derived total.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Carries the procurement approval state as an overlay on the engine's own instance.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requested item and its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Defaults snapshotted from entity-scoped master data.</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RequestForQuotation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sourcing event and its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Optionally raised off a requisition, whose branch it inherits. Creation does not check that the requisition is approved.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requirement being priced.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Frozen for pricing when the RFQ is issued.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 invitation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invitation and its token.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Resendable and extendable; the token scopes the public form.</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VendorQuotation, VendorQuotationLine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offer.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Firm on submission; retained after award as evidence.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PurchaseOrder (draft)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output of an award.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Owned from here on by Module 23.</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 xml:space="preserve">All routes are mounted under /v1/procurement/ and require an asserted entity, except the public vendor form. The routes below are Module 22's; vendors, orders, receiving, payables and stock on the same prefix belong to Modules 21, 23 and 24.</w:t>
      </w:r>
    </w:p>
    <w:p w:rsidR="00A62A3E" w:rsidRDefault="00000000">
      <w:pPr>
        <w:pStyle w:val="Heading2"/>
        <w:keepNext/>
        <w:pBdr>
          <w:bottom w:val="single" w:sz="8" w:space="5" w:color="355B9D"/>
        </w:pBdr>
      </w:pPr>
      <w:r>
        <w:t>7.1 Requisitions and Approval</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/requisitions/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raise requisitions.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Pipeline state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/requisitions/budget-availability/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for the entity, optionally by cost centre.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/requisitions/{id}/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edit while draft.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/requisitions/{id}/submit/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into approval; the response carries the parked warning.</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entity-safe approval inbox.</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/approvals/{workflow_id}/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instance, verified against its procurement target.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 reject, or return.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CRITICAL, reason mandatory.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/approvals/default-templates/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Publish this tenant's missing ladders.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/approvals/coverage/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can approve, per branch and stage.</w:t>
            </w:r>
          </w:p>
        </w:tc>
      </w:tr>
    </w:tbl>
    <w:p w:rsidR="00A62A3E" w:rsidRDefault="00000000">
      <w:pPr>
        <w:pStyle w:val="Heading2"/>
        <w:keepNext/>
        <w:pBdr>
          <w:bottom w:val="single" w:sz="8" w:space="5" w:color="355B9D"/>
        </w:pBdr>
      </w:pPr>
      <w:r>
        <w:t>7.2 Sourcing</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/rfqs/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draft requests for quotation.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/rfqs/{id}/issue/, /close/,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RFQ lifecycle.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/rfqs/{id}/amendments/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changed after issue.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/rfqs/{id}/invitations/{id}/resend/, /extend/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Chase or give a vendor more time.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/quotations/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Capture and compare offers.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Make an offer firm.</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/quotations/{id}/award/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producing a draft purchase order.</w:t>
            </w:r>
          </w:p>
        </w:tc>
      </w:tr>
    </w:tbl>
    <w:p w:rsidR="00A62A3E" w:rsidRDefault="00000000">
      <w:pPr>
        <w:pStyle w:val="Heading2"/>
        <w:keepNext/>
        <w:pBdr>
          <w:bottom w:val="single" w:sz="8" w:space="5" w:color="355B9D"/>
        </w:pBdr>
      </w:pPr>
      <w:r>
        <w:t>7.3 The Public Vendor Form</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invitation, by token.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/public/rfqs/{token}/request-code/, /verify-code/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Prove control of the invited mailbox.</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/public/rfqs/{token}/form/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pricing form, once verified.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/public/rfqs/{token}/submit/, /revise/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and revise.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/public/rfqs/{token}/acknowledge/, /decline/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 receipt, or decline to quote.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/public/rfqs/{token}/attachments/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Supporting documents.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an RFQ with no lines, or nobody invited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No reason overrides it.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below the policy minimum without the override or a 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naming the invited and required 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an approval that somebody can still decide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the document is not parked.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without procurement.approval.override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in the service, not only the view.</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Reaching an instance that belongs to another entity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queue adapter.</w:t>
            </w:r>
          </w:p>
        </w:tc>
      </w:tr>
    </w:tbl>
    <w:p>
      <w:r>
        <w:t>Requisition approval detail contract. The concise summary identifies the request and estimated total. The frozen details add title, request and need-by dates, cost centre, optional justification, and every requested item with quantity, unit, estimated unit price and line total.</w:t>
      </w:r>
    </w:p>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school-facing door onto this module. It resolves the entity and the branch, checks the override right, and translates this module's refusals into typed errors; it computes no total and drives no state machine. Nothing here changes because of it: the same services run, reached by a caller that never holds a procurement model.</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templates, approver resolution, routing, eligibility and the parked-approval repair. This module registers handlers, publishes its default ladders through the engine's publish service, and fences every call to the four procurement document types. Its handlers also answer the engine's reversal contract, each type for what its own approval released: a requisition while an order raised from it still stands or has taken delivery, an order that reached its vendor or has goods receipted against it, and a bill or a payment whose status has left draft or pending approval each refuse the reversal, while a document that released nothing returns to PENDING.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Supplies the keys the views enforce, including the two CRITICAL overrides. It supplies no approving roles: the seeded stages name approver groups, and who is in them is the tenant's decision.</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budget the availability check reads, and the audit record the sourcing trail is written into.</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vendors invited to quote and the catalogue lines requisitions default from. A vendor with no branch is shared across the tenant; one another branch keeps to itself cannot be invited.</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draft purchase order an award produces.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Delivers the six RFQ vendor messages through the shared layout. Signed links and verification codes are passed as delivery-only replacements, so durable history contains inert markers rather than credentials.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seed_procurement_permissions registers the keys; seed_procurement_approvals publishes the ladders.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Holds the depth this module is sold at. Requisitions, approvals, purchase orders and goods receipt answer to Procurement's Core band whatever the approval ladder's length; sourcing, contracts, stock and vendor bills to Plus; spend analysis and vendor performance to Advanced.</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 The first is the one that can let spend through without a second person.</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OPEN RISK - TWO WAYS PAST AN APPROVER, BOTH DELIBERATE</w:t>
            </w:r>
          </w:p>
          <w:p w:rsidR="00A62A3E" w:rsidRDefault="00000000">
            <w:pPr>
              <w:spacing w:after="20"/>
              <w:ind w:left="86" w:hanging="86"/>
            </w:pPr>
            <w:r>
              <w:rPr>
                <w:sz w:val="16"/>
              </w:rPr>
              <w:t xml:space="preserve">• A holder of procurement.approval.override can release a parked approval in their own entity. It is refused while anybody can still decide, the key is seeded to no role, and a reason is mandatory, so it is narrow and audited, but it is authority to complete spend alone.</w:t>
            </w:r>
          </w:p>
          <w:p w:rsidR="00A62A3E" w:rsidRDefault="00000000">
            <w:pPr>
              <w:spacing w:after="20"/>
              <w:ind w:left="86" w:hanging="86"/>
            </w:pPr>
            <w:r>
              <w:rPr>
                <w:sz w:val="16"/>
              </w:rPr>
              <w:t xml:space="preserve">• Separately, the submitter of a parked document can continue it without approval through the engine's own release, which is gated by ownership rather than a key. Governed by Module 7, FR-028.</w:t>
            </w:r>
          </w:p>
          <w:p w:rsidR="00A62A3E" w:rsidRDefault="00000000">
            <w:pPr>
              <w:spacing w:after="20"/>
              <w:ind w:left="86" w:hanging="86"/>
            </w:pPr>
            <w:r>
              <w:rPr>
                <w:sz w:val="16"/>
              </w:rPr>
              <w:t xml:space="preserve">• Required completion: decide whether the submitter's release should apply to controlled spend at all, or whether procurement's permissioned override should be the only route for these four document types.</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Budget availability is advisory. Nothing refuses an over-budget requisition at submission, so the check informs rather than controls.</w:t>
            </w:r>
          </w:p>
          <w:p w:rsidR="00A62A3E" w:rsidRDefault="00000000">
            <w:pPr>
              <w:spacing w:after="20"/>
              <w:ind w:left="86" w:hanging="86"/>
            </w:pPr>
            <w:r>
              <w:rPr>
                <w:sz w:val="16"/>
              </w:rPr>
              <w:t>• Tenants created before the ladders became part of provisioning still need seed_procurement_approvals run once, and nothing reports which those are.</w:t>
            </w:r>
          </w:p>
          <w:p w:rsidR="00A62A3E" w:rsidRDefault="00000000">
            <w:pPr>
              <w:spacing w:after="20"/>
              <w:ind w:left="86" w:hanging="86"/>
            </w:pPr>
            <w:r>
              <w:rPr>
                <w:sz w:val="16"/>
              </w:rPr>
              <w:t>• The competition minimum is enforced at issue only. Withdrawing invitations afterwards is not re-checked against it.</w:t>
            </w:r>
          </w:p>
          <w:p w:rsidR="00A62A3E" w:rsidRDefault="00000000">
            <w:pPr>
              <w:spacing w:after="20"/>
              <w:ind w:left="86" w:hanging="86"/>
            </w:pPr>
            <w:r>
              <w:rPr>
                <w:sz w:val="16"/>
              </w:rPr>
              <w:t>• The public vendor form is protected by a token plus an emailed code, so its security rests on the invited mailbox. There is no second factor.</w:t>
            </w:r>
          </w:p>
          <w:p w:rsidR="00A62A3E" w:rsidRDefault="00000000">
            <w:pPr>
              <w:spacing w:after="20"/>
              <w:ind w:left="86" w:hanging="86"/>
            </w:pPr>
            <w:r>
              <w:rPr>
                <w:sz w:val="16"/>
              </w:rPr>
              <w:t>• The parked-approval repair runs on read rather than on a schedule, so a parked requisition nobody opens stays parked.</w:t>
            </w:r>
          </w:p>
          <w:p w:rsidR="00A62A3E" w:rsidRDefault="00000000">
            <w:pPr>
              <w:spacing w:after="20"/>
              <w:ind w:left="86" w:hanging="86"/>
            </w:pPr>
            <w:r>
              <w:rPr>
                <w:sz w:val="16"/>
              </w:rPr>
              <w:t>• Coverage is reported on demand. Nothing schedules the check or warns an administrator that a branch has become unstaffable.</w:t>
            </w:r>
          </w:p>
          <w:p w:rsidR="00A62A3E" w:rsidRDefault="00000000">
            <w:pPr>
              <w:spacing w:after="20"/>
              <w:ind w:left="86" w:hanging="86"/>
            </w:pPr>
            <w:r>
              <w:rPr>
                <w:sz w:val="16"/>
              </w:rPr>
              <w:t>• A requisition raised school-wide is invisible to branch-pinned staff, including at the raiser's own site. That is the intended reading of a purchase for the school as a whole, and it is worth knowing before somebody reports a missing document: a holder of a school-wide buying role who meant to buy for one branch has to name it.</w:t>
            </w:r>
          </w:p>
          <w:p w:rsidR="00A62A3E" w:rsidRDefault="00000000">
            <w:pPr>
              <w:spacing w:after="20"/>
              <w:ind w:left="86" w:hanging="86"/>
            </w:pPr>
            <w:r>
              <w:rPr>
                <w:sz w:val="16"/>
              </w:rPr>
              <w:t>• Archiving an RFQ or a quotation does not retire its attachments. Only deletion raises the signal that retirement hangs off, so a quotation retired by archiving keeps its vendor paper readable to whoever procurement.rfq.view still admits.</w:t>
            </w:r>
          </w:p>
        </w:tc>
      </w:tr>
    </w:tbl>
    <w:p w:rsidR="00A62A3E" w:rsidRDefault="00000000">
      <w:pPr>
        <w:pStyle w:val="Heading1"/>
        <w:keepNext/>
        <w:pBdr>
          <w:bottom w:val="single" w:sz="14" w:space="5" w:color="355B9D"/>
        </w:pBdr>
      </w:pPr>
      <w:r>
        <w:t>10. MRD Traceability</w:t>
      </w:r>
    </w:p>
    <w:p w:rsidR="00A62A3E" w:rsidRDefault="00000000">
      <w:pPr>
        <w:keepNext/>
        <w:spacing w:after="100" w:before="0" w:line="240" w:lineRule="auto"/>
      </w:pPr>
      <w:r>
        <w:rPr>
          <w:rFonts w:ascii="Aptos Narrow" w:hAnsi="Aptos Narrow"/>
          <w:b w:val="0"/>
          <w:color w:val="000000"/>
          <w:sz w:val="18"/>
        </w:rPr>
        <w:t>Module 22 carries 16 capability entries in MRD v2.78. Each maps to the requirements below. Asking what a requisition's orders did, rather than whether one was raised, strengthens workflow submission without changing the count.</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Purchase requisitions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lines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availability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 submission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queue and decision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Supplier invitations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 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 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comparison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decision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Competitive-bidding policy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Authorised, expiring access to quotation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School-facing requisition raise and submit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Typed refusals for missing rules, parked work, and override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FR-004, FR-005, FR-007</w:t>
            </w:r>
          </w:p>
        </w:tc>
      </w:tr>
    </w:tbl>
    <w:p w:rsidR="00A62A3E" w:rsidRDefault="00000000">
      <w:pPr>
        <w:spacing w:after="120"/>
      </w:pPr>
      <w:r>
        <w:t xml:space="preserve">FR-005 to FR-008 have no capability row of their own: fail-closed approval, the parked-approval repair, the audited release and coverage reporting are recorded in the MRD against Module 7, where the engine that provides them lives. They are documented here because this module is where they are configured and fenced.</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t>Splits procurement approval authority into view and update so reading the queue and changing its rules are distinct operations. Backend evidence only; nothing here claims deployment.</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Adds the requisition's built-in decision layout. The summary keeps the request identity and estimated total; details add dates, optional justification and every requested line without repeating the requester or headline total. FR-003 and the API contract are reconciled to MRD v2.81. Backend and local frontend rendering are evidenced; deployment and production adoption are not evidenced.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Corrects the requisition's reversal rule and removes the limit it carried. v1.9 recorded that a requisition refuses once a purchase order has been raised from it, which asked whether a row existed rather than what it did: a cancelled order blocked the requisition for ever, and the refusal told a buyer to cancel an order that was already cancelled. The requisition now asks what its orders did. Goods answer first, whatever state their order is in now, because stock on the shelf and the GR/IR liability are not handed back by cancelling the order they arrived against; failing that a live order refuses, meaning one neither cancelled nor reversed; and a requisition whose every order was cancelled without a delivery is reversible. FR-003's evidence, acceptance and limit, the APPROVED row of the requisition lifecycle and the Module 7 dependency are restated. The limit is now None rather than the dead end v1.9 implied: cancelling a purchase order is a route a buyer can reach, recorded in Module 23 FR-015. Module 22 stays at 16 capabilities. Verified by 567 procurement tests and 759 finance tests.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Records that each procurement document now answers for its own reversal, and closes the gap v1.8 opened. The shared check asked whether the document was a purchase order, so three of the four types always allowed a reversal and a requisition could be put back under review with an order already placed against it. Each type is now asked what its own approval released: a requisition refuses once a purchase order has been raised from it, and Module 23's orders, bills and payments answer for theirs. FR-003, the approved state in the requisition lifecycle and the Module 7 dependency are updated, and the reversal bullet leaves Further Gaps because the gap is closed. One limit takes its place inside FR-003: the refusal reads whether any order was raised, not whether one still stands, so a cancelled order keeps the requisition approved. ProcurementApprovalReversalTests covers the requisition's two answers, and its last test enumerates the registered document types so a fifth cannot be added without one. Module 22 stays at 16 capabilities. Verified by 553 procurement tests.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Records what reversing an approval now does to a procurement document, and the inclusive reading of vendors. The engine's reversal reopened a workflow without telling the document, so a requisition kept reading APPROVED while the workflow showed it back under review, and an order could have its approval withdrawn after the vendor had been told. The handlers now answer the engine's reversal contract: a reversed vote that reopens its stage returns the document to PENDING, and a requisition to PENDING_APPROVAL, while an order already released to its vendor refuses the reversal (Module 23). FR-003, the requisition lifecycle and the Module 7 dependency are updated, and a new gap records that a requisition reversed after an order was raised from it goes back to pending while that order stands. The RFQ data contract is corrected: an RFQ may name any requisition in the entity, and nothing checks that the requisition is approved. Vendors are master data and read a null branch as shared, so an RFQ invitation or a quotation cannot name a vendor another branch keeps to itself (FR-010, Section 2.2, the Module 21 dependency). The actors table is corrected: the competition exception holder's row carried the approval administrator's rights in place of procurement.competition.override, and the approver row read as though approval came from holding a role, when the stage decides and names an approver group or a role. Module 22 stays at 16 capabilities.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7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Records how procurement is sold, and removes a line that could not be. Spend analysis, AP and GRIR aging and cycle-time reporting moved from procurement.report.view to a new procurement.analytics.view, so the analytical tail and the shallow insights can be sold at different depths; migration 0016 carried every grant across, denies included. Approval depth left the price list altogether: the deck sold single-step approval at Core and multi-round at Plus, and no permission key can express that, because the number of rounds is workflow template configuration and procurement.approval.manage gates the queue whether the ladder has one step or four. Every school gets the approval engine at any ladder length, which is the honest reading: a chain's depth describes a school's own shape rather than a feature it buys. Requisitions, purchase orders and goods receipt are Core; RFQs, quotations, contracts, stock and vendor bills are Plus. No model, route, refusal code or audit action changed. Verified by 506 procurement tests.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Moved seeded procurement approval off roles CodeX created and onto approver groups the tenant composes, and closed two defects in the coverage report with it. A tenant ladder still arrives closed, but through an empty group rather than an unheld procurement-approver role no tenant asked for and none could delete. The shared platform row carries no stages, because one row every tenant runs cannot name a group belonging to one of them; it still resolves, so nothing is unroutable, and a tenant relying on it is refused with APPROVAL_NOT_CONFIGURED rather than approved. FR-008 gained the two corrections: coverage counted role holders only and so reported nobody behind every group-sourced stage, and it called a document type configured whenever a template existed, which was true of exactly the tenants whose every submit was refused.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Refines the six vendor messages around the public RFQ flow. Invitations and reminders name the request, deadline, and submit-or-decline action. Verification mail keeps the ten-minute code out of the subject. Submission receipts say receipt is not acceptance or award. Amendment mail distinguishes a required resubmission from an information-only change, and extension mail confirms the signed link remains valid. The link and code are now stored as inert Notification markers and replaced only at delivery. Corrects Section 2.2 to the platform rule that every school has at least one branch while a null document branch means school-wide. Updates FR-012, the sourcing lifecycle, Module 8 dependency, and MRD traceability. Module 22 remains Backend Complete and In use Complete with 16 capabilities. Verified by 146 notification tests and 506 procurement tests.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Recorded the finance abstraction layer as this module's school-facing consumer. A school module now raises and submits a requisition, and reads this module's refusals as typed errors, without holding a procurement model; the layer owns tenancy, branch scoping, the override right and error translation, and nothing else. No requirement, acceptance rule or service changes: the same code runs behind a new door. Module 22 moves from 13 to 16 MRD capability entries, two of them new and one a count the index had understated. Reconciled to MRD v2.45.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that a quotation's supporting documents are authorised per read. The files sat at a /media/ path that authenticated the caller and asked nothing else, so a competitor's sealed pricing stayed fetchable by any account on any tenant to anyone who had seen the URL. Each attachment is now bound to its school and its quotation, and a read requires procurement.rfq.view scoped to that RFQ's entity and branch, plus a signature issued to the caller. The public invitation route is unchanged and was already the safer shape: the vendor holds a token, and the file is chosen from the invitation rather than named by the caller.</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what decides the branch a requisition is raised at, now that a role granted for the whole school reaches the whole school. Branch reach was resolved partly from the grants and partly from the branch named on the raiser's staff record, and the two could disagree: a buyer holding a school-wide role whose record named Ikeja raised Ikeja's requisitions and saw Ikeja's queue, while a colleague with the identical grant and a blank record worked across the school. The grant now decides in both directions. Section 2.2 states the write rule in full - pinned to one branch stamps it, pinned to several and naming none is refused, school-wide files school-wide - and states that procurement reads a null branch exclusively, so a purchase for the school as a whole is deliberately not shown to staff pinned to a site. That consequence is added to Further Gaps as something to know rather than as a defect: a school-wide buyer who meant to buy for one branch has to name it. The v1.1 gap holding that branch scoping across the procurement chain was still being finished is removed: purchase documents carry the branch they were raised at or inherit it from the document they continue, every list, queue, summary and report narrows to the caller's branches, and stock is held per location. No requirement, permission key, route, refusal code or MRD traceability mapping changed. Reconciled to MRD v2.25.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the per-tenant ladders are now published when a tenant's books are created rather than by a command somebody has to remember (FR-004). Retraced against MRD v2.12.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22, written against the backend at 3ba18f8. Records requisition intent with server-derived totals, advisory budget checks, submission into the shared approval engine with per-tenant ladders seeded blocked, fail-closed behaviour when nobody can approve together with the repair and the audited break-glass release, coverage reporting, the entity-safe approval inbox, and the sourcing flow from RFQ through the tokenised vendor form to award.</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Procurement &amp; Requisitions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Procurement &amp; Requisitions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M22 Procurement and Requisitions Functional Requirements Document v1.10</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M22 Procurement and Requisitions Functional Requirements Document v1.10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1.10</cp:version>
</cp:coreProperties>
</file>