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5: Audit &amp; Activity Logging</w:t>
              <w:br/>
              <w:t>XVision Systems | Code-aligned functional baseline</w:t>
              <w:br/>
              <w:t>Prepared by: CodeX Team     Version: 1.6</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M5 | Audit &amp; Activity Logging</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26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Backend main at c9031ad7, with school-fe main at 0b3cf1b and console-fe main at bb3f3d9, 26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XVS Module Requirements Document v2.87</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vs_audit</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vs_user, vs_admin_console, vs_exports,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records entities, actors and actions, and knows nothing about schools; school vocabulary reaches it only as an entity_type string supplied by a caller.</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the audit engine owns, and what it does not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Mirror versus system of record,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reads the trail, exports it, and configures its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event end to end, and what a trail is keyed 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trails, export jobs, and compliance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purposes,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module that writes through this engine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Module 5 is the platform's shared memory of who did what. A module calls one helper with an actor, an action, a target and a snapshot; this module validates the vocabulary, attributes the actor, writes an append-only row, records the object in a catalogue of audited entities, and serves the result to investigators through the Event Explorer. Its organising commitment is that recording a change may never endanger the change: the helper writes inside its own savepoint and never raises, so the worst an audit failure can cost is the audit row. Its second is that a reader sees only the rows that are theirs: every read, count and export answers to one scoping rule, and only a caller whose home tenant is the platform reads across tenants.</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logging service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helper, emit_audit_event, that every module calls. Validates, attributes, writes the event and records the object in the trail catalogue, inside its own savepoint.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action vocabulary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closed list of module keys, action types, severities, outcomes and actor types, validated on every save.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 attribution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real actor, the effective user during a proxy session, the proxy session itself, and a text label for actors with no account.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snapshots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before state, a field-level diff, and free-form metadata such as address, agent and correlation ids.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 trails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catalogue row per audited object holding its current label. Its event count and first and last event times are computed at read time from the events the reader may see.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Event Explorer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filtered, paginated event list, its filter vocabulary, and one event in full detail.</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history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the signed-in person did, and what was done to their account by somebody else.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security dashboard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Counts, daily severity, module breakdown, sign-in outcomes, and a critical-event heatmap, each over the reader's own rows.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Taking the trail out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CSV export job with its own permission key, and the audit dataset published to the Export Centre.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rules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Stored retention, masking, access and export policy rows, tenant-owned or platform-wide.</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Deciding that something happened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module that raises the event. This module never observes an action; it is told about one.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authoritative record for finance, RBAC, configuration, tickets and exports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Those modules. Each keeps its own durable log written transactionally with the action, and mirrors here best-effort. This stream is a mirror for them, not a system of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permission keys the views enforce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reads grants; it does not define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Rate limiting, lockout and sign-in 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Identity &amp; Auth. AuthAttempt drives policy and is deliberately kept out of the audit stream.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 access trails during a proxy session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Successful proxied reads land there; only changes and failures reach this stream.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Rendering the console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console. This module answers with data and never with a page.</w:t>
            </w:r>
          </w:p>
        </w:tc>
      </w:tr>
    </w:tbl>
    <w:p>
      <w:pPr>
        <w:pStyle w:val="Heading1"/>
        <w:keepNext/>
        <w:pBdr>
          <w:bottom w:val="single" w:sz="14" w:space="5" w:color="355B9D"/>
        </w:pBdr>
      </w:pPr>
      <w:r>
        <w:t xml:space="preserve">2. Context and Status Model</w:t>
      </w:r>
    </w:p>
    <w:p>
      <w:pPr>
        <w:spacing w:after="120"/>
      </w:pPr>
      <w:r>
        <w:t>The stream has two kinds of writer and the difference decides how much weight a row can carry. Finance, RBAC, configuration, tickets and the Export Centre each keep their own authoritative log, written inside the same transaction as the action, and then mirror a copy here; if the mirror is lost the authoritative row survives. School and branch changes, identity and authentication events, bulk imports, onboarding, proxied changes, the student roll, staff records, academic structure and the calendar, and a document posted with no approval steps configured have no second log of that act: for them this stream is the only record, and a dropped event is a fact nobody can recover. Both kinds call the same helper, and the helper never raises, so a caller cannot tell the difference at the call site. That is deliberate, and it is why the savepoint in FR-001 matters more here than anywhere else.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600"/>
        <w:gridCol w:w="7868"/>
      </w:tblGrid>
      <w:tr>
        <w:trPr>
          <w:tblHeader/>
          <w:jc w:val="center"/>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Reading the trail is governed by the key and bounded by the row. Every Event Explorer route, the entity trails and the security dashboard require platform.audit.view, exporting requires platform.audit.export, and configuring compliance rules requires platform.audit.create, platform.audit.update or platform.audit.delete, according to the method. The two self-service routes require no key at all, because their querysets are pinned to the requesting user: one returns events where the caller is the actor, the other events where the caller is the target and somebody else acted. One narrow reader sits outside those keys: a school staff record's history reads that person's account events under school.teachers.view, returning the event, its time, the actor and an email change's note and nothing else (FR-018). The view and export keys are deliberately tenant-holdable, because an audit officer inside a tenant legitimately holds them for that tenant, so holding one says nothing about whose rows the holder may read. One scoping rule in vs_audit.scoping says that, and every surface reads it. tenant_event_predicate matches the rows that belong to a tenant: those whose tenant column names it, and the older rows written with no tenant that recorded the tenant's id in their metadata at the time. audit_scope_predicate applies it to every caller except one whose home tenant is the platform, who reads across tenants because that is what the console is for. The gate is the kind of the caller's home tenant, which no grant and no ?tenant= assertion can change, so a CodeX staffer proxied as a tenant's account is confined to that tenant. The Event Explorer, the event detail route, the trail catalogue and its detail page, the dashboard and the audit export read through that rule, and the Export Centre dataset reads the tenant predicate directly, so the screen and the file cannot disagree about which rows are a tenant's. tenant_slug is a narrowing a platform reader chooses, not the boundary. The escalation that made this matter is closed at its source: Permission and PermissionGroup carry a declared scope of PLATFORM or TENANT, a PLATFORM-scoped key granted inside a non-platform tenant is refused on the override path and on the role path alike, and platform.audit.create, platform.audit.update or platform.audit.delete, according to the method is platform-scoped, so no tenant role configures compliance rules. The tenant roster served by filter-options is gated on the caller's tenant kind for the same reason, so a tenant's audit officer is never handed CodeX's customer list.</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400"/>
        <w:gridCol w:w="36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3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what they did, and what was done to their account by somebody else.</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actor or the target is the grant.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Event Explorer, one event in full, every entity trail, and the security dashboard.</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platform.audit.view, held by a caller whose home tenant is the platform. The whole platform is in range, and tenant_slug narrows it to one customer.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Queue a CSV export of the filtered stream and read every tenant's export history.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platform.audit.export, deliberately separate from view.</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tenant's audit officer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Read, count and export only their own tenant's trail, and read their tenant's export history.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platform.audit.view and platform.audit.export, which are tenant-holdable. Every read is confined to the tenant's rows, and another tenant's event or trail answers 404.</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edit and delete retention, masking, access and export rules.</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platform.audit.create, platform.audit.update or platform.audit.delete, according to the method. Rule rows are tenant-scoped through the shared tenant-aware manager, with null meaning platform-wide. The key is platform-scoped, so no tenant role holds it.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platform itself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Write events. No HTTP surface exists for writing; services call the helper directly.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Not reachable from the API.</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w:t>
      </w:r>
    </w:p>
    <w:p>
      <w:pPr>
        <w:pStyle w:val="Heading2"/>
        <w:keepNext/>
        <w:pBdr>
          <w:bottom w:val="single" w:sz="8" w:space="5" w:color="355B9D"/>
        </w:pBdr>
      </w:pPr>
      <w:r>
        <w:t xml:space="preserve">FR-001  An Audit Failure Must Never Take Down the Change It Describes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Recording that something happened may never prevent the thing itself. The logging helper promises its callers that it never raises, and that promise has to hold against a database error, not only a Python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emit_audit_event opens its own transaction.atomic() around the identity resolution, the AuditEvent insert and the trail upsert, and wraps the whole block in a try/except that logs at error level and returns None. Because most callers emit from inside their own atomic block, a database error without that savepoint marked the enclosing transaction for rollback: the exception was caught, the caller carried on believing all was well, and its own legitimate write was refused at commit with TransactionManagementError. Rolling back to a savepoint confines the damage to the audit row.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real SQL error inside the helper leaves the caller's own write committed and returns None. A mocked Python exception is not sufficient evidence, because it passes with or without the savepoint. The regression test raises a genuine database error.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event is lost silently apart from a log line at error level. There is no dead-letter queue, no retry and no counter, so a systematic failure is visible only to whoever reads the vs_audit logger.</w:t>
            </w:r>
          </w:p>
        </w:tc>
      </w:tr>
    </w:tbl>
    <w:p>
      <w:pPr>
        <w:pStyle w:val="Heading2"/>
        <w:keepNext/>
        <w:pBdr>
          <w:bottom w:val="single" w:sz="8" w:space="5" w:color="355B9D"/>
        </w:pBdr>
      </w:pPr>
      <w:r>
        <w:t xml:space="preserve">FR-002  Validate Every Event Against a Closed Vocabulary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keys, action types, severities, outcomes and actor types are a fixed list. An event that does not use one must not reach the table, because the filter vocabulary the console offers is generated from the same list and would otherwise describe rows that do not exist and miss rows that do.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AuditEvent.save calls full_clean before every insert, so the choice constraints on module_key, action_type, severity, status and actor_type are enforced in the application as well as by the column definitions. clean also refuses an event with no entity_type or entity_id, and refuses a user-attributed event carrying neither an actor row nor an actor label. AuditActionType registers 96 actions across generic writes, identity, import, RBAC, proxy sessions, the Export Centre, school onboarding, academic structure and the timetable, the student roll, staff records, approval and platform operations, and AuditModuleKey registers 17 modules. The count recorded at v1.2 was 73: fourteen student events, seven staff events, ACADEMIC_TIMETABLE_PUBLISHED and POSTED_WITHOUT_APPROVAL have been registered since, with the STUDENT, STAFF and WORKFLOW module keys.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unregistered action type writes no row. Every action a module intends to emit appears in AuditActionType before that module ships, and the onboarding set is covered by a test that emits each value and asserts a row exists. StagelessTemplateSubmissionTests in vs_workflow asserts that a confirmed submission against a ladder with no steps writes its POSTED_WITHOUT_APPROVAL row.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refusal is silent. Because the helper swallows its own failures, an unregistered action type produces no event, no error at the call site and no visible trail. Registering the vocabulary ahead of the feature is a convention held by comments in models.py, not by a check. POSTED_WITHOUT_APPROVAL shows the cost: it was emitted before it was registered, and every confirmation until then left a log line and no row.</w:t>
            </w:r>
          </w:p>
        </w:tc>
      </w:tr>
    </w:tbl>
    <w:p>
      <w:pPr>
        <w:pStyle w:val="Heading2"/>
        <w:keepNext/>
        <w:pBdr>
          <w:bottom w:val="single" w:sz="8" w:space="5" w:color="355B9D"/>
        </w:pBdr>
      </w:pPr>
      <w:r>
        <w:t xml:space="preserve">FR-003  Attribute Every Event to the Real Actor, Including Through a Proxy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event must say who actually performed the action. During a support proxy session two identities are in play, and the record must name the person who acted rather than the account they were acting as.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helper calls resolve_audit_identity before writing. When the request carries a proxy session and the supplied actor matches either request identity, the row is rewritten to the real actor with the effective user and the session recorded alongside. Third-party and system events are left untouched. actor_type is derived rather than supplied: USER when an actor row survives resolution, SYSTEM otherwise, and the actor foreign key is cleared for SYSTEM rows. actor_label carries a readable name for actors with no account.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event emitted while proxied names the proxier as actor, the proxied account as effective user, and the session id. An event emitted about a third party while proxied keeps its own attribution. Clearing the request context removes both identities. A User, an id given as a string or an integer, an unknown id, an unusable value and no actor at all each still write the event, which ActorResolutionTests in tests_actor_resolution.py proves by asserting the row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actor_user and effective_user are foreign keys to the user model, so an actor who is not a User row cannot be recorded as one. Service accounts, scheduled jobs and external systems are representable only as a SYSTEM event carrying actor_label text, which no filter matches except free-text search. Whatever a caller passes as the actor is normalised before anything reads it: a User is kept, an id is resolved to its User, and anything unresolvable is recorded as no actor rather than losing the event, which is what happened to every branch the importer created while it passed the actor as a string.</w:t>
            </w:r>
          </w:p>
        </w:tc>
      </w:tr>
    </w:tbl>
    <w:p>
      <w:pPr>
        <w:pStyle w:val="Heading2"/>
        <w:keepNext/>
        <w:pBdr>
          <w:bottom w:val="single" w:sz="8" w:space="5" w:color="355B9D"/>
        </w:pBdr>
      </w:pPr>
      <w:r>
        <w:t xml:space="preserve">FR-004  Write a Readable Summary Even When the Caller Supplies None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summary is the column an investigator reads and the column free-text search covers, so no event may be stored without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_build_summary fills a per-action sentence template from the actor's full name, email or the word System, and from the entity label and type. An unrecognised action falls back to a generic sentence naming the action. Callers that need more say it themselves: a school slug move writes a summary naming both addresses, because the Explorer searches summary rather than the JSON snapshots.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event has a non-empty summary. A caller-supplied summary is preserved verbatim.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_SUMMARY_TEMPLATES covers 39 of the 96 registered actions. The rest, including every Export Centre, onboarding, student and staff action, fall through to the generic sentence unless the caller supplies its own.</w:t>
            </w:r>
          </w:p>
        </w:tc>
      </w:tr>
    </w:tbl>
    <w:p>
      <w:pPr>
        <w:pStyle w:val="Heading2"/>
        <w:keepNext/>
        <w:pBdr>
          <w:bottom w:val="single" w:sz="8" w:space="5" w:color="355B9D"/>
        </w:pBdr>
      </w:pPr>
      <w:r>
        <w:t xml:space="preserve">FR-005  Keep the Record Append-Only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audit row exists to be trusted later. It must not be editable or deletable through the ordinary paths the rest of the platform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AuditEvent.save raises if a row with that primary key already exists, and AuditEvent.delete raises unconditionally with a message naming the append-only guarantee. is_locked defaults to True and is not editable. No API route offers a write, an update or a delete for events or trails.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Saving a persisted event raises. Deleting one raises. The audit surface exposes only reads, plus create on export jobs and full CRUD on compliance rules.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guarantee is application-level and instance-level only. QuerySet.update() and QuerySet.delete() do not call either override, and neither does raw SQL or a data migration. is_locked is stored and never read by any code path, so it documents the intent rather than enforcing it. Nothing revokes the database write grant the application connects with.</w:t>
            </w:r>
          </w:p>
        </w:tc>
      </w:tr>
    </w:tbl>
    <w:p>
      <w:pPr>
        <w:pStyle w:val="Heading2"/>
        <w:keepNext/>
        <w:pBdr>
          <w:bottom w:val="single" w:sz="8" w:space="5" w:color="355B9D"/>
        </w:pBdr>
      </w:pPr>
      <w:r>
        <w:t xml:space="preserve">FR-006  Key an Entity Trail on Identity That Cannot Move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trail must gather every event about one object and no events about a different one. Callers must therefore key entity_id on an identifier that cannot change and cannot repeat across tenants.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EntityAuditTrail is unique on (entity_type, entity_id) and carries no tenant column, so entity_id alone decides which trail a row joins. Two defects taught what that means and both are fixed. School events keyed on the slug, and a slug can be edited before go-live, so a rename split one school's history: the creation event stayed under the old address and everything after it filed under the new one. Branch events keyed on branch.code, and codes restart at 1 for every tenant, so every school's main branch was Branch:1 and one trail row on the whole platform held all of them interleaved. All six school and branch call sites now key on str(pk).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Renaming an object leaves its trail whole. Two tenants creating their first branch produce two trails. The seeder and the application agree on the key, which they did not while one wrote pk-keyed rows and the other wrote slug-keyed ones.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rule is a convention for callers, not a constraint this module can enforce: entity_id is a free text column and any caller may still write a mutable or tenant-local value into it. Because the trail has no tenant column, a collision would merge two tenants' objects into one catalogue row whose label is whichever was written last. Each reader still sees only the events their scope admits, so the collision would show a reader the other tenant's label but never its events.</w:t>
            </w:r>
          </w:p>
        </w:tc>
      </w:tr>
    </w:tbl>
    <w:p>
      <w:pPr>
        <w:pStyle w:val="Heading2"/>
        <w:keepNext/>
        <w:pBdr>
          <w:bottom w:val="single" w:sz="8" w:space="5" w:color="355B9D"/>
        </w:pBdr>
      </w:pPr>
      <w:r>
        <w:t xml:space="preserve">FR-007  Keep the Trail's Human Label Current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an opaque primary key in entity_id, the label is the only human handle on a trail row, so it must reflect the object's current name rather than the name it had when it was first audited.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helper reads the trail through get_or_create and overwrites entity_label only when the incoming label differs, so the steady state, an object whose label has not moved, writes nothing to the trail table, and a rename costs one update.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renamed object's trail shows the new name on the next event. The trail stores no counts, so a label refresh cannot disturb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label follows events, not renames. An object renamed and then never touched again keeps the stale label until its next audited action. An event emitted with an empty label leaves the stored one alone, which is the intended behaviour but means a caller that sometimes omits the label cannot clear it.</w:t>
            </w:r>
          </w:p>
        </w:tc>
      </w:tr>
    </w:tbl>
    <w:p>
      <w:pPr>
        <w:pStyle w:val="Heading2"/>
        <w:keepNext/>
        <w:pBdr>
          <w:bottom w:val="single" w:sz="8" w:space="5" w:color="355B9D"/>
        </w:pBdr>
      </w:pPr>
      <w:r>
        <w:t xml:space="preserve">FR-008  Answer the Explorer and the Export Through One Filter Contract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FR-008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filtered list an investigator reads and the file they take away must select the same rows, or the file is not evidence of what was on screen, and where they cannot, the difference must be told to the reader rather than left for them to discover. Filters must be validated before they touch the database, and an investigator must be able to narrow the trail to one customer.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AuditEventFilterSerializer validates every parameter and is the only way filters enter the queryset. apply_audit_event_filters is called by the event list and by the export create path, so both share one implementation. Repeated values (module_key, action_type, severity, status) validate as lists and filter with OR semantics inside a field and AND semantics between fields; a bare scalar is still accepted for older callers. A date range with the end before the start is refused. tenant_slug narrows the stream to one customer. It takes the slug rather than the primary key, because that is the identifier Tenant publishes and the one the list already renders, and it is spelled tenant_slug and not tenant because tenant is reserved platform-wide for the tenant assertion: a filter of that name would re-scope the request rather than narrow it. An unknown slug answers 400 rather than an empty page, which would recreate the exact trap the filter exists to remove. tenant_slug=__none__ selects the platform layer, the events that belong to no customer, and the sentinel cannot be shadowed because a slug may not contain an underscore. The column itself is now filled: emit_audit_event inherits the request's asserted tenant when the caller names none, and five shared helpers that held the tenant and threw it away now pass it explicitly. A PLATFORM assertion is deliberately not inherited, because ?tenant=codex says who is acting and not whose data is being touched; stamping it on a school's onboarding rows would be worse than null, since the school's filter would still miss them and CodeX's would show another school's work.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same query parameters produce the same row set on the list and in the export, except tenant_slug, which the export reports as unmapped rather than applying. An unknown enumeration value is refused rather than ignored, and so is a slug no tenant answers to. A failed sign-in, a role change and a configuration change at Bright Star are all reachable from tenant_slug=bright-star, which is what makes the filter evidence rather than a subset.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limits, both bounded. Rows written before 19 August 2026 keep a NULL tenant and are not backfilled. Where the writer recorded the tenant's id in metadata at the time, which log_auth_event and the RBAC signals did, the scoping rule matches the row through that id, so a tenant still reads its own older sign-ins and role changes; finance, procurement, payments, imports and tickets recorded no id, so their older rows stay platform-only, which is the safe direction to be wrong in. There is no production data, so this is a property of development rows only. The second is the deliberate divergence named in the requirement: the Export Centre dataset is scoped in base to the caller's own organisation and that boundary is not editable by a filter, so tenant_slug is the one parameter the screen accepts that the export cannot honour. It is registered as Unmapped rather than silently dropped, so a reviewer who narrows the screen to Bright Star and presses Export is told the file covers their own organisation instead of receiving a different row set with no hint of it.</w:t>
            </w:r>
          </w:p>
        </w:tc>
      </w:tr>
    </w:tbl>
    <w:p>
      <w:pPr>
        <w:pStyle w:val="Heading2"/>
        <w:keepNext/>
        <w:pBdr>
          <w:bottom w:val="single" w:sz="8" w:space="5" w:color="355B9D"/>
        </w:pBdr>
      </w:pPr>
      <w:r>
        <w:t xml:space="preserve">FR-009  Search the Columns an Investigator Actually Types Into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search box must cover what a person knows: a phrase from the summary, an object's name or id, an actor's name or email, or the action itself.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search term is matched case-insensitively across summary, entity_label, entity_id, actor_label, action_type, the actor's email, and the actor's first and last name concatenated through a database annotation so a full name typed as one string matches. Search runs on the server, so page counts describe the searched list.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Searching an action code, an actor's email and an actor's full name each return the matching events. Whitespace around the term is stripped before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Seven icontains clauses in an OR, none of them index-assisted. On a large table this is a sequential scan, and no trigram or full-text index exists to help it.</w:t>
            </w:r>
          </w:p>
        </w:tc>
      </w:tr>
    </w:tbl>
    <w:p>
      <w:pPr>
        <w:pStyle w:val="Heading2"/>
        <w:keepNext/>
        <w:pBdr>
          <w:bottom w:val="single" w:sz="8" w:space="5" w:color="355B9D"/>
        </w:pBdr>
      </w:pPr>
      <w:r>
        <w:t xml:space="preserve">FR-010  Publish the Filter Vocabulary Rather Than Hard-Coding It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console's filter menus must come from the same enumerations the validator enforces, so a new action type appears in the filter without a frontend release.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filter-options route returns value and label pairs for modules, actions, severities, outcomes and actor types, read directly off the model choices. A test asserts that recently added export, platform and procurement values are present.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Adding a value to an enumeration changes the endpoint's response with no other edit. The endpoint requires platform.audit.view like the rest of the Explorer.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response is a full unfiltered vocabulary. It lists every action the platform can emit rather than the ones present in the data, so a console filter can offer values that match nothing.</w:t>
            </w:r>
          </w:p>
        </w:tc>
      </w:tr>
    </w:tbl>
    <w:p>
      <w:pPr>
        <w:pStyle w:val="Heading2"/>
        <w:keepNext/>
        <w:pBdr>
          <w:bottom w:val="single" w:sz="8" w:space="5" w:color="355B9D"/>
        </w:pBdr>
      </w:pPr>
      <w:r>
        <w:t xml:space="preserve">FR-011  Show One Event in Full and One Object's Whole History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investigation moves from a list row to the full record, and from a record to everything else that happened to the same object.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detail route returns the event with its before snapshot, its diff and its metadata. The entity-trail detail route takes an entity type and id and returns the catalogue row with every event for that pair the caller may read, newest first, and takes the count and the first and last event times from those same rows. The trail list names an object only when the caller can read at least one of its events, is filterable by entity type and searchable across id and label, and is ordered by the caller's own most recent readable event, computed in SQL and tiebroken on type and id so paging cannot repeat or skip a row. Its counters come from one grouped query per page.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trail with a readable event returns its catalogue row and its events in one response, and the header agrees with the list beneath it. A trail that does not exist, or holds no event the caller may read, answers 404 rather than an empty success, so an enumerable type and id cannot be walked to learn what another tenant has audited. EntityAuditTrailTenantIsolationTests, EntityTrailCounterTests, EntityTrailCounterQueryCostTests, RetiredTrailRollupTests and EntityTrailOrderingTests cover the boundary, the counts, the one-query page, the counts after a bulk delete and the ordering.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trail detail response is not paginated: it serialises every readable event for the object in one payload, so a heavily audited object returns an unbounded response. The list's ordering subquery probes the event index once per catalogue row and grows with the catalogue. The list serialiser resolves user targets through one bulk query to avoid an N+1, but the trail detail route does not use that path and so does not resolve them at all.</w:t>
            </w:r>
          </w:p>
        </w:tc>
      </w:tr>
    </w:tbl>
    <w:p>
      <w:pPr>
        <w:pStyle w:val="Heading2"/>
        <w:keepNext/>
        <w:pBdr>
          <w:bottom w:val="single" w:sz="8" w:space="5" w:color="355B9D"/>
        </w:pBdr>
      </w:pPr>
      <w:r>
        <w:t xml:space="preserve">FR-012  Let a Person See Their Own History Without a Permission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Someone should be able to check what they did and what was done to their account without being granted sight of the platform's whole audit trail.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routes require authentication only. My activity filters events where the caller is the actor. Actions performed on me filters events whose entity type is User and whose entity id is the caller's, excluding the ones the caller performed themselves. Both accept module, severity and search narrowing, and both order newest first.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pinned to the requesting user, so no parameter can widen it. An administrator's action on the caller's account appears in the second feed; the caller's own actions do not.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Only events keyed on entity_type "User" reach the second feed. An action taken against a person through another object, such as a role assignment recorded against the assignment row, does not appear there.</w:t>
            </w:r>
          </w:p>
        </w:tc>
      </w:tr>
    </w:tbl>
    <w:p>
      <w:pPr>
        <w:pStyle w:val="Heading2"/>
        <w:keepNext/>
        <w:pBdr>
          <w:bottom w:val="single" w:sz="8" w:space="5" w:color="355B9D"/>
        </w:pBdr>
      </w:pPr>
      <w:r>
        <w:t xml:space="preserve">FR-013  Summarise Platform Security in One Response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security dashboard must answer in a single call, since the alternative is a screen that issues six queries and renders in pieces.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dashboard route returns counters for active sessions, events, critical events and failed or denied events in the last 24 hours, locked accounts and active proxy sessions; a daily severity series for 14 days; a per-module breakdown for 24 hours; a daily sign-in success and failure series for 30 days read from AuthAttempt; and a weekday-by-hour grid of critical events for 30 days. Every series is taken over the rows the caller may read: events through the shared scoping rule, sign-in sessions and attempts through their tenant-aware managers, and lockouts and proxy sessions through their tenant, so a tenant's dashboard counts only its own.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request returns every panel with a generation timestamp. Counts are computed in the database rather than in the serializer. AuditDashboardTenantIsolationTests proves a tenant's dashboard counts only its own events.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heatmap loads every critical event of the last 30 days that the caller may read and buckets it in Python so that each timestamp can be converted to local time, which is a row-by-row loop rather than an aggregate. The dashboard takes no tenant_slug, unlike the Explorer beside it (FR-008), so a platform reader cannot narrow it to one customer. The windows are fixed constants in the view.</w:t>
            </w:r>
          </w:p>
        </w:tc>
      </w:tr>
    </w:tbl>
    <w:p>
      <w:pPr>
        <w:pStyle w:val="Heading2"/>
        <w:keepNext/>
        <w:pBdr>
          <w:bottom w:val="single" w:sz="8" w:space="5" w:color="355B9D"/>
        </w:pBdr>
      </w:pPr>
      <w:r>
        <w:t xml:space="preserve">FR-014  Build Snapshots and Diffs That Survive JSON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Callers hold model instances and validated serializer data, not JSON. The module must turn those into storable snapshots without each caller writing its own conversion.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AuditDiffService converts dates, decimals, UUIDs and nested lists and dicts to JSON-safe values, builds a dict from a model instance with include and exclude lists, applies an update payload to a before snapshot to produce an after, and returns a field-level diff in the shape {field: {before, after}}. Helpers exist for the two common shapes: two instances, or an instance plus a serializer's validated data.</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diff contains only changed keys. A snapshot containing a Decimal or a UUID stores and reloads without error.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There is no redaction. model_instance_to_dict returns every concrete field unless the caller passes an exclude list, so keeping a password hash, a token or personal data out of before_data is the caller's responsibility. The service is also unaware of the masking rules described in FR-016.</w:t>
            </w:r>
          </w:p>
        </w:tc>
      </w:tr>
    </w:tbl>
    <w:p>
      <w:pPr>
        <w:pStyle w:val="Heading2"/>
        <w:keepNext/>
        <w:pBdr>
          <w:bottom w:val="single" w:sz="8" w:space="5" w:color="355B9D"/>
        </w:pBdr>
      </w:pPr>
      <w:r>
        <w:t xml:space="preserve">FR-015  Take the Trail Out of the Building Under a Separate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A86800"/>
                <w:sz w:val="17"/>
              </w:rPr>
              <w:t>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Reading the console and removing the trail from the platform are different decisions and must carry different permissions. An export must record who asked, what they asked for and how much they got.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Export routes require platform.audit.export rather than platform.audit.view. Creating a job validates the filter payload through the same serializer the list uses, writes an AuditExportJob naming the requester and the filters, and streams the matching events into a CSV of thirteen columns using an iterator. The file is written to a temporary file and saved through default_storage, which is core.storage.DatabaseStorage, the same way vs_config and vs_exports already do it; file_path holds the storage key that save returns, which is what the column's own help text always said it held. The CSV body no longer goes into the column. A separate route, GET /audit/exports/{id}/download/, returns the file, and it asks the two questions core.views.MediaView cannot: does the caller hold platform.audit.export, and is this the caller's own job. Somebody else's job answers 404 rather than 403, because whether another tenant ran an export at all is not the caller's business. MediaView is deliberately not used: it decides by a stored file's tenant and by the read policy its owning record registers, and an audit CSV has neither, because a background job writes it with no tenant in context and it answers to the filters that produced it rather than to any one row, so MediaView would refuse it outright. file_path therefore left both export serializers too, replaced by a computed download_url. mark_failed existed and had no caller, so any error left a job at RUNNING for ever; every failure path now ends FAILED with completed_at stamped. The storage size ceiling is checked while writing, in blocks of 500 rows, so an oversized export is abandoned mid-write and refused rather than generated in full and rejected at save. A zero-event export completes with a header-only file, because an empty result is a real answer to what happened in a window. Export history is scoped through the requester: a caller whose home tenant is the platform reads every job, and anybody else reads the jobs requested by people in their own tenant, so a second audit officer can see that the first took the trail out, while the download stays the requester's own. The rows written into the file pass through the same scoping rule as the Explorer. Separately, the app registers an audit.events dataset with the Export Centre under the same key, capped at 500,000 rows, with a required date range and the actor email marked sensitive. It reads the tenant predicate directly and never takes the platform widening, so a file covers the caller's own organisation and agrees with the screen about which rows are that organisation's.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caller holding view but not export is refused, on the create route and on the download route alike. The exported rows match the filtered list. The job row records requester, filters, format, row count and timestamps. An export of more than two events saves and downloads whole, which is the case that could not previously complete. A holder of the key who did not request the job receives 404 and no bytes. A job that has not completed answers 409, one whose expiry has passed answers 410, and one whose file has left storage answers 404. A job that fails for any reason ends FAILED rather than RUNNING. AuditExportTenantIsolationTests and ExportCentreDatasetScopeTests prove that a tenant's export and dataset hold only its rows, and that the dataset and the Explorer select the same set through the same predicate.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Generation is still synchronous. The model carries PENDING, RUNNING, COMPLETED, FAILED and EXPIRED, and the view sets RUNNING and COMPLETED inline in the request, so PENDING and EXPIRED are never written and a large export holds a worker for its whole duration. Expiry is now read rather than only stamped - the download route refuses an expired job and the serializer withholds the link - but nothing sweeps the expired file out of storage, so the bytes outlive the link. The size ceiling is the storage backend's rather than a stated export budget, so the refusal an operator sees is framed by what storage will accept. CSV is the only format offered.</w:t>
            </w:r>
          </w:p>
        </w:tc>
      </w:tr>
    </w:tbl>
    <w:p>
      <w:pPr>
        <w:pStyle w:val="Heading2"/>
        <w:keepNext/>
        <w:pBdr>
          <w:bottom w:val="single" w:sz="8" w:space="5" w:color="355B9D"/>
        </w:pBdr>
      </w:pPr>
      <w:r>
        <w:t xml:space="preserve">FR-016  Hold Compliance Policy as Configuration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FR-016 | Partial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Retention, masking, access and export policy should be data an administrator can see and change, scoped to a tenant or set platform-wide, rather than constants in code.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ComplianceRule stores a named, typed rule with an optional module and action scope, an active flag, a retention period, a list of fields to mask and a free-form configuration object. Rules are read through the shared tenant-aware manager with global rows included, so a tenant-scoped request sees its own rules plus the platform's. Retention rules are refused without a retention period, at the model and in the serializer. Full CRUD is exposed under platform.audit.create, platform.audit.update or platform.audit.delete, according to the method with filters for tenant slug, type, active state and module.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rule can be created, listed, edited and deleted. A retention rule with no period is refused. Rule names are unique across the platform.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Almost none of it is enforced. The only rule type with any effect is MASKING, and only in the CSV export, and only on the summary column: the export unions the masking fields of every active masking rule on the platform and blanks summary if it is named. Rule scope is ignored at that point, because applies_to_event, the method that compares a rule's tenant, module and action against an event, has no caller anywhere in the codebase. RETENTION, ACCESS and EXPORT rules are stored and do nothing. See Needs Attention.</w:t>
            </w:r>
          </w:p>
        </w:tc>
      </w:tr>
    </w:tbl>
    <w:p>
      <w:pPr>
        <w:pStyle w:val="Heading2"/>
        <w:keepNext/>
        <w:pBdr>
          <w:bottom w:val="single" w:sz="8" w:space="5" w:color="355B9D"/>
        </w:pBdr>
      </w:pPr>
      <w:r>
        <w:t>FR-017  Keep What a Record Held, and Refuse a Day It Did Not Record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FR-017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Beside the event trail, the platform must keep what a record held, so a record can be read as it stood at the end of an earlier day, and must never present a value it did not record as a past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vs_history.RecordVersion holds a copy of a tracked row's fields from recorded_at until the next version. The save, delete and many-to-many signals write one; so do QuerySet.update, bulk_create and bulk_update, through VersionedQuerySetMixin on every manager a tracked model declares, which vs_history.registry.track refuses a model without at start-up. A save that changes no tracked field writes nothing. manage.py baseline_record_history writes the first version of every row that has none, dated when it runs, and build.sh runs it on every deploy. vs_history.as_at parses ?as_at=, answers version_at and instances_at (one indexed query per row or per owner, through the owners GIN index), and refuses a day before the first version with HISTORY_NOT_KEPT. A version records the audit identity's real actor, as the event trail does during a proxy session.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create writes a first version naming every field; an unchanged save writes nothing and a save of untracked columns reads nothing; update, bulk_create, bulk_update, delete and many-to-many changes from either side are recorded; a day reads changes up to its last minute in school time; the baseline command adds one version per unseen row and nothing on a rerun.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Raw SQL and data migrations write no version and must call vs_history.recorder.record for the rows they touch. History starts on the day tracking reached a record.</w:t>
            </w:r>
          </w:p>
        </w:tc>
      </w:tr>
    </w:tbl>
    <w:p>
      <w:pPr>
        <w:pStyle w:val="Heading2"/>
        <w:keepNext/>
        <w:pBdr>
          <w:bottom w:val="single" w:sz="8" w:space="5" w:color="355B9D"/>
        </w:pBdr>
      </w:pPr>
      <w:r>
        <w:t>FR-018  Let a Staff Record's History Read One Person's Account Events Under Its Own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school's staff profile shows one person's account events beside their employment events. No school role holds platform.audit.view, and none should, so that slice must be readable under the staff module's own key, and it must carry no more of the event than the history needs.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schools.vs_staff.views.lifecycle._account_events reads AuditEvent rows filtered to the view's tenant, entity_type User, entity_id the person's account, and metadata.auth_event in a fixed list of account events (sign-ins are left out). It runs behind school.teachers.view and the staff record's own tenant and branch scoping, and an as_at read cuts the rows at the end of that day. Each entry carries the event, its label, its time, the actor's id and display name, and, on an email change, the administrator's note. The addresses, IP address and agent in the metadata are not returned.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StaffEmailCorrectionTests: an email change shows on the history with its note and actor, and neither address appears anywhere in the response; a pending account's reissued invitation shows as INVITATION_SENT; another school's account events never reach this history.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slice is one module's reader with its own copy of which events count, not a vs_audit surface; the event list lives in the staff view. A school reads its own person's account events this way whether or not it holds any audit key, which is the point, and the Event Explorer's own gate is unchanged.</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One Event, End to End</w:t>
      </w:r>
    </w:p>
    <w:tbl>
      <w:tblPr>
        <w:tblW w:w="10468" w:type="dxa"/>
        <w:jc w:val="center"/>
        <w:tblLayout w:type="fixed"/>
        <w:tblLook w:val="04A0" w:firstRow="1" w:lastRow="0" w:firstColumn="1" w:lastColumn="0" w:noHBand="0" w:noVBand="1"/>
      </w:tblPr>
      <w:tblGrid>
        <w:gridCol w:w="700"/>
        <w:gridCol w:w="4600"/>
        <w:gridCol w:w="51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5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module calls emit_audit_event with a module key, an action, a target and optional snapshots.</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call is keyword-only. Nothing is inferred from the caller's stack.</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savepoint is opened.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below is confined to it, so a failure cannot reach the caller's transaction.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actor is resolved against the request's proxy identity.</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proxied action is recorded against the real person, with the effective user and session alongside.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summary is generated if the caller supplied none.</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row carries the sentence the Explorer searches.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event is validated and inserted.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unregistered action, a missing entity type or a missing entity id writes nothing.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request is marked as having emitted an event.</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proxy middleware then skips its vague request-level fallback, because the real action was recorded.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entity is recorded in the trail catalogue, and its label refreshed if it changed.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catalogue row per audited object holds its label; its counts and times are read off the events when somebody asks.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failure rolls back to the savepoint and is logged.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helper returns None. The caller's own write is untouched and commits normally.</w:t>
            </w:r>
          </w:p>
        </w:tc>
      </w:tr>
    </w:tbl>
    <w:p>
      <w:pPr>
        <w:pStyle w:val="Heading2"/>
        <w:keepNext/>
        <w:pBdr>
          <w:bottom w:val="single" w:sz="8" w:space="5" w:color="355B9D"/>
        </w:pBdr>
      </w:pPr>
      <w:r>
        <w:t xml:space="preserve">5.2 What an Entity Trail Is Keyed On</w:t>
      </w:r>
    </w:p>
    <w:tbl>
      <w:tblPr>
        <w:tblW w:w="10468" w:type="dxa"/>
        <w:jc w:val="center"/>
        <w:tblLayout w:type="fixed"/>
        <w:tblLook w:val="04A0" w:firstRow="1" w:lastRow="0" w:firstColumn="1" w:lastColumn="0" w:noHBand="0" w:noVBand="1"/>
      </w:tblPr>
      <w:tblGrid>
        <w:gridCol w:w="3000"/>
        <w:gridCol w:w="5200"/>
        <w:gridCol w:w="2268"/>
      </w:tblGrid>
      <w:tr>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Key choice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produces</w:t>
            </w:r>
          </w:p>
        </w:tc>
        <w:tc>
          <w:tcPr>
            <w:tcW w:w="2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mutable identifier, such as a slug an administrator can edit</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object's history splits in two at the moment of the rename, and the earlier half is unreachable from the new name.</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Fixed. School events key on the primary key.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tenant-local identifier, such as a branch code that restarts at 1</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Different tenants' histories merge into one trail row, because the trail is unique on type and id with no tenant column.</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Fixed. Branch events key on the primary key.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primary key</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trail per object, stable across every rename, unique across the platform.</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rule for all six school and branch call sites.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or missing id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row at all: the model refuses it and the helper swallows the refusal.</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Callers supply a placeholder where no object exists, as the Export Centre does.</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000"/>
        <w:gridCol w:w="2600"/>
        <w:gridCol w:w="5868"/>
      </w:tblGrid>
      <w:tr>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AuditEvent</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recorded 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UUID key. Classification, actor attribution, target, summary, before snapshot, diff, metadata and event time. Append-only through save and delete overrides. Six composite indexes, all ending in event_at. tenant and impersonation_session are protected foreign keys; actor_user and effective_user null on user deletion.</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EntityAuditTrail</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catalogue row for one audited object.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Unique on entity type and id, with no tenant column and no counters. Holds the current label only; the event count and first and last event times are computed at read time from the events the reader may see, because a stored rollup only ever grew. Written only by the helper.</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AuditExportJob</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request to take the trail 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Requester, format, lifecycle state, the filter payload, the file name, the storage key of the produced file, row count, failure reason and four timestamps including an expiry. Transition helpers set state and timestamps together, and both are now called: mark_completed on success and mark_failed on every failure path. The serializers publish a computed download_url and never the storage key.</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ComplianceRule</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stored policy.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name, type, optional tenant, optional module and action scope, active flag, retention period, masked field list and free-form configuration. Read through the tenant-aware manager with global rows included.</w:t>
            </w:r>
          </w:p>
        </w:tc>
      </w:tr>
    </w:tbl>
    <w:p>
      <w:pPr>
        <w:pStyle w:val="Heading1"/>
        <w:keepNext/>
        <w:pBdr>
          <w:bottom w:val="single" w:sz="14" w:space="5" w:color="355B9D"/>
        </w:pBdr>
      </w:pPr>
      <w:r>
        <w:t xml:space="preserve">7. API and Validation Contracts</w:t>
      </w:r>
    </w:p>
    <w:p>
      <w:pPr>
        <w:spacing w:after="120"/>
      </w:pPr>
      <w:r>
        <w:t>Routes are mounted under /v1/audit/. Every Explorer, trail, dashboard and export route reads through one scoping rule: a caller whose home tenant is the platform reads across tenants, and anybody else reads only their own tenant's rows. Every route returns the shared success envelope; list routes paginate at 25 rows. An empty list is returned as an empty list; the envelope coerces only a missing payload to an empty object.</w:t>
      </w:r>
    </w:p>
    <w:p>
      <w:pPr>
        <w:pStyle w:val="Heading2"/>
        <w:keepNext/>
        <w:pBdr>
          <w:bottom w:val="single" w:sz="8" w:space="5" w:color="355B9D"/>
        </w:pBdr>
      </w:pPr>
      <w:r>
        <w:t xml:space="preserve">7.1 The Event Explorer</w:t>
      </w:r>
    </w:p>
    <w:tbl>
      <w:tblPr>
        <w:tblW w:w="10468" w:type="dxa"/>
        <w:jc w:val="center"/>
        <w:tblLayout w:type="fixed"/>
        <w:tblLook w:val="04A0" w:firstRow="1" w:lastRow="0" w:firstColumn="1" w:lastColumn="0" w:noHBand="0" w:noVBand="1"/>
      </w:tblPr>
      <w:tblGrid>
        <w:gridCol w:w="3800"/>
        <w:gridCol w:w="6668"/>
      </w:tblGrid>
      <w:tr>
        <w:trPr>
          <w:tblHeader/>
          <w:jc w:val="center"/>
        </w:trPr>
        <w:tc>
          <w:tcPr>
            <w:tcW w:w="38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filtered, paginated event list, confined to the caller's rows.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/audit/events/filter-options/</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authoritative filter vocabulary, read off the model choices, plus the tenant roster for tenant_slug. The roster is served only to a caller whose own tenant is the platform; anybody else gets an empty list.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/audit/events/{id}/</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event with its before snapshot, diff and metadata. Another tenant's event answers 404.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/audit/dashboard-summary/</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Counters, severity series, module breakdown, sign-in series and critical heatmap, over the caller's rows. platform.audit.view.</w:t>
            </w:r>
          </w:p>
        </w:tc>
      </w:tr>
    </w:tbl>
    <w:p>
      <w:pPr>
        <w:pStyle w:val="Heading2"/>
        <w:keepNext/>
        <w:pBdr>
          <w:bottom w:val="single" w:sz="8" w:space="5" w:color="355B9D"/>
        </w:pBdr>
      </w:pPr>
      <w:r>
        <w:t xml:space="preserve">7.2 Trails, Self-Service, Exports, and Rules</w:t>
      </w:r>
    </w:p>
    <w:tbl>
      <w:tblPr>
        <w:tblW w:w="10468" w:type="dxa"/>
        <w:jc w:val="center"/>
        <w:tblLayout w:type="fixed"/>
        <w:tblLook w:val="04A0" w:firstRow="1" w:lastRow="0" w:firstColumn="1" w:lastColumn="0" w:noHBand="0" w:noVBand="1"/>
      </w:tblPr>
      <w:tblGrid>
        <w:gridCol w:w="4200"/>
        <w:gridCol w:w="6268"/>
      </w:tblGrid>
      <w:tr>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/audit/entity-trails/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catalogue of audited objects the caller can read an event on, filterable by type and searchable by id or label. platform.audit.view.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/audit/entity-trails/{entity_type}/{entity_id}/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catalogue row plus every readable event for that object. 404 when no trail exists or none of its events is readable. platform.audit.view.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/audit/me/activity/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where the caller is the actor. Authentication only.</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/audit/me/activity-on-me/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where the caller is the target and somebody else acted. Authentication only.</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/audit/exports/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Export history for the caller's tenant, or every tenant's for a platform caller; or queue a CSV export of the filtered stream. platform.audit.export.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/audit/exports/{id}/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export job with its filters, row count, failure reason and download link. platform.audit.export.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GET /audit/exports/{id}/download/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produced CSV, when the job is the caller's own and still current. platform.audit.export, plus ownership of the job.</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/audit/compliance-rules/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List or create a rule. platform.audit.create, platform.audit.update or platform.audit.delete, according to the method.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PUT, PATCH, DELETE /audit/compliance-rules/{id}/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Read, edit or delete a rule. platform.audit.create, platform.audit.update or platform.audit.delete, according to the method.</w:t>
            </w:r>
          </w:p>
        </w:tc>
      </w:tr>
    </w:tbl>
    <w:p>
      <w:pPr>
        <w:pStyle w:val="Heading2"/>
        <w:keepNext/>
        <w:pBdr>
          <w:bottom w:val="single" w:sz="8" w:space="5" w:color="355B9D"/>
        </w:pBdr>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Explorer route without platform.audit.view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through the shared RBAC permission class.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export route held by a viewer without platform.audit.export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403, on the create, history and download routes alike. The two keys are deliberately separate.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unknown enumeration value in a filter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from the filter serializer.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tenant_slug no tenant answers to</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Deliberately not an empty page: a misspelt slug answering with zero rows would recreate the trap the filter exists to remove, and read as "nothing happened at that school".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tenant_slug=__none__</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platform layer: sweeps, management commands and events that belong to no customer. A slug may not contain an underscore, so no school can shadow the sentinel.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date range whose end precedes its start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date_to.</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Another tenant's event, reached by 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404, exactly as an unknown id. Whether the event exists is not the caller's business.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entity trail that has never been written, or holds no event the caller may 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404, "No audit trail found for this entity."</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export requested in any format but CSV</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"Only CSV exports are supported at this time."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export download requested by a holder of the key who did not request the job</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404. Whether another tenant ran an export at all is not the caller's business.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download of a job that has not completed, or one whose expiry has passed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409 while it is unfinished; 410 once it has expired; 404 if the file has left storage.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export that passes the storage size ceiling while it is being written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413, generation abandoned mid-write, and the job left FAILED with a reason naming the ceiling.</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retention rule created with no retention period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retention_days, refused by both the serializer and the model.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attempt to write, edit or delete an event through the API</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route exists. Model-level save and delete raise.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success envelope returns the empty list as an empty list.</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000"/>
        <w:gridCol w:w="7468"/>
      </w:tblGrid>
      <w:tr>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three permission keys the views enforce and the shared permission class that checks them, including the super-administrator bypass.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Identity &amp; Auth</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user model behind actor_user and effective_user, and LoginSession, AuthAttempt and AccountLockout for the dashboard counters.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ImpersonationSession, referenced by protected foreign key on every proxied event and counted on the dashboard.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for the event's optional tenant column, and the request-local dual identity that resolve_audit_identity reads. Its proxy middleware is also a writer.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the audit.events dataset and its screen binding, registered from this app's AppConfig.ready so the export engine never imports a domain app.</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response envelope, the pagination class and the retrieve, create, update and destroy mixins the views build on.</w:t>
            </w:r>
          </w:p>
        </w:tc>
      </w:tr>
    </w:tbl>
    <w:p>
      <w:pPr>
        <w:pStyle w:val="Heading2"/>
        <w:keepNext/>
        <w:pBdr>
          <w:bottom w:val="single" w:sz="8" w:space="5" w:color="355B9D"/>
        </w:pBdr>
      </w:pPr>
      <w:r>
        <w:t xml:space="preserve">8.1 Who Writes Through This Engine</w:t>
      </w:r>
    </w:p>
    <w:p>
      <w:pPr>
        <w:spacing w:after="120"/>
      </w:pPr>
      <w:r>
        <w:t>Sixteen surfaces write through emit_audit_event. Four of them keep their own authoritative log and treat this stream as a mirror; for the other twelve this stream is the only record of most of what they emit. Every one of the sixteen records the tenant, by one of two routes: a writer that knows the answer passes it, and the rest inherit the tenant the request asserted. The column below says which. A row that still lands with no tenant does so because it belongs to no customer - a sweep, a management command, a seeder, or a platform actor asserting ?tenant=codex while working on somebody else's school - and those rows are reachable from the Explorer as tenant_slug=__none__ rather than being lost behind it.</w:t>
      </w:r>
    </w:p>
    <w:tbl>
      <w:tblPr>
        <w:tblW w:w="10468" w:type="dxa"/>
        <w:jc w:val="center"/>
        <w:tblLayout w:type="fixed"/>
        <w:tblLook w:val="04A0" w:firstRow="1" w:lastRow="0" w:firstColumn="1" w:lastColumn="0" w:noHBand="0" w:noVBand="1"/>
      </w:tblPr>
      <w:tblGrid>
        <w:gridCol w:w="2900"/>
        <w:gridCol w:w="5900"/>
        <w:gridCol w:w="16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Module and code</w:t>
            </w:r>
          </w:p>
        </w:tc>
        <w:tc>
          <w:tcPr>
            <w:tcW w:w="5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emits</w:t>
            </w:r>
          </w:p>
        </w:tc>
        <w:tc>
          <w:tcPr>
            <w:tcW w:w="1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Carries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 School &amp; Branch Management (schools.vs_schools.serializers)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creation, school update including a slug move at WARNING severity, school configuration reset, and branch creation and update. Six call sites, all keyed on the primary key. No second log: this stream is the only record.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M2 XVision Admin Console (vs_admin_console.views)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Proxy session started and ended, against the session row, under PLATFORM or SCHOOL depending on who initiated it, and TASK_DIAGNOSTIC_VIEWED when a platform operator reads a failed task's unredacted text, filed against the tenant whose task failed.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M3 Identity &amp; Auth (vs_user.services.audit)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Sign-in success and failure, lockout and unlock, suspension and reactivation, forced logout, token revocation, password reset and change, email change, account activation. No second log: the AuthEventLog table that once shadowed it is dropped by vs_user migration 0015, and the event names are vs_user.auth_events.AuthEvent. An email change carries the administrator's note when one is given.</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passed by log_auth_event; the id stays in metadata as well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M4 Roles &amp; Permissions (vs_rbac.audit, signals, services)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Permission created or deactivated, dependency added or removed, group permission added or removed, permission module, resource and action lifecycle, tenant role assignment, role template, role group attach and detach, role change request. Twenty-four signal receivers. Writes RBACAuditLog first and raises on its failure, then mirrors here best-effort.</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inherited from the asserted tenant; null when a seeder or command fires the signal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M6 Configuration &amp; Capability Management (vs_config.services.audit)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configuration change as CONFIG_CHANGED, with the specific action carried in metadata. Writes ConfigurationAuditEvent first as the authoritative row,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passed by the mirror; the authoritative local row holds it too</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M7 Workflow &amp; Approval Engine (vs_workflow.services.resolution)</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document sent or posted with no approval steps configured, as POSTED_WITHOUT_APPROVAL under the WORKFLOW module, naming the person who confirmed and their reason. A direct post has no workflow instance to hang it on, so for that act this stream is the only record.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 passed by the caller</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M9 School Onboarding (schools.vs_onboarding.services.effects)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Provisioning, task completed, skipped and reopened, go-live requested, approved, rejected, activated and failed, onboarding expired and reinstated.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M10 Bulk Data Import (vs_import_data.services.audit_service)</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File uploaded, import started, row processed, completed, failed and rolled back, with batch and job ids in metadata.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read off the branch or the job; the ids stay in metadata as well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M11 Student Management (schools.vs_students.services)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Enrolment, guardian links and unlinks, promotion runs, documents attached and removed, and the roll's other creates and edits, under the STUDENT module.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M12 Staff Management (schools.vs_staff.services.audit)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Profile creation, employment status and posting changes, teaching assigned and unassigned, leave recorded and decided, and an invitation revoked, under the STAFF module. Employment changes also enter the staff record's own append-only history; the rest have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M13 Academic Structure (schools.vs_academics)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Session activation, archiving and narrowing, term archiving, bulk structure creation, and ordinary creates, edits and deletes, under the ACADEMICS module.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M14 Timetable &amp; Calendar (schools.vs_calendar.views)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Timetable publication and calendar, examination, room and period changes, under the ACADEMICS module.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M19 Finance &amp; Accounting (vs_finance.audit)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finance action as FINANCIAL_TRANSACTION. Writes FinanceAuditLog first, transactionally with the posting,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read off the ledger entity, which has exactly one owning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M26 Reporting &amp; Exports (vs_exports.audit)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Thirteen Export Centre actions including definition lifecycle, sharing, scheduling, downloads, refusals, expiry and, at WARNING severity, any run that included a restricted field.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M31 Support Tickets (vs_tickets.services.audit)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ticket action as CUSTOM under the SYSTEM module. Writes TicketAuditLog first,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 passed from the ticket rather than inherited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middleware (vs_tenants.middleware)</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request-level fallback for a proxied session that emitted no event of its own: a change, or a failed or denied action. Suppressed when the feature already recorded the real action.</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bl>
    <w:p>
      <w:pPr>
        <w:pStyle w:val="Heading2"/>
        <w:keepNext/>
        <w:pBdr>
          <w:bottom w:val="single" w:sz="8" w:space="5" w:color="355B9D"/>
        </w:pBdr>
      </w:pPr>
      <w:r>
        <w:t xml:space="preserve">8.2 Minimum Verification</w:t>
      </w:r>
    </w:p>
    <w:p>
      <w:pPr>
        <w:spacing w:after="60"/>
      </w:pPr>
      <w:r>
        <w:t xml:space="preserve">•  A genuine database error inside the helper, proving the caller's own write still commits and the helper returns None. A mocked Python exception passes with or without the savepoint and is not evidence.</w:t>
      </w:r>
    </w:p>
    <w:p>
      <w:pPr>
        <w:spacing w:after="60"/>
      </w:pPr>
      <w:r>
        <w:t xml:space="preserve">•  Permission denied for every Explorer, export and compliance route, and proof that the two self-service routes need no key and cannot be widened by a parameter.</w:t>
      </w:r>
    </w:p>
    <w:p>
      <w:pPr>
        <w:spacing w:after="60"/>
      </w:pPr>
      <w:r>
        <w:t>•  Cross-tenant isolation on every read. A holder of platform.audit.view inside one tenant is proved confined to that tenant on the event list, the event detail route, the trail catalogue and its detail page, the dashboard, the audit export and the Export Centre dataset, and the dataset and the Explorer are proved to select the same rows through the same predicate. The export download route is bounded by the requester, and a holder of the key in another tenant is proved to receive 404 and no bytes. The tenant filter is proved too: tenant_slug returns one customer's rows and no other customer's, an unknown slug is a 400 and not an empty page, __none__ reaches the platform layer, and a holder of the key inside a tenant that is not the platform is served an empty tenant roster rather than CodeX's customer list.</w:t>
      </w:r>
    </w:p>
    <w:p>
      <w:pPr>
        <w:spacing w:after="60"/>
      </w:pPr>
      <w:r>
        <w:t xml:space="preserve">•  Every filter, singly and combined, including repeated values, scalar backward compatibility, and the OR-inside-AND-between semantics.</w:t>
      </w:r>
    </w:p>
    <w:p>
      <w:pPr>
        <w:spacing w:after="60"/>
      </w:pPr>
      <w:r>
        <w:t xml:space="preserve">•  Free-text search across all seven covered columns, including a full name typed as one string.</w:t>
      </w:r>
    </w:p>
    <w:p>
      <w:pPr>
        <w:spacing w:after="60"/>
      </w:pPr>
      <w:r>
        <w:t xml:space="preserve">•  Proxy attribution: the effective target rewritten to the real proxier, an explicitly supplied real actor receiving the same context, third-party and system events left untouched, and the context cleared at the end of the request.</w:t>
      </w:r>
    </w:p>
    <w:p>
      <w:pPr>
        <w:spacing w:after="60"/>
      </w:pPr>
      <w:r>
        <w:t xml:space="preserve">•  Every registered action type emitted once, asserting a row exists, so an unregistered value cannot ship silently.</w:t>
      </w:r>
    </w:p>
    <w:p>
      <w:pPr>
        <w:spacing w:after="60"/>
      </w:pPr>
      <w:r>
        <w:t xml:space="preserve">•  Append-only enforcement at the model, for both save and delete.</w:t>
      </w:r>
    </w:p>
    <w:p>
      <w:pPr>
        <w:spacing w:after="60"/>
      </w:pPr>
      <w:r>
        <w:t>•  An export past one page, proving file_path holds a storage key rather than a CSV body, that the file downloads whole, and that its rows match the filtered list. With it: a zero-event export completing header-only, an export past the size ceiling abandoned mid-write, and an unexpected error proved to leave the job FAILED rather than RUNNING.</w:t>
      </w:r>
    </w:p>
    <w:p>
      <w:pPr>
        <w:spacing w:after="60"/>
      </w:pPr>
      <w:r>
        <w:t xml:space="preserve">•  The empty-list response shape through the shared envelope and paginator.</w:t>
      </w:r>
    </w:p>
    <w:p>
      <w:pPr>
        <w:pStyle w:val="Heading1"/>
        <w:keepNext/>
        <w:pBdr>
          <w:bottom w:val="single" w:sz="14" w:space="5" w:color="355B9D"/>
        </w:pBdr>
      </w:pPr>
      <w:r>
        <w:t xml:space="preserve">9. Needs Attention</w:t>
      </w:r>
    </w:p>
    <w:p>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700"/>
        <w:gridCol w:w="2500"/>
        <w:gridCol w:w="6068"/>
        <w:gridCol w:w="1200"/>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Pri.</w:t>
            </w:r>
          </w:p>
        </w:tc>
        <w:tc>
          <w:tcPr>
            <w:tcW w:w="2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gap</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Required completion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rules are stored and almost entirely unenforced</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applies_to_event, which compares a rule's tenant, module and action against an event, has no caller. RETENTION, ACCESS and EXPORT rules do nothing at all. MASKING affects only the summary column, only in the CSV export, and unions every active masking rule on the platform without regard to scope. Either enforce the rule types the model declares, or narrow the model to what is enforced.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retention behaviour exists, and nothing deletes an event</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Retention is expressible as a rule and there is no job, command or task that applies one. The table only grows, the append-only overrides refuse deletion, and the tenant foreign key is protected, so a tenant cannot be removed while it has events. Define the retention contract deliberately: what is kept, for how long, and by what privileged path it may ever be removed.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Append-only is enforced only at instance level</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save and delete are overridden on the model, but QuerySet.update, QuerySet.delete, raw SQL and data migrations bypass both, and is_locked is stored and never read. Nothing at the database restricts the application's write grant. For a record whose value is that it can be trusted later, enforce it where it cannot be bypassed.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FR-005</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dropped event leaves nothing but a log line</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helper's contract is that it never raises, and it keeps that contract by swallowing every failure into logger.error and returning None. For the twelve writers with no second log, that is a permanently lost fact with no counter, no dead-letter record and no alert. It has happened: the approval engine's confirmation event was emitted before it was registered, and each confirmation until then left only a log line. Add at minimum a metric so a systematic failure is visible.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 detail exposes raw metadata with no field-level security</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detail serializer returns metadata, before_data and diff_data as stored. Metadata routinely carries the client address, the user agent and internal ids, and snapshots carry whatever the caller passed, because AuditDiffService applies no redaction. The route is behind platform.audit.view, so this is exposure to CodeX staff rather than to tenants, but it deserves field-level security on the sensitive keys.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non-User actor cannot be recorded as an actor</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actor_user is a foreign key to the user model, so service accounts, scheduled jobs and external systems are representable only as SYSTEM events carrying actor_label text. No filter matches that label except free-text search, so "everything the nightly onboarding sweep did" is not a query this module can answer.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FR-003</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unbounded response, one growing sort and one row-by-row aggregation</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entity-trail detail route serialises every readable event for an object with no pagination. The trail catalogue is ordered by a subquery that probes the event index once per catalogue row, so its cost grows with the catalogue. Free-text search is seven icontains clauses with no supporting index. The dashboard's critical heatmap loads 30 days of critical events and buckets them in Python so each timestamp can be localised. All four are fine at current volume and none of them is fine at audit volume.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FR-011, FR-009, FR-013</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Compliance rules and the append-only overrides are untested</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suite covers the filter contract, the tenant filter and ambient inheritance, proxy attribution, the export's storage, authorisation and failure states, tenant isolation on every read surface including the dashboard and the Export Centre dataset, the trail counters and their one-query cost, the counts after a bulk delete, the catalogue's ordering, and actor normalisation. Still untested: the compliance-rule routes, and the save and delete overrides that hold the append-only guarantee. The regression test that proves the savepoint contract also still lives in the schools suite rather than here.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FR-016, FR-005, FR-001</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sync_field_registry writes an action type the audit vocabulary does not hold</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Register FIELD_REGISTRY_SYNCED in AuditActionType, or map the sync to an existing RBAC action, so the platform event it mirrors is not dropped with a validation error.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FR-002</w:t>
            </w:r>
          </w:p>
        </w:tc>
      </w:tr>
    </w:tbl>
    <w:p>
      <w:pPr>
        <w:spacing w:after="0"/>
      </w:pP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REMOVAL RULE</w:t>
            </w:r>
          </w:p>
          <w:p>
            <w:pPr>
              <w:keepNext/>
              <w:spacing w:after="40"/>
            </w:pPr>
            <w:r>
              <w:rPr>
                <w:b/>
                <w:color w:val="94670A"/>
                <w:sz w:val="17"/>
              </w:rPr>
              <w:t xml:space="preserve">•  An item leaves Needs Attention only when implementation and relevant verification resolve it fully.</w:t>
            </w:r>
          </w:p>
          <w:p>
            <w:pPr>
              <w:keepNext/>
              <w:spacing w:after="40"/>
            </w:pPr>
            <w:r>
              <w:rPr>
                <w:b/>
                <w:color w:val="94670A"/>
                <w:sz w:val="17"/>
              </w:rPr>
              <w:t xml:space="preserve">•  An item that is partly resolved is rewritten to the risk that remains, not deleted.</w:t>
            </w:r>
          </w:p>
          <w:p>
            <w:pPr>
              <w:keepNext/>
              <w:spacing w:after="40"/>
            </w:pPr>
            <w:r>
              <w:rPr>
                <w:b/>
                <w:color w:val="94670A"/>
                <w:sz w:val="17"/>
              </w:rPr>
              <w:t>•  Nothing here is history. Every item above is the current state of the code at 13675db.</w:t>
            </w:r>
          </w:p>
        </w:tc>
      </w:tr>
    </w:tbl>
    <w:p>
      <w:pPr>
        <w:pStyle w:val="Heading1"/>
        <w:keepNext/>
        <w:pBdr>
          <w:bottom w:val="single" w:sz="14" w:space="5" w:color="355B9D"/>
        </w:pBdr>
      </w:pPr>
      <w:r>
        <w:t xml:space="preserve">10. MRD Traceability</w:t>
      </w:r>
    </w:p>
    <w:p>
      <w:pPr>
        <w:spacing w:after="120"/>
      </w:pPr>
      <w:r>
        <w:t>MRD v2.87 records Module 5 as Phase V1, Backend Complete, In use Complete, with fourteen capability entries and the note that no material capability gap was identified within the module's stated backend scope. Each entry maps below to the requirement that controls it, with the current state of that capability in the code.</w:t>
      </w:r>
    </w:p>
    <w:tbl>
      <w:tblPr>
        <w:tblW w:w="10468" w:type="dxa"/>
        <w:jc w:val="center"/>
        <w:tblLayout w:type="fixed"/>
        <w:tblLook w:val="04A0" w:firstRow="1" w:lastRow="0" w:firstColumn="1" w:lastColumn="0" w:noHBand="0" w:noVBand="1"/>
      </w:tblPr>
      <w:tblGrid>
        <w:gridCol w:w="3400"/>
        <w:gridCol w:w="2000"/>
        <w:gridCol w:w="5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5 capability</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5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 dashboard summary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FR-013</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Every figure is the reader's own; a platform reader cannot narrow it to one customer, and the heatmap aggregates in Python.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 list, filters, and event detail</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FR-008, FR-009, FR-011</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list, filters and detail work, and the filter contract now carries tenant_slug; the export cannot honour that one parameter and says so.</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 target, action, module, and outcome context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FR-002, FR-003, FR-004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Non-User actors are representable only as a text label.</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Entity-level audit trails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FR-006, FR-007, FR-011</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Keying is stable, a trail is listed only for a reader with an event on it, and its counts are computed from the readable events; the detail response is unpaginated.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My activity and my-subject activity views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FR-012</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Filter-option discovery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FR-010</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Compliance-rule management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 Rules are managed; almost none are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 export job creation</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The file is saved to storage and the job completes at any size the storage accepts; generation is still synchronous and inline.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Export-job status and file retrieval</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Status is served, history is the reader's tenant's, and an authorised download route returns the file to the requester and 404 to anybody else.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and platform visibility controls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FR-008, FR-011, FR-013, FR-015, and section 2.2</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Every read surface answers to one scoping rule: a tenant's audit officer holding the view or export key reads, counts and exports only their own tenant's rows, older rows included where their writer recorded the tenant's id, and only a caller whose home tenant is the platform reads across tenants. tenant_slug narrows a platform reader to one customer and __none__ reaches the platform layer, and the tenant roster is withheld from anybody else. Rows written before 19 August 2026 by a writer that recorded no tenant id stay platform-only.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Tenant-scoped event filtering and tenant roster</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FR-008, FR-010</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tenant_slug narrows the Explorer to one customer and __none__ reaches the platform layer; the roster is served only to platform callers. The export cannot honour the parameter and reports it as unmapped, and rows written before 19 August 2026 keep a null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Request metadata and correlation context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FR-003, FR-014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Metadata is captured and stored, and exposed unredacted on the detail route.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Reusable audit logging service</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FR-004, FR-014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savepoint contract is the module's most load-bearing behaviour.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 history read as at an earlier day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FR-017</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Student, guardian, school staff, CX staff, account, role grant and permission exception rows.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Tenant and platform visibility controls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FR-018</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A school staff record's history reads that one person's account events under school.teachers.view, inside the tenant, returning the event, time, actor and an email change's note and no other metadata.</w:t>
            </w:r>
          </w:p>
        </w:tc>
      </w:tr>
    </w:tbl>
    <w:p>
      <w:pPr>
        <w:spacing w:after="0"/>
      </w:pP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MRD RECONCILIATION</w:t>
            </w:r>
          </w:p>
          <w:p>
            <w:pPr>
              <w:keepNext/>
              <w:spacing w:after="40"/>
            </w:pPr>
            <w:r>
              <w:rPr>
                <w:b/>
                <w:color w:val="94670A"/>
                <w:sz w:val="17"/>
              </w:rPr>
              <w:t>•  MRD v2.87 lists Module 5 as Backend Complete and In use Complete with fourteen capabilities and no material capability gap. This FRD does not dispute Complete for the module's stated backend scope: every listed capability has a backend path.</w:t>
            </w:r>
          </w:p>
          <w:p>
            <w:pPr>
              <w:keepNext/>
              <w:spacing w:after="40"/>
            </w:pPr>
            <w:r>
              <w:rPr>
                <w:b/>
                <w:color w:val="94670A"/>
                <w:sz w:val="17"/>
              </w:rPr>
              <w:t>•  The tenant half of the visibility controls is a boundary rather than a filter: a tenant's own audit officer reads only their tenant's rows on every surface, so this revision moves that entry from Implemented with limits to Implemented. The vocabulary and the writers are recounted at 96 action types, 17 module keys and sixteen writing surfaces.</w:t>
            </w:r>
          </w:p>
          <w:p>
            <w:pPr>
              <w:keepNext/>
              <w:spacing w:after="40"/>
            </w:pPr>
            <w:r>
              <w:rPr>
                <w:b/>
                <w:color w:val="94670A"/>
                <w:sz w:val="17"/>
              </w:rPr>
              <w:t>•  Record history, read as at an earlier day, is a new entry mapped to FR-017, taking the count to fourteen. The two documents agree on the trail's tenant confinement and remain versioned separately, each on its own decision.</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900"/>
        <w:gridCol w:w="1400"/>
        <w:gridCol w:w="8168"/>
      </w:tblGrid>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8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1.6</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26 September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Minor revision. Adds FR-018: a school staff record's history reads one person's account events from this trail under school.teachers.view, inside the tenant and a fixed event list, returning the event, time, actor and an email change's note and no other metadata. It read vs_user.AuthEventLog, which nothing outside the dev seeder wrote, so every school's account history was empty. Records that AuthEventLog is dropped (vs_user 0015), leaving this trail the only record of identity events. Section 2.2, the Module 3 emitter row and one traceability row are updated. Verified by the vs_user suite (417 tests) and the schools.vs_staff suite (316 tests), each run on its own and all passing, 20 of them this change's own; and driven against the running school app.</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1.5</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26 September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Adds FR-017: the vs_history engine keeps a version of every tracked row, through saves, deletes, many-to-many changes and the signal-free queryset writes, and answers what a row held at the end of an earlier day, refusing any day before its first version. One Needs Attention row records a defect found while verifying: sync_field_registry emits FIELD_REGISTRY_SYNCED, which the audit vocabulary refuses. Verified by the full backend suite, every app run on its own: 6207 tests, all passing, 22 of them the history engine's own; and driven against the running app.</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1.4</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24 September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Splits compliance-rule authority into platform.audit.create, platform.audit.update and platform.audit.delete while keeping audit reads and exports unchanged. Backend evidence only;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1.3</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 Sep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Reconciled the audit engine with the backend at 13675db, which the narrow revisions since v1.0 had not done. Every audit read is confined to its reader's tenant: platform.audit.view and platform.audit.export are tenant-holdable, the event queryset was unbounded, and a tenant's audit officer could list, open by id, count and export every other tenant's trail, walking /entity-trails/User/{id}/ one integer at a time. One scoping rule in vs_audit.scoping serves the Explorer, event detail, the trail catalogue and its detail page, the dashboard, the audit export and the Export Centre dataset; only a caller whose home tenant is the platform reads across tenants, and older rows that recorded the tenant's id in metadata are matched through it. Section 2.2, the actor table, FR-008, FR-011, FR-013, FR-015, section 7, section 8.2 and traceability described that stream as unscoped by design and are rewritten. The trail rollup is retired: its stored counts only ever grew and had drifted from the events beneath them, so a trail is a catalogue row with a label and its counts are computed from the events its reader may see (FR-006, FR-007, FR-011, sections 5.1 and 6). FR-003 records that an actor is normalised before it is read, which is what stopped branch creation through the importer leaving no trail. FR-015 stops describing the media route as a capability URL. FR-002 moves the vocabulary from 73 to 96 action types and 17 module keys, FR-004's denominator follows, and section 8.1 gains the five writers it had not listed: approval confirmations, the student roll, staff records, academic structure and the calendar, while the tickets row records the tenant it passes. Needs Attention is restated: the dropped-event risk covers twelve sole-record writers, the volume item names the catalogue's growing sort, and the untested-surface item names what is still untested rather than a count. Traceability is reconciled to MRD v2.76 and the visibility entry moves to Implemented; the count stays at thirteen.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1.2</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26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Registers TASK_DIAGNOSTIC_VIEWED and corrects a vocabulary count that had drifted. Module 2 now keeps the unredacted text of a failed background task in a store nothing lists, opened one run at a time by a CRITICAL key; reading it means reading whatever personal data the failing row carried, so the read is itself the auditable act, and the event is filed against the tenant whose task failed rather than the reader's - which is what lets a school's own auditor answer who read their data. The recorded action count moves from 65 to 73: seven academic-structure events registered with Module 13 were never reflected here, and this revision adds the eighth. No engine behaviour, filter contract, scope rule or export path changes, and FR-002 keeps its Implemented with limits state; the silent-refusal limit it records is exactly why the vocabulary is registered before the feature that emits it.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21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Corrected the recorded empty-list response shape. The shared success envelope wrote data or an empty object, so an empty list reached callers as an object and this document recorded that coercion as the contract to expect. An empty list is now returned as an empty list; only a missing payload becomes an object. No endpoint, permission, scope or workflow in this module changes.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19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5, written against the backend at b0ae798. Records the engine as it now stands: the logging helper writes inside its own savepoint, so an audit failure can no longer take down the business change it was only describing; entity trails are keyed on identity that cannot move, after a rename split one school's history and a tenant-local branch code merged every school's into one row; and a trail's human label is refreshed on every event rather than frozen at creation. The CSV export writes through default_storage and file_path holds the key it returns rather than the body, which is what let an export of three events fail at the database; an authorised download route returns the file to the requester and 404 to anybody else, rather than riding the capability-URL media route; every failure path now ends FAILED instead of leaving the job at RUNNING for ever; the size ceiling is checked while writing so an oversized export is abandoned mid-write; and file_path left the export serializers in favour of download_url, which is a frontend contract change. Records eleven writing modules, every one of which now records the tenant, either by passing it or by inheriting the tenant the request asserted; a row that carries none does so because it belongs to no customer, and tenant_slug=__none__ reaches it. The Explorer narrows to one customer with tenant_slug, which refuses an unknown slug with 400 rather than an empty page, and filter-options serves a tenant roster only to a caller whose own tenant is the platform, so a school audit officer is not handed CodeX's customer list. The export is the one surface that cannot honour tenant_slug, because it is scoped to the caller's own organisation, and it reports that rather than silently returning different rows. Section 2.2 records a live privilege escalation as closed: a school administrator could grant themselves platform.audit.view through a per-user override or a self-minted role, and a declared PermissionScope of PLATFORM or TENANT now refuses a platform key granted inside a tenant, with the classification resting on a stored field rather than on the platform. prefix. Records eight current gaps.</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Audit &amp; Activity Logging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Audit &amp; Activity Logging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M05 Audit and Activity Logging Functional Requirements Document v1.6</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M05 Audit and Activity Logging Functional Requirements Document v1.6</dc:title>
  <cp:lastModifiedBy>Chidera Ohiaekpete</cp:lastModifiedBy>
  <cp:revision>1</cp:revision>
  <cp:lastPrinted>2026-07-17T18:03:00Z</cp:lastPrinted>
  <dcterms:created xsi:type="dcterms:W3CDTF">2026-07-17T18:03:00Z</dcterms:created>
  <dcterms:modified xsi:type="dcterms:W3CDTF">2026-08-19T12:00:00Z</dcterms:modified>
  <cp:version>1.6</cp:version>
</cp:coreProperties>
</file>