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 xml:space="preserve">FUNCTIONAL REQUIREMENTS DOCUMENT</w:t>
              <w:br/>
              <w:t xml:space="preserve">Module 10: Bulk Data Import</w:t>
              <w:br/>
              <w:t xml:space="preserve">XVision Systems | Code-aligned functional baseline</w:t>
              <w:br/>
              <w:t xml:space="preserve">Prepared by: CodeX Team     Version: 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1.0</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Backend main at 8af6d9d (25 August 2026), plus the rollback correction and its background path described in this revision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XVS Module Requirements Document v2.30 | Module 10</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vs_schools, vs_user, vs_rbac, vs_workflow, vs_audit, vs_finance, core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the platform's only bulk write path. It creates schools, branches and CodeX staff accounts through the same serializers the single-record API uses, so its guards are the API's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 xml:space="preserve">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each row is executed through the same serializer the single-record API uses, so a rule the API enforces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CSV and XLSX intake, header extraction, and a stored preview snapshot of the parsed rows that every later step reads.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background job per run, one savepoint per row, and a stored result for every row saying what was created, skipped or refused.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owning module. This engine calls SchoolCreateSerializer, BranchCreateSerializer and UserCreateSerializer and holds no domain rules of its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 xml:space="preserve">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every read resolves its batch through one lookup that filters on the caller's asserted tenant and their branch reach, and issues, jobs, rows, audit events, notifications and rollback records are all reached by first resolving that batch. Narrowing the single lookup therefore narrows all of them, and another tenant's batch answers 404 rather than 403, which is the same answer as a batch that does not exist.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batches.update and batches.delete are deliberately withheld, so the record of the earlier attempt stays legible.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import.templates.create and import.templates.manage, the second restricted.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import.rollbacks.run and import.rollbacks.view. Withheld from schools: a rollback unwinds data that is already live.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import.audit.view and import.notifications.view, both platform observability.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dataset that acts on CodeX's own records must be unavailable to a school through every path, not only through the screen that lists templates.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datasets.py classifies each dataset type. PLATFORM_ONLY_DATASETS holds schools, cx_users, bank_statements and branches; TENANT_DATASETS is empty, which is the honest answer while students, staff and parents have no template. may_import is asked by the template list, by batch creation, and again by the executor for every row, so a batch built before the rule existed is refused at the point of the write. A refused row is skipped with a reason rather than raised, so the rest of the batch still reports.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listing templates is offered none of the four. Naming a platform template in a crafted batch-create request is refused. A row reaching a handler with a platform dataset is skipped with the standard refusal message, which says nothing about what the dataset does.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TENANT_DATASETS being empty means the school-facing import screen currently shows an empty template table. That is correct, not broken. The onboarding checklist step it serves, Upload Initial Datasets, is declared optional, so readiness and go-live are not blocked by it; the step simply cannot be satisfied through this module until a students template exists.</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serializer. Creating a template needs import.templates.create; the internal configuration fields are gated separately behind the restricted import.templates.manage.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template's columns are the single source of both the validation vocabulary and the executor's field mapping. A school holding only templates.view can read a template and download its file, and can change nothing about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Column definitions are free-form rather than checked against the target serializer, so a template whose target_field does not exist on the serializer validates cleanly and fails at execution as a row error.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ImportBatch.clean refuses any format outside CSV, XLSX and XLS. The parser extracts uploaded_headers and writes preview_rows onto the batch; validation reads preview_rows, and so does execute_import. The uploaded file is stored under a branch, dataset-type and id-scoped path, and a post_delete signal removes it from storage when the batch is deleted.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of an unsupported format is refused at creation. The rows validated are byte-for-byte the rows imported, because both read the stored snapshot.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validate_import_batch runs template presence, headers against the template, rows against each column's type and choices, uniqueness rules declared on the template, dataset-specific rules for schools and branches, and cross-reference checks that resolve named records. Findings are written as ImportValidationIssue rows carrying row number, column, severity, a code from a closed vocabulary of thirteen, and a message.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finding names the row and column an operator has to fix. The issue list is readable through the API and downloadable as a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Dataset-specific rules exist for schools and branches only. A CX users file is checked for structure, types and uniqueness, and its business rules are enforced only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import must be observable while it runs and legible afterwards, down to the individual row, including the rows that did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execute_import creates an ImportJob, then iterates the stored rows inside its own transaction per row, so a crash on row 400 does not roll back rows 1 to 399. Each row writes an ImportJobRowResult holding the action taken, the model and primary key of the record it created, the raw row, the normalised payload, and either a status message or structured error details. The job carries progress percent and counters for processed, succeeded, failed and skipped rows, and the run is dispatched to a Celery task so the request returns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bulk write must not be a second, weaker implementation of a creation rule. The row has to travel the path a single record travels.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so it lands in the members list one approval away rather than active. The CX handler names the platform tenant explicitly rather than inheriting the queuer's, because the serializer's fallback would otherwise create a CodeX hire inside a school.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enforced by a create serializer is enforced for an imported row without being restated here. An imported hire is indistinguishable from a hire added one at a time, including its approval request.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Duplicate detection before the serializer runs is per handler: schools match on slug then name, branches on name within the tenant, and CX users on email within the platform tenant.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 must delete the record the row made. Nothing else may be deleted, and the primary key alone is not enough to identify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is dispatched through a registry keyed on the row's target_model, with reversers for School, Branch and User;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or the user's email, against the record the id resolves to. Branch ownership is checked against the school the row itself named, because all four datasets are platform-only and the batch's tenant is CodeX rather than the school the row created.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branches run whose rows created branch ids 9 to 12 deletes those four branches and no school. A recorded id whose record has since been renamed, or which now belongs to another school, is refused and left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Rows written before the school primary key moved off the slug hold a non-numeric reference. They can no longer be attributed to a model with any confidence, so they are refused rather than matched on a guess.</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must never see, or act on, another tenant's import. The rule has to hold for every route, including the ones reached by an id that was guessed.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and rollback records are all reached by first resolving that batch, so the single narrowing carries to all of them. Platform callers are deliberately unscoped, and ?school= inputs no longer influence scoping: the asserted tenant is authoritative.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requesting another school's batch by id receives 404. The same holds for every nested route beneath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see every tenant's imports with no per-tenant narrowing available in the module itself, which is correct for provisioning and means the module cannot grant a regional operator sight of only their own region.</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uploaded by mistake must be stoppable by the person who uploaded it, without giving them the ability to manage anybody else's.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and refuses outright for a bank-statement batch whose statement is published, directing the caller to rollback instead.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sets a status and clears readiness. It does not interrupt a validation task that is already in flight, so a task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import writes real records into real tenants. Who triggered it, what it created, and what was later unwound must all be answerable after the fact.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background run has nobody watching it. Its result has to reach the person who started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person who started a run receives a notice naming the file and the outcome.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These rows are the module's own feed. They are not dispatched through Module 8, so there is no email, no bell entry, and no delivery record; a school administrator has no route to read them at all, since the feed requires a platform key.</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file is the evidence of what was asked for. It must be downloadable while the batch exists, and must not outlive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batch file download route is gated on import.batches.view and resolves the batch through the same scoped lookup as every other read. A post_delete signal removes the stored file when the batch row is deleted. Template files are separately downloadable under import.templates.view so an operator can start from the official shape.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entitled to read a batch can download exactly the bytes that were uploaded. Deleting the batch removes the file from storage.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Deletion of the file is a signal on the model, so a queryset delete that bypasses model deletion leaves the file behind in storage.</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bank statement is a finance artefact that happens to arrive as a file. The batch shell is shared; nothing else should be.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Reversing rows is not uniform work, and a rollback big enough to be slow must not hold an HTTP request open while it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fifty-row rollback answers inline with its per-row outcomes. A larger one returns immediately and the result is read from the rollback history. A second request during either is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file is stored, its headers are extracted, and its rows are parsed into the batch's preview snapshot. Status becomes uploaded.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row is mapped to a payload, run through its dataset handler inside its own savepoint, and recorded as created, skipped or failed.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job's counters and status settle, an audit event and a notification are written,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 xml:space="preserve">Rollback is available for a job that succeeded, failed, was cancelled, or was only partially rolled back. It is a support action rather than a self-service one: the keys are withheld from every school role, because by the time a rollback is asked for, the records are live.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site and carries nothing beyond its own lifecycle and admin link. A school may be reversed only if its tenant is untouched. In every case the reversal deletes the admin contact cards that are left with nothing pointing at them, and leaves alone any card still in use elsewhere.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uploaded file: tenant, optional branch, uploader, template, dataset type, the stored file, parsed headers and preview rows, validation summary and readiness flags, and its status.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amend or remove one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uploaded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 or re-run validation.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findings as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finding.</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 xml:space="preserve">Refusals are consistent across the surface: a batch outside the caller's reach answers 404, a missing key answers 403, and a request that breaks a lifecycle rule answers 400 with the rule stated. Starting a run answers 200 with the queued status rather than waiting for the result, and a rollback answers 200 whether or not every row reversed, with was_successful and the per-row outcomes carrying the truth.</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How this engine depends on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create serializers for schools and branches, the admin provisioning path, and the contact and primary-admin records a rollback has to clean up.</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Holds every key this module names, and the restricted classification on templates.manage, batches.delete and batches.import.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bank-statement parsing, publication and rollback. This module supplies the batch shell and delegates.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Runs validation and execution. With eager execution configured, a task failure propagates to the caller and is returned as a real error rather than a broker message.</w:t>
            </w:r>
          </w:p>
        </w:tc>
      </w:tr>
    </w:tbl>
    <w:p>
      <w:pPr>
        <w:spacing w:after="160"/>
      </w:pPr>
      <w:r>
        <w:rPr>
          <w:color w:val="000000"/>
        </w:rPr>
        <w:t xml:space="preserve">Operational evidence: the app's own suite covers the dataset-ownership gates, the validation publish gate, the tenant scoping of cancellation, the admin email scope, and the rollback behaviour described in FR-008 through FR-010 and FR-017, including the case where a school and a branch share a primary key, and the queued path taken when a rollback is too large to answer inside the request. The suite runs green at the code baseline named in Document Control.</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 xml:space="preserve">NEEDS ATTENTION</w:t>
            </w:r>
          </w:p>
          <w:p>
            <w:pPr>
              <w:keepNext/>
              <w:spacing w:after="40"/>
            </w:pPr>
            <w:r>
              <w:rPr>
                <w:color w:val="000000"/>
                <w:sz w:val="17"/>
              </w:rPr>
              <w:t xml:space="preserve">• No dataset a school may import exists. TENANT_DATASETS is empty because students, staff and parents have no template and no model, so the school-facing import step shows an empty table. The onboarding checklist item it serves is optional, so readiness and go-live are not blocked; it simply cannot be completed through this module.</w:t>
            </w:r>
          </w:p>
          <w:p>
            <w:pPr>
              <w:keepNext/>
              <w:spacing w:after="40"/>
            </w:pPr>
            <w:r>
              <w:rPr>
                <w:color w:val="000000"/>
                <w:sz w:val="17"/>
              </w:rPr>
              <w:t xml:space="preserve">• Import notifications are the module's own rows and are not dispatched through Module 8. There is no email, no bell entry and no delivery record, and the feed requires a platform key, so the school administrator who started an import cannot read the notice about it.</w:t>
            </w:r>
          </w:p>
          <w:p>
            <w:pPr>
              <w:keepNext/>
              <w:spacing w:after="40"/>
            </w:pPr>
            <w:r>
              <w:rPr>
                <w:color w:val="000000"/>
                <w:sz w:val="17"/>
              </w:rPr>
              <w:t xml:space="preserve">• A run cannot be stopped once it has started. Cancellation covers only the statuses before execution, and the row loop checks nothing, so a long import of a wrong file has to be allowed to finish and then rolled back.</w:t>
            </w:r>
          </w:p>
          <w:p>
            <w:pPr>
              <w:keepNext/>
              <w:spacing w:after="40"/>
            </w:pPr>
            <w:r>
              <w:rPr>
                <w:color w:val="000000"/>
                <w:sz w:val="17"/>
              </w:rPr>
              <w:t xml:space="preserve">• Cancellation does not interrupt a validation task already in flight, so a task can complete after a batch was cancelled and move it back to a validated status.</w:t>
            </w:r>
          </w:p>
          <w:p>
            <w:pPr>
              <w:keepNext/>
              <w:spacing w:after="40"/>
            </w:pPr>
            <w:r>
              <w:rPr>
                <w:color w:val="000000"/>
                <w:sz w:val="17"/>
              </w:rPr>
              <w:t xml:space="preserve">• Execution reads the batch's stored preview rows, and there is no streaming path, so the practical file size is bounded by one JSON column and one in-memory list. No limit is stated or enforced.</w:t>
            </w:r>
          </w:p>
          <w:p>
            <w:pPr>
              <w:keepNext/>
              <w:spacing w:after="40"/>
            </w:pPr>
            <w:r>
              <w:rPr>
                <w:color w:val="000000"/>
                <w:sz w:val="17"/>
              </w:rPr>
              <w:t xml:space="preserve">• The two rollback paths report in different shapes: the finance path stores a line count and always records success, while the general path stores per-row outcomes and can record a partial result.</w:t>
            </w:r>
          </w:p>
        </w:tc>
      </w:tr>
    </w:tbl>
    <w:p>
      <w:pPr>
        <w:spacing w:after="160"/>
      </w:pPr>
    </w:p>
    <w:p>
      <w:pPr>
        <w:pStyle w:val="Heading1"/>
        <w:keepNext/>
        <w:pBdr>
          <w:bottom w:val="single" w:sz="14" w:space="5" w:color="355B9D"/>
        </w:pBdr>
      </w:pPr>
      <w:r>
        <w:t xml:space="preserve">10. MRD Traceability</w:t>
      </w:r>
    </w:p>
    <w:p>
      <w:pPr>
        <w:spacing w:after="120"/>
      </w:pPr>
      <w:r>
        <w:rPr>
          <w:color w:val="000000"/>
        </w:rPr>
        <w:t xml:space="preserve">Module 10 of XVS Module Requirements Document v2.30 lists fifteen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 FR-005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FR-009, FR-010, FR-016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bl>
    <w:p>
      <w:pPr>
        <w:spacing w:after="160"/>
      </w:pPr>
      <w:r>
        <w:rPr>
          <w:color w:val="000000"/>
        </w:rPr>
        <w:t xml:space="preserve">The MRD carries four needs-attention items for Module 10. Section 9 states those four and adds two the MRD does not carry, because they are narrower than the roadmap tracks: a validation task in flight is not interrupted by cancelling its batch, and the two rollback paths report in different shapes. None of the six is a missing capability;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FRD v1.0</dc:title>
  <cp:lastModifiedBy>Chidera Ohiaekpete</cp:lastModifiedBy>
  <cp:revision>1</cp:revision>
  <cp:lastPrinted>2026-07-17T18:03:00Z</cp:lastPrinted>
  <dcterms:created xsi:type="dcterms:W3CDTF">2026-07-17T18:03:00Z</dcterms:created>
  <dcterms:modified xsi:type="dcterms:W3CDTF">2026-08-25T12:00:00Z</dcterms:modified>
  <cp:version>1.0</cp:version>
</cp:coreProperties>
</file>