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r>
          </w:p>
          <w:p w14:paraId="69FD0D28" w14:textId="77777777" w:rsidR="00A62A3E" w:rsidRDefault="00000000">
            <w:pPr>
              <w:spacing w:after="100"/>
            </w:pPr>
            <w:r>
              <w:rPr>
                <w:rFonts w:ascii="Aptos Display" w:hAnsi="Aptos Display"/>
                <w:b/>
                <w:color w:val="FFFFFF"/>
                <w:sz w:val="28"/>
              </w:rPr>
              <w:t>Module 23: Purchase Orders, Delivery &amp; AP</w:t>
            </w:r>
          </w:p>
          <w:p w14:paraId="2BEE969E" w14:textId="77777777" w:rsidR="00A62A3E" w:rsidRDefault="00000000">
            <w:pPr>
              <w:spacing w:after="180"/>
            </w:pPr>
            <w:r>
              <w:rPr>
                <w:color w:val="FFFFFF"/>
                <w:sz w:val="20"/>
              </w:rPr>
              <w:t>XVision Systems | Code-aligned functional baseline</w:t>
            </w:r>
          </w:p>
          <w:p w14:paraId="7B14F221" w14:textId="77777777" w:rsidR="00A62A3E" w:rsidRDefault="00000000">
            <w:pPr>
              <w:spacing w:after="0"/>
            </w:pPr>
            <w:r>
              <w:rPr>
                <w:b/>
                <w:color w:val="FFFFFF"/>
                <w:sz w:val="19"/>
              </w:rPr>
              <w:t>Prepared by: CodeX Team     Version: 1.2</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M23 | Purchase Orders, Delivery &amp; AP</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89FFC" w14:textId="77777777" w:rsidR="00A62A3E" w:rsidRDefault="00000000">
            <w:pPr>
              <w:spacing w:after="0"/>
            </w:pPr>
            <w:r>
              <w:rPr>
                <w:color w:val="000000"/>
                <w:sz w:val="17"/>
              </w:rPr>
              <w:t>1.2</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221D2" w14:textId="77777777" w:rsidR="00A62A3E" w:rsidRDefault="00000000">
            <w:pPr>
              <w:spacing w:after="0"/>
            </w:pPr>
            <w:r>
              <w:rPr>
                <w:color w:val="000000"/>
                <w:sz w:val="17"/>
              </w:rPr>
              <w:t>13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A6BF" w14:textId="77777777" w:rsidR="00A62A3E" w:rsidRDefault="00000000">
            <w:pPr>
              <w:spacing w:after="0"/>
            </w:pPr>
            <w:r>
              <w:rPr>
                <w:color w:val="000000"/>
                <w:sz w:val="17"/>
              </w:rPr>
              <w:t>3ba18f81950df3e826bf8955aabaea58d9a0ff06 (13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D54A36" w14:textId="77777777" w:rsidR="00A62A3E" w:rsidRDefault="00000000">
            <w:pPr>
              <w:spacing w:after="0"/>
            </w:pPr>
            <w:r>
              <w:rPr>
                <w:color w:val="000000"/>
                <w:sz w:val="17"/>
              </w:rPr>
              <w:t>XVS Module Requirements Document v2.12 | Module 23</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vs_procurement</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vs_finance, vs_workflow, vs_payments, vs_rbac, vs_notifications, vs_audit, vs_tenants</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rPr>
                <w:color w:val="000000"/>
                <w:sz w:val="17"/>
              </w:rPr>
              <w:t>Commitment through receipt, bill and payment</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The GR/IR control, money units,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rPr>
                <w:color w:val="000000"/>
                <w:sz w:val="17"/>
              </w:rPr>
              <w:t>Who may commit, receive, bill, and pay</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rPr>
                <w:color w:val="000000"/>
                <w:sz w:val="17"/>
              </w:rPr>
              <w:t>Testable behaviour, current evidence,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The procure-to-pay chain and its four postings</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rPr>
                <w:color w:val="000000"/>
                <w:sz w:val="17"/>
              </w:rPr>
              <w:t>Persisted documents and the sub-ledger</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rPr>
                <w:color w:val="000000"/>
                <w:sz w:val="17"/>
              </w:rPr>
              <w:t>Ledger, approval, vendor, and payment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23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23 is the half of procure-to-pay that touches the books. It commits the entity with a purchase order, recognises cost when goods arrive, matches the supplier's bill against what was ordered and received, creates the payable, and settles it. Its organising control is GR/IR clearing, which is what keeps a receipt and a bill from double-counting the same cost.</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Purchase orders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Creation, lines and totals, approval hand-off, issue, and the emailed order with its delivery record and retry.</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Goods receipt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Recording what arrived, accepted against rejected quantities, and the receipt posting.</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Three-way matching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Comparing the order, the posted receipt and the bill within configured tolerances.</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Vendor 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Capture, duplicate control, matching, and the accounts-payable posting.</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Vendor payments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Drafting a settlement plan, approval hand-off, posting with withholding tax and the advance split, allocation, cancellation and reversal.</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AP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Aging, the sub-ledger against its control, GR/IR balance and aging, cash requirements, and cycle time.</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Module 22, Procurement &amp; Requisitions. An award hands this module a draft order.</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Vendor master data, contracts, catalogue, and the hold and KYC flags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21, Vendor Management. This module enforces those gates; it does not set them.</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Stock quantities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Module 24, Inventory &amp; Stock Ledger. A receipt of a stock-tracked line updates the sub-ledger there.</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Module 19, Finance &amp; Accounting. Every posting here goes through its service.</w:t>
            </w:r>
          </w:p>
        </w:tc>
      </w:tr>
      <w:tr w:rsidR="00A62A3E" w14:paraId="174F6E26"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3AFDC" w14:textId="77777777" w:rsidR="00A62A3E" w:rsidRDefault="00000000">
            <w:pPr>
              <w:spacing w:after="0"/>
            </w:pPr>
            <w:r>
              <w:rPr>
                <w:color w:val="000000"/>
                <w:sz w:val="16"/>
              </w:rPr>
              <w:t>Sending the money to a bank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6E80C9" w14:textId="77777777" w:rsidR="00A62A3E" w:rsidRDefault="00000000">
            <w:pPr>
              <w:spacing w:after="0"/>
            </w:pPr>
            <w:r>
              <w:rPr>
                <w:color w:val="000000"/>
                <w:sz w:val="16"/>
              </w:rPr>
              <w:t>Module 18, Payments &amp; Collections, where a confirmed payout books a vendor payment through this module's payables service.</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The classic three-document control sits between receipt and invoice. Receiving debits the expense or inventory and credits GR/IR clearing, recognising the cost on arrival while parking the liability. The matched invoice debits GR/IR, clearing it, and credits accounts payable. When goods are both received and billed, GR/IR nets to zero, and a balance on it is exactly the list of things received but not billed, or billed but not received.</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its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Part of the requirement is present; the rest is named in Section 9.</w:t>
            </w:r>
          </w:p>
        </w:tc>
      </w:tr>
      <w:tr w:rsidR="00A62A3E" w14:paraId="06A3A28F"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16D90B"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16A31" w14:textId="77777777" w:rsidR="00A62A3E" w:rsidRDefault="00000000">
            <w:pPr>
              <w:spacing w:after="0"/>
            </w:pPr>
            <w:r>
              <w:rPr>
                <w:color w:val="000000"/>
                <w:sz w:val="16"/>
              </w:rPr>
              <w:t>No backend evidence was found for the stated behaviour.</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Draft receipts and bills are editable evidence only. Approval authorises a plan; posting is the separate accounting mutation that creates ledger history. Keeping those apart is what prevents an approval or an edit from silently becoming a posting, and it is why allocations on a draft payment reduce nothing until the payment is posted.</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Create and issue purchase orders, email them, retry a failed delivery.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procurement.purchase_order.* (create and update SENSITIVE)</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Store keeper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Record a goods receipt with accepted and rejected quantities.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procurement.goods_receipt.create, .update (SENSITIVE)</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Receipt poster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Post a goods receipt, raising the GR/IR journal.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procurement.goods_receipt.post (CRITICAL)</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Accounts-payable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Capture and match a vendor bill, then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procurement.vendor_invoice.*</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Payments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Draft, submit, post, allocate, cancel and reverse a vendor payment.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procurement.vendor_payment.* plus the approving role the stage names</w:t>
            </w:r>
          </w:p>
        </w:tc>
      </w:tr>
      <w:tr w:rsidR="00A62A3E" w14:paraId="53A78C8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287B29" w14:textId="77777777" w:rsidR="00A62A3E" w:rsidRDefault="00000000">
            <w:pPr>
              <w:spacing w:after="0"/>
            </w:pPr>
            <w:r>
              <w:rPr>
                <w:color w:val="000000"/>
                <w:sz w:val="16"/>
              </w:rPr>
              <w:t>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986D8" w14:textId="77777777" w:rsidR="00A62A3E" w:rsidRDefault="00000000">
            <w:pPr>
              <w:spacing w:after="0"/>
            </w:pPr>
            <w:r>
              <w:rPr>
                <w:color w:val="000000"/>
                <w:sz w:val="16"/>
              </w:rPr>
              <w:t>Read AP aging, the reconciliation, GR/IR and cycle analytics.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871118" w14:textId="77777777" w:rsidR="00A62A3E" w:rsidRDefault="00000000">
            <w:pPr>
              <w:spacing w:after="0"/>
            </w:pPr>
            <w:r>
              <w:rPr>
                <w:color w:val="000000"/>
                <w:sz w:val="16"/>
              </w:rPr>
              <w:t>procurement.report.view</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Commit With a Purchase Order</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 commitment to a supplier must be an explicit, approvable act with server-derived totals.</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Orders carry lines with their own snapshots of description, unit, tax and price, taken at the time so a later catalogue change cannot rewrite them. Totals are derived server-side in integer kobo. A draft is editable intent; submission hands the order to the approval engine.</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An award in Module 22 produces a draft, not an issued order, so the commitment remains a separate deliberate act.</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None.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Send the Order and Know Whether It Arrived</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Emailing a purchase order must be durable and retryable rather than fire-and-forget.</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The order email is scheduled, rendered and delivered through a durable path with a preview endpoint, a per-delivery record, and an explicit retry.</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A failed send is visible as a delivery record and can be retried without re-issuing the order.</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None.</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Recognise Cost When Goods Arrive</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Cost belongs in the period the goods arrived, not the period the bill turned up.</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Posting a goods receipt debits expense or inventory and credits GR/IR clearing at accepted value, excluding tax, through the finance posting service so the period lock and balance guard apply. Accepted and rejected quantities are recorded separately.</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Rejected quantities are not capitalised or expensed. A stock-tracked line additionally raises quantity and value in Module 24's sub-ledger, while this journal posts the ledger side.</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lastRenderedPageBreak/>
        <w:t>FR-004 Match the Bill Against Order and Receipt</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supplier's bill must be checked against what was ordered and what actually arrived before it becomes a payable.</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The three-way match compares, per line linked to an order line, the cumulative billed quantity and the unit price against ordered and received. Three outcomes block: over-billed (beyond the ordered tolerance), under-received (beyond the receipt tolerance), and a non-PO bill where the entity forbids them. A price variance outside tolerance is flagged and does not block. Tolerances are configured per entity in basis points and default to zero, so any difference at all is detected.</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A blocking outcome stops the posting rather than warning, and overriding one requires procurement.vendor_invoice.override_variance passed explicitly; without the key the override is refused. A price difference is not absorbed either: GR/IR clears at the receipt's own basis and the difference lands in the purchase price variance account, where it is visible as its own number.</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Nothing reports on the purchase price variance account, so the variance is isolated in the ledger but surfaced on no screen.</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Refuse a Duplicate Bill</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B22E3D" w14:textId="77777777" w:rsidR="00A62A3E" w:rsidRDefault="00000000">
            <w:pPr>
              <w:spacing w:after="0"/>
            </w:pPr>
            <w:r>
              <w:rPr>
                <w:color w:val="000000"/>
                <w:sz w:val="17"/>
              </w:rPr>
              <w:t>The same supplier invoice must not be capturable twice, and a retried submission must not create a second one.</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9741A3" w14:textId="77777777" w:rsidR="00A62A3E" w:rsidRDefault="00000000">
            <w:pPr>
              <w:spacing w:after="0"/>
            </w:pPr>
            <w:r>
              <w:rPr>
                <w:color w:val="000000"/>
                <w:sz w:val="17"/>
              </w:rPr>
              <w:t>A reference-check endpoint answers before capture. Same-vendor duplicates are hard-blocked, cross-vendor matches raise a warning requiring confirmation, validation runs both early and at save time, and creation is retry-safe.</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C15028" w14:textId="77777777" w:rsidR="00A62A3E" w:rsidRDefault="00000000">
            <w:pPr>
              <w:spacing w:after="0"/>
            </w:pPr>
            <w:r>
              <w:rPr>
                <w:color w:val="000000"/>
                <w:sz w:val="17"/>
              </w:rPr>
              <w:t>A network retry of the same capture yields one bill, not two. A genuine same-reference bill from a different vendor is possible but must be confirmed deliberately.</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44CC6" w14:textId="77777777" w:rsidR="00A62A3E" w:rsidRDefault="00000000">
            <w:pPr>
              <w:spacing w:after="0"/>
            </w:pPr>
            <w:r>
              <w:rPr>
                <w:color w:val="000000"/>
                <w:sz w:val="17"/>
              </w:rPr>
              <w:t>None.</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Create the Payable</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Posting a matched bill must clear what the receipt parked and recognise what is owed.</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Posting debits GR/IR clearing, plus recoverable input VAT where applicable, and credits accounts payable. For an order-based bill the debit clears the GR/IR liability the receipt parked; a non-PO bill debits the expense directly.</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Once goods are both received and billed, GR/IR nets to zero for that line, which is the property the GR/IR report reads.</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None.</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Split a Payment Between Settlement and Advance</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Paying more than is currently billed must not read as the supplier owing the entity money.</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A vendor payment debits accounts payable for the settled part only and the vendor-advance asset for the rest, credits bank for the net, and credits withholding tax payable for anything deducted. The split happens at source, in one transaction with the sub-ledger.</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Debiting AP for the whole gross would put a debit balance on a liability. The truth is that the entity is out of pocket and the vendor owes goods, which is an asset, and the split records that.</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lastRenderedPageBreak/>
        <w:t>FR-008 Apply an Advance to a Later Bill</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Money already paid must be usable against a bill that arrives afterwards.</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The allocation endpoint applies an existing payment across bills, reclassifying an advance by debiting accounts payable and crediting vendor advances, dated on the later of the two documents' dates. Journal coverage for the reclassification is asserted rather than assumed.</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The reclassification is dated on the later document, so neither side of the pair is recorded before it could have happened.</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None.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Keep the Plan Separate From the Posting</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Approving a payment must not be the same act as paying it.</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Allocations on a draft payment are an editable settlement plan and reduce no invoice balance. Approval authorises the plan; posting through the payables service is the separate mutation that creates ledger history.</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An approved but unposted payment has changed nothing in the books, so an approval cannot be mistaken for a disbursement.</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None.</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Cancel and Reverse a Payment</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payment made in error must be undoable as a recorded event.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Cancellation applies before posting; reversal after it, raising the opposite postings and restoring the bills the payment had settled, on a date the caller supplies.</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A reversal is a posting rather than a deletion, so the ledger shows both the payment and its withdrawal.</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None.</w:t>
            </w:r>
          </w:p>
        </w:tc>
      </w:tr>
    </w:tbl>
    <w:p w14:paraId="32BD20E4" w14:textId="77777777" w:rsidR="00A62A3E" w:rsidRDefault="00A62A3E">
      <w:pPr>
        <w:spacing w:after="0"/>
      </w:pPr>
    </w:p>
    <w:p w14:paraId="1CA39FE0" w14:textId="77777777" w:rsidR="00A62A3E" w:rsidRDefault="00000000">
      <w:pPr>
        <w:pStyle w:val="Heading2"/>
        <w:keepNext/>
        <w:pBdr>
          <w:bottom w:val="single" w:sz="8" w:space="5" w:color="355B9D"/>
        </w:pBdr>
      </w:pPr>
      <w:r>
        <w:t>FR-011 Enforce the Vendor Gates at Payment</w:t>
      </w:r>
    </w:p>
    <w:tbl>
      <w:tblPr>
        <w:tblW w:w="10468" w:type="dxa"/>
        <w:jc w:val="center"/>
        <w:tblLayout w:type="fixed"/>
        <w:tblLook w:val="04A0" w:firstRow="1" w:lastRow="0" w:firstColumn="1" w:lastColumn="0" w:noHBand="0" w:noVBand="1"/>
      </w:tblPr>
      <w:tblGrid>
        <w:gridCol w:w="2131"/>
        <w:gridCol w:w="8337"/>
      </w:tblGrid>
      <w:tr w:rsidR="00A62A3E" w14:paraId="43DD9D2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C390E12" w14:textId="77777777" w:rsidR="00A62A3E" w:rsidRDefault="00000000">
            <w:pPr>
              <w:spacing w:after="0"/>
            </w:pPr>
            <w:r>
              <w:rPr>
                <w:b/>
                <w:color w:val="1F7A4D"/>
              </w:rPr>
              <w:t>FR-011 | Implemented</w:t>
            </w:r>
          </w:p>
        </w:tc>
      </w:tr>
      <w:tr w:rsidR="00A62A3E" w14:paraId="4B72414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7E1FDF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D8B3B1" w14:textId="77777777" w:rsidR="00A62A3E" w:rsidRDefault="00000000">
            <w:pPr>
              <w:spacing w:after="0"/>
            </w:pPr>
            <w:r>
              <w:rPr>
                <w:color w:val="000000"/>
                <w:sz w:val="17"/>
              </w:rPr>
              <w:t>A supplier on hold or failing KYC must not be payable, however the payment was raised.</w:t>
            </w:r>
          </w:p>
        </w:tc>
      </w:tr>
      <w:tr w:rsidR="00A62A3E" w14:paraId="611F28E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40030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C2395B" w14:textId="77777777" w:rsidR="00A62A3E" w:rsidRDefault="00000000">
            <w:pPr>
              <w:spacing w:after="0"/>
            </w:pPr>
            <w:r>
              <w:rPr>
                <w:color w:val="000000"/>
                <w:sz w:val="17"/>
              </w:rPr>
              <w:t>The hold flag and the KYC status are checked in the payables service before a payment is cut, and the vendor's withholding-tax code drives the deduction.</w:t>
            </w:r>
          </w:p>
        </w:tc>
      </w:tr>
      <w:tr w:rsidR="00A62A3E" w14:paraId="77914CC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7125C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1E595" w14:textId="77777777" w:rsidR="00A62A3E" w:rsidRDefault="00000000">
            <w:pPr>
              <w:spacing w:after="0"/>
            </w:pPr>
            <w:r>
              <w:rPr>
                <w:color w:val="000000"/>
                <w:sz w:val="17"/>
              </w:rPr>
              <w:t>Because the check is in the service, an API caller or a bulk payout confirming through Module 18 hits it too, not only a screen user.</w:t>
            </w:r>
          </w:p>
        </w:tc>
      </w:tr>
      <w:tr w:rsidR="00A62A3E" w14:paraId="0330950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3AA13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46B23D" w14:textId="77777777" w:rsidR="00A62A3E" w:rsidRDefault="00000000">
            <w:pPr>
              <w:spacing w:after="0"/>
            </w:pPr>
            <w:r>
              <w:rPr>
                <w:color w:val="000000"/>
                <w:sz w:val="17"/>
              </w:rPr>
              <w:t>None.</w:t>
            </w:r>
          </w:p>
        </w:tc>
      </w:tr>
    </w:tbl>
    <w:p w14:paraId="79D29A63" w14:textId="77777777" w:rsidR="00A62A3E" w:rsidRDefault="00A62A3E">
      <w:pPr>
        <w:spacing w:after="0"/>
      </w:pPr>
    </w:p>
    <w:p w14:paraId="1F79CE8A" w14:textId="77777777" w:rsidR="00A62A3E" w:rsidRDefault="00000000">
      <w:pPr>
        <w:pStyle w:val="Heading2"/>
        <w:keepNext/>
        <w:pBdr>
          <w:bottom w:val="single" w:sz="8" w:space="5" w:color="355B9D"/>
        </w:pBdr>
      </w:pPr>
      <w:r>
        <w:t>FR-012 Report the Payables Position</w:t>
      </w:r>
    </w:p>
    <w:tbl>
      <w:tblPr>
        <w:tblW w:w="10468" w:type="dxa"/>
        <w:jc w:val="center"/>
        <w:tblLayout w:type="fixed"/>
        <w:tblLook w:val="04A0" w:firstRow="1" w:lastRow="0" w:firstColumn="1" w:lastColumn="0" w:noHBand="0" w:noVBand="1"/>
      </w:tblPr>
      <w:tblGrid>
        <w:gridCol w:w="2131"/>
        <w:gridCol w:w="8337"/>
      </w:tblGrid>
      <w:tr w:rsidR="00A62A3E" w14:paraId="452036C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EF5573B" w14:textId="77777777" w:rsidR="00A62A3E" w:rsidRDefault="00000000">
            <w:pPr>
              <w:spacing w:after="0"/>
            </w:pPr>
            <w:r>
              <w:rPr>
                <w:b/>
                <w:color w:val="1F7A4D"/>
              </w:rPr>
              <w:t>FR-012 | Implemented</w:t>
            </w:r>
          </w:p>
        </w:tc>
      </w:tr>
      <w:tr w:rsidR="00A62A3E" w14:paraId="5E897EC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FE1F03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C96738" w14:textId="77777777" w:rsidR="00A62A3E" w:rsidRDefault="00000000">
            <w:pPr>
              <w:spacing w:after="0"/>
            </w:pPr>
            <w:r>
              <w:rPr>
                <w:color w:val="000000"/>
                <w:sz w:val="17"/>
              </w:rPr>
              <w:t>What is owed, to whom, for how long, and what has been received but not billed must all be answerable.</w:t>
            </w:r>
          </w:p>
        </w:tc>
      </w:tr>
      <w:tr w:rsidR="00A62A3E" w14:paraId="160DEEC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BD14AF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34F7AA" w14:textId="77777777" w:rsidR="00A62A3E" w:rsidRDefault="00000000">
            <w:pPr>
              <w:spacing w:after="0"/>
            </w:pPr>
            <w:r>
              <w:rPr>
                <w:color w:val="000000"/>
                <w:sz w:val="17"/>
              </w:rPr>
              <w:t>AP aging overall and per vendor, the sub-ledger against its control, the GR/IR balance, GR/IR aging by receipt and its line detail, cash requirements, spend analysis and procure-to-pay cycle time are served as entity-scoped reads.</w:t>
            </w:r>
          </w:p>
        </w:tc>
      </w:tr>
      <w:tr w:rsidR="00A62A3E" w14:paraId="7A44E66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F8D2C38"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E62C78" w14:textId="77777777" w:rsidR="00A62A3E" w:rsidRDefault="00000000">
            <w:pPr>
              <w:spacing w:after="0"/>
            </w:pPr>
            <w:r>
              <w:rPr>
                <w:color w:val="000000"/>
                <w:sz w:val="17"/>
              </w:rPr>
              <w:t>Every query starts from the entity, or traverses an entity-scoped parent, which is the read-side tenant boundary for these reports. The reconciliation demonstrates that the sub-ledger equals its control.</w:t>
            </w:r>
          </w:p>
        </w:tc>
      </w:tr>
      <w:tr w:rsidR="00A62A3E" w14:paraId="6B18C3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483CC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50C16A" w14:textId="77777777" w:rsidR="00A62A3E" w:rsidRDefault="00000000">
            <w:pPr>
              <w:spacing w:after="0"/>
            </w:pPr>
            <w:r>
              <w:rPr>
                <w:color w:val="000000"/>
                <w:sz w:val="17"/>
              </w:rPr>
              <w:t>None.</w:t>
            </w:r>
          </w:p>
        </w:tc>
      </w:tr>
    </w:tbl>
    <w:p w14:paraId="301282A4" w14:textId="77777777" w:rsidR="00A62A3E" w:rsidRDefault="00A62A3E">
      <w:pPr>
        <w:spacing w:after="0"/>
      </w:pPr>
    </w:p>
    <w:p w14:paraId="512A8AA5" w14:textId="77777777" w:rsidR="00A62A3E" w:rsidRDefault="00000000">
      <w:pPr>
        <w:pStyle w:val="Heading2"/>
        <w:keepNext/>
        <w:pBdr>
          <w:bottom w:val="single" w:sz="8" w:space="5" w:color="355B9D"/>
        </w:pBdr>
      </w:pPr>
      <w:r>
        <w:t>FR-013 Supply the Close With Its Payables Checks</w:t>
      </w:r>
    </w:p>
    <w:tbl>
      <w:tblPr>
        <w:tblW w:w="10468" w:type="dxa"/>
        <w:jc w:val="center"/>
        <w:tblLayout w:type="fixed"/>
        <w:tblLook w:val="04A0" w:firstRow="1" w:lastRow="0" w:firstColumn="1" w:lastColumn="0" w:noHBand="0" w:noVBand="1"/>
      </w:tblPr>
      <w:tblGrid>
        <w:gridCol w:w="2131"/>
        <w:gridCol w:w="8337"/>
      </w:tblGrid>
      <w:tr w:rsidR="00A62A3E" w14:paraId="242228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815B734" w14:textId="77777777" w:rsidR="00A62A3E" w:rsidRDefault="00000000">
            <w:pPr>
              <w:spacing w:after="0"/>
            </w:pPr>
            <w:r>
              <w:rPr>
                <w:b/>
                <w:color w:val="1F7A4D"/>
              </w:rPr>
              <w:t>FR-013 | Implemented</w:t>
            </w:r>
          </w:p>
        </w:tc>
      </w:tr>
      <w:tr w:rsidR="00A62A3E" w14:paraId="31212AF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D86CAD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1FFC5C" w14:textId="77777777" w:rsidR="00A62A3E" w:rsidRDefault="00000000">
            <w:pPr>
              <w:spacing w:after="0"/>
            </w:pPr>
            <w:r>
              <w:rPr>
                <w:color w:val="000000"/>
                <w:sz w:val="17"/>
              </w:rPr>
              <w:t>A period must not be sealed over an unreconciled payables position.</w:t>
            </w:r>
          </w:p>
        </w:tc>
      </w:tr>
      <w:tr w:rsidR="00A62A3E" w14:paraId="14FAA45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7B1662"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68BB6" w14:textId="77777777" w:rsidR="00A62A3E" w:rsidRDefault="00000000">
            <w:pPr>
              <w:spacing w:after="0"/>
            </w:pPr>
            <w:r>
              <w:rPr>
                <w:color w:val="000000"/>
                <w:sz w:val="17"/>
              </w:rPr>
              <w:t>The AP and GR/IR reconciliations live here rather than in finance, because procurement depends on finance and not the other way round. They are registered with finance's close-check registry from this app's startup, so every close runs them and finance still imports nothing from procurement.</w:t>
            </w:r>
          </w:p>
        </w:tc>
      </w:tr>
      <w:tr w:rsidR="00A62A3E" w14:paraId="66EDB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7FE57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91E43C" w14:textId="77777777" w:rsidR="00A62A3E" w:rsidRDefault="00000000">
            <w:pPr>
              <w:spacing w:after="0"/>
            </w:pPr>
            <w:r>
              <w:rPr>
                <w:color w:val="000000"/>
                <w:sz w:val="17"/>
              </w:rPr>
              <w:t>AP drift blocks the close: it means a posting bypassed the sub-ledger and must be found. A GR/IR balance only warns, because goods received near the period end and not yet billed leave a legitimate balance, and failing on it would make month-end impossible. Neither check is offered for an entity with no vendors. A check that raises is reported as failed rather than skipped.</w:t>
            </w:r>
          </w:p>
        </w:tc>
      </w:tr>
      <w:tr w:rsidR="00A62A3E" w14:paraId="10F8EC3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8D8A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06B273" w14:textId="77777777" w:rsidR="00A62A3E" w:rsidRDefault="00000000">
            <w:pPr>
              <w:spacing w:after="0"/>
            </w:pPr>
            <w:r>
              <w:rPr>
                <w:color w:val="000000"/>
                <w:sz w:val="17"/>
              </w:rPr>
              <w:t>A blocking failure can still be forced past. That is audited as forced and is finance's flag rather than this module's, and it is recorded against Module 19.</w:t>
            </w:r>
          </w:p>
        </w:tc>
      </w:tr>
    </w:tbl>
    <w:p w14:paraId="388A351F" w14:textId="77777777" w:rsidR="00A62A3E" w:rsidRDefault="00A62A3E">
      <w:pPr>
        <w:spacing w:after="0"/>
      </w:pPr>
    </w:p>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The Chain</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Ledger 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Purchase order, approved and issued.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None. A commitment, not a posting.</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Goods received note,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Dr expense or inventory, Cr GR/IR clearing, at accepted value ex-tax.</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Vendor invoice, matched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Dr GR/IR clearing (+ Dr input VAT), Cr accounts payable.</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3391B6" w14:textId="77777777" w:rsidR="00A62A3E" w:rsidRDefault="00000000">
            <w:pPr>
              <w:spacing w:after="0"/>
            </w:pPr>
            <w:r>
              <w:rPr>
                <w:color w:val="000000"/>
                <w:sz w:val="16"/>
              </w:rPr>
              <w:t>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69B8BA" w14:textId="77777777" w:rsidR="00A62A3E" w:rsidRDefault="00000000">
            <w:pPr>
              <w:spacing w:after="0"/>
            </w:pPr>
            <w:r>
              <w:rPr>
                <w:color w:val="000000"/>
                <w:sz w:val="16"/>
              </w:rPr>
              <w:t>Vendor payment, approved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E08797" w14:textId="77777777" w:rsidR="00A62A3E" w:rsidRDefault="00000000">
            <w:pPr>
              <w:spacing w:after="0"/>
            </w:pPr>
            <w:r>
              <w:rPr>
                <w:color w:val="000000"/>
                <w:sz w:val="16"/>
              </w:rPr>
              <w:t>Dr AP (settled) and Dr vendor advances (unsettled), Cr bank (net), Cr WHT payable (withheld).</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D00DB6" w14:textId="77777777" w:rsidR="00A62A3E" w:rsidRDefault="00000000">
            <w:pPr>
              <w:spacing w:after="0"/>
            </w:pPr>
            <w:r>
              <w:rPr>
                <w:color w:val="000000"/>
                <w:sz w:val="16"/>
              </w:rPr>
              <w:t>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AF009" w14:textId="77777777" w:rsidR="00A62A3E" w:rsidRDefault="00000000">
            <w:pPr>
              <w:spacing w:after="0"/>
            </w:pPr>
            <w:r>
              <w:rPr>
                <w:color w:val="000000"/>
                <w:sz w:val="16"/>
              </w:rPr>
              <w:t>Advance applied to a later bill.</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758D9" w14:textId="77777777" w:rsidR="00A62A3E" w:rsidRDefault="00000000">
            <w:pPr>
              <w:spacing w:after="0"/>
            </w:pPr>
            <w:r>
              <w:rPr>
                <w:color w:val="000000"/>
                <w:sz w:val="16"/>
              </w:rPr>
              <w:t>Dr accounts payable, Cr vendor advances, on the later date.</w:t>
            </w:r>
          </w:p>
        </w:tc>
      </w:tr>
    </w:tbl>
    <w:p w14:paraId="1CC25ED7" w14:textId="77777777" w:rsidR="00A62A3E" w:rsidRDefault="00000000">
      <w:pPr>
        <w:pStyle w:val="Heading2"/>
        <w:keepNext/>
        <w:pBdr>
          <w:bottom w:val="single" w:sz="8" w:space="5" w:color="355B9D"/>
        </w:pBdr>
      </w:pPr>
      <w:r>
        <w:t>5.2 Match Outcomes</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Blocking</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AUTO_MATCHED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Quantity and price within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No.</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OVER_BILLED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Billed beyond the ordered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Yes.</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UNDER_RECEIVED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Billed beyond the receipt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Yes.</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PRICE_VARIANCE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Unit price outside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No. Flagged, and postable with the variance allowed.</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PurchaseOrder, PurchaseOrderLine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commitment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Lines carry their own snapshots of description, unit, tax and price.</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GoodsReceivedNote and its lines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What arrived, accepted and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Posting raises the GR/IR journal and, for stock lines, Module 24's sub-ledger.</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lastRenderedPageBreak/>
              <w:t>VendorInvoice, VendorInvoiceLine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The supplier's bill and its match.</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Lines link to order lines; unlinked lines follow the non-PO policy.</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218B" w14:textId="77777777" w:rsidR="00A62A3E" w:rsidRDefault="00000000">
            <w:pPr>
              <w:spacing w:after="0"/>
            </w:pPr>
            <w:r>
              <w:rPr>
                <w:color w:val="000000"/>
                <w:sz w:val="16"/>
              </w:rPr>
              <w:t>VendorPayment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41D884" w14:textId="77777777" w:rsidR="00A62A3E" w:rsidRDefault="00000000">
            <w:pPr>
              <w:spacing w:after="0"/>
            </w:pPr>
            <w:r>
              <w:rPr>
                <w:color w:val="000000"/>
                <w:sz w:val="16"/>
              </w:rPr>
              <w:t>The settlement, its withholding and its advance split.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C25EF" w14:textId="77777777" w:rsidR="00A62A3E" w:rsidRDefault="00000000">
            <w:pPr>
              <w:spacing w:after="0"/>
            </w:pPr>
            <w:r>
              <w:rPr>
                <w:color w:val="000000"/>
                <w:sz w:val="16"/>
              </w:rPr>
              <w:t>Approval authorises the plan; posting creates the history.</w:t>
            </w:r>
          </w:p>
        </w:tc>
      </w:tr>
      <w:tr w:rsidR="00A62A3E" w14:paraId="5C0140C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3AE8C" w14:textId="77777777" w:rsidR="00A62A3E" w:rsidRDefault="00000000">
            <w:pPr>
              <w:spacing w:after="0"/>
            </w:pPr>
            <w:r>
              <w:rPr>
                <w:color w:val="000000"/>
                <w:sz w:val="16"/>
              </w:rPr>
              <w:t>VendorPaymentAllocation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7C156B" w14:textId="77777777" w:rsidR="00A62A3E" w:rsidRDefault="00000000">
            <w:pPr>
              <w:spacing w:after="0"/>
            </w:pPr>
            <w:r>
              <w:rPr>
                <w:color w:val="000000"/>
                <w:sz w:val="16"/>
              </w:rPr>
              <w:t>Which bill a payment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4E5434" w14:textId="77777777" w:rsidR="00A62A3E" w:rsidRDefault="00000000">
            <w:pPr>
              <w:spacing w:after="0"/>
            </w:pPr>
            <w:r>
              <w:rPr>
                <w:color w:val="000000"/>
                <w:sz w:val="16"/>
              </w:rPr>
              <w:t>Dated, which is what makes the advance reclassification correct.</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All routes are mounted under /v1/procurement/ and require an asserted entity. The routes below are Module 23's.</w:t>
      </w:r>
    </w:p>
    <w:p w14:paraId="02D6B058" w14:textId="77777777" w:rsidR="00A62A3E" w:rsidRDefault="00000000">
      <w:pPr>
        <w:pStyle w:val="Heading2"/>
        <w:keepNext/>
        <w:pBdr>
          <w:bottom w:val="single" w:sz="8" w:space="5" w:color="355B9D"/>
        </w:pBdr>
      </w:pPr>
      <w:r>
        <w:t>7.1 Orders and Receiving</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POST /purchase-orders/, /purchase-orders/{id}/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Commitments.</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/purchase-orders/summary/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Position across orders.</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POST /purchase-orders/{id}/submit/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Hand off to approval.</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GET /purchase-orders/{id}/email-preview/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What the vendor will see.</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/purchase-orders/{id}/email/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Send it, durably.</w:t>
            </w:r>
          </w:p>
        </w:tc>
      </w:tr>
      <w:tr w:rsidR="00A62A3E" w14:paraId="4681567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854574" w14:textId="77777777" w:rsidR="00A62A3E" w:rsidRDefault="00000000">
            <w:pPr>
              <w:spacing w:after="0"/>
            </w:pPr>
            <w:r>
              <w:rPr>
                <w:color w:val="000000"/>
                <w:sz w:val="16"/>
              </w:rPr>
              <w:t>POST /purchase-orders/{id}/email-deliveries/{id}/retry/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6463C" w14:textId="77777777" w:rsidR="00A62A3E" w:rsidRDefault="00000000">
            <w:pPr>
              <w:spacing w:after="0"/>
            </w:pPr>
            <w:r>
              <w:rPr>
                <w:color w:val="000000"/>
                <w:sz w:val="16"/>
              </w:rPr>
              <w:t>Retry a failure.</w:t>
            </w:r>
          </w:p>
        </w:tc>
      </w:tr>
      <w:tr w:rsidR="00A62A3E" w14:paraId="24866D6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E012C9" w14:textId="77777777" w:rsidR="00A62A3E" w:rsidRDefault="00000000">
            <w:pPr>
              <w:spacing w:after="0"/>
            </w:pPr>
            <w:r>
              <w:rPr>
                <w:color w:val="000000"/>
                <w:sz w:val="16"/>
              </w:rPr>
              <w:t>GET, POST /goods-receipts/, /goods-receipts/{id}/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DA241" w14:textId="77777777" w:rsidR="00A62A3E" w:rsidRDefault="00000000">
            <w:pPr>
              <w:spacing w:after="0"/>
            </w:pPr>
            <w:r>
              <w:rPr>
                <w:color w:val="000000"/>
                <w:sz w:val="16"/>
              </w:rPr>
              <w:t>Record what arrived.</w:t>
            </w:r>
          </w:p>
        </w:tc>
      </w:tr>
      <w:tr w:rsidR="00A62A3E" w14:paraId="55F327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2007CC" w14:textId="77777777" w:rsidR="00A62A3E" w:rsidRDefault="00000000">
            <w:pPr>
              <w:spacing w:after="0"/>
            </w:pPr>
            <w:r>
              <w:rPr>
                <w:color w:val="000000"/>
                <w:sz w:val="16"/>
              </w:rPr>
              <w:t>POST /goods-receipts/{id}/post/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D7EEDB" w14:textId="77777777" w:rsidR="00A62A3E" w:rsidRDefault="00000000">
            <w:pPr>
              <w:spacing w:after="0"/>
            </w:pPr>
            <w:r>
              <w:rPr>
                <w:color w:val="000000"/>
                <w:sz w:val="16"/>
              </w:rPr>
              <w:t>Raise the GR/IR journal. CRITICAL.</w:t>
            </w:r>
          </w:p>
        </w:tc>
      </w:tr>
    </w:tbl>
    <w:p w14:paraId="6C4F2C79" w14:textId="77777777" w:rsidR="00A62A3E" w:rsidRDefault="00000000">
      <w:pPr>
        <w:pStyle w:val="Heading2"/>
        <w:keepNext/>
        <w:pBdr>
          <w:bottom w:val="single" w:sz="8" w:space="5" w:color="355B9D"/>
        </w:pBdr>
      </w:pPr>
      <w:r>
        <w:t>7.2 Bills and Payments</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/vendor-invoices/reference-check/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Duplicate check before capture.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GET, POST /vendor-invoices/, /vendor-invoices/{id}/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Capture and read.</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POST /vendor-invoices/{id}/match/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Run the three-way match.</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POST /vendor-invoices/{id}/submit/,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Approval, then AP posting.</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/vendor-payments/eligible-invoices/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What can be settled.</w:t>
            </w:r>
          </w:p>
        </w:tc>
      </w:tr>
      <w:tr w:rsidR="00A62A3E" w14:paraId="16F643A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D53CFB" w14:textId="77777777" w:rsidR="00A62A3E" w:rsidRDefault="00000000">
            <w:pPr>
              <w:spacing w:after="0"/>
            </w:pPr>
            <w:r>
              <w:rPr>
                <w:color w:val="000000"/>
                <w:sz w:val="16"/>
              </w:rPr>
              <w:t>GET, POST /vendor-payments/, /vendor-payments/{id}/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9136F6" w14:textId="77777777" w:rsidR="00A62A3E" w:rsidRDefault="00000000">
            <w:pPr>
              <w:spacing w:after="0"/>
            </w:pPr>
            <w:r>
              <w:rPr>
                <w:color w:val="000000"/>
                <w:sz w:val="16"/>
              </w:rPr>
              <w:t>The settlement plan.</w:t>
            </w:r>
          </w:p>
        </w:tc>
      </w:tr>
      <w:tr w:rsidR="00A62A3E" w14:paraId="6E7BFE3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8F0231" w14:textId="77777777" w:rsidR="00A62A3E" w:rsidRDefault="00000000">
            <w:pPr>
              <w:spacing w:after="0"/>
            </w:pPr>
            <w:r>
              <w:rPr>
                <w:color w:val="000000"/>
                <w:sz w:val="16"/>
              </w:rPr>
              <w:t>POST /vendor-payments/{id}/submit/,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53CA13" w14:textId="77777777" w:rsidR="00A62A3E" w:rsidRDefault="00000000">
            <w:pPr>
              <w:spacing w:after="0"/>
            </w:pPr>
            <w:r>
              <w:rPr>
                <w:color w:val="000000"/>
                <w:sz w:val="16"/>
              </w:rPr>
              <w:t>Approval, then the posting.</w:t>
            </w:r>
          </w:p>
        </w:tc>
      </w:tr>
      <w:tr w:rsidR="00A62A3E" w14:paraId="2DE4D49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36120" w14:textId="77777777" w:rsidR="00A62A3E" w:rsidRDefault="00000000">
            <w:pPr>
              <w:spacing w:after="0"/>
            </w:pPr>
            <w:r>
              <w:rPr>
                <w:color w:val="000000"/>
                <w:sz w:val="16"/>
              </w:rPr>
              <w:t>POST /vendor-payments/{id}/allocate/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41D713" w14:textId="77777777" w:rsidR="00A62A3E" w:rsidRDefault="00000000">
            <w:pPr>
              <w:spacing w:after="0"/>
            </w:pPr>
            <w:r>
              <w:rPr>
                <w:color w:val="000000"/>
                <w:sz w:val="16"/>
              </w:rPr>
              <w:t>Apply cash or an advance to bills.</w:t>
            </w:r>
          </w:p>
        </w:tc>
      </w:tr>
      <w:tr w:rsidR="00A62A3E" w14:paraId="241C32C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BB57ED" w14:textId="77777777" w:rsidR="00A62A3E" w:rsidRDefault="00000000">
            <w:pPr>
              <w:spacing w:after="0"/>
            </w:pPr>
            <w:r>
              <w:rPr>
                <w:color w:val="000000"/>
                <w:sz w:val="16"/>
              </w:rPr>
              <w:t>POST /vendor-payments/{id}/cancel/,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29011B" w14:textId="77777777" w:rsidR="00A62A3E" w:rsidRDefault="00000000">
            <w:pPr>
              <w:spacing w:after="0"/>
            </w:pPr>
            <w:r>
              <w:rPr>
                <w:color w:val="000000"/>
                <w:sz w:val="16"/>
              </w:rPr>
              <w:t>Before, and after, posting.</w:t>
            </w:r>
          </w:p>
        </w:tc>
      </w:tr>
    </w:tbl>
    <w:p w14:paraId="68D44764" w14:textId="77777777" w:rsidR="00A62A3E" w:rsidRDefault="00000000">
      <w:pPr>
        <w:pStyle w:val="Heading2"/>
        <w:keepNext/>
        <w:pBdr>
          <w:bottom w:val="single" w:sz="8" w:space="5" w:color="355B9D"/>
        </w:pBdr>
      </w:pPr>
      <w:r>
        <w:t>7.3 Reports and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GET /reports/ap-aging/, /ap-aging/vendor/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What is owed, by age.</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GET /reports/ap-reconciliation/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Sub-ledger against its control.</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GET /reports/grir/, /grir-aging/, /grir-lines/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Received not billed, and the reverse.</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GET /reports/ap-cash-requirements/, /cycle-time/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Forecast and speed.</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Posting a bill that is over-billed or under-received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Refused.</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Capturing a same-vendor duplicate reference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Refused.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lastRenderedPageBreak/>
              <w:t>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Refused in the payables service.</w:t>
            </w:r>
          </w:p>
        </w:tc>
      </w:tr>
      <w:tr w:rsidR="00A62A3E" w14:paraId="64A8F82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41D0FA" w14:textId="77777777" w:rsidR="00A62A3E" w:rsidRDefault="00000000">
            <w:pPr>
              <w:spacing w:after="0"/>
            </w:pPr>
            <w:r>
              <w:rPr>
                <w:color w:val="000000"/>
                <w:sz w:val="16"/>
              </w:rPr>
              <w:t>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AE826" w14:textId="77777777" w:rsidR="00A62A3E" w:rsidRDefault="00000000">
            <w:pPr>
              <w:spacing w:after="0"/>
            </w:pPr>
            <w:r>
              <w:rPr>
                <w:color w:val="000000"/>
                <w:sz w:val="16"/>
              </w:rPr>
              <w:t>Refused at the posting guard.</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Owns the posting service, the accounts, the period lock and the balance guard. Receives the AP and GR/IR checks this module supplies to the close.</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822D1C" w14:textId="77777777" w:rsidR="00A62A3E" w:rsidRDefault="00000000">
            <w:pPr>
              <w:spacing w:after="0"/>
            </w:pPr>
            <w:r>
              <w:rPr>
                <w:color w:val="000000"/>
                <w:sz w:val="16"/>
              </w:rPr>
              <w:t>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095AF9" w14:textId="77777777" w:rsidR="00A62A3E" w:rsidRDefault="00000000">
            <w:pPr>
              <w:spacing w:after="0"/>
            </w:pPr>
            <w:r>
              <w:rPr>
                <w:color w:val="000000"/>
                <w:sz w:val="16"/>
              </w:rPr>
              <w:t>Runs approval over purchase orders, vendor invoices and vendor payments through the ladders Module 22 publishes.</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Supplies the vendor, the hold and KYC gates this module enforces, the withholding code, and the catalogue the order lines snapshot from.</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Hands over the draft order an award produced.</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Module 24, Inventory &amp; Stock Ledger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Receives quantity and value from a stock-tracked receipt.</w:t>
            </w:r>
          </w:p>
        </w:tc>
      </w:tr>
      <w:tr w:rsidR="00A62A3E" w14:paraId="423DB20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E984E" w14:textId="77777777" w:rsidR="00A62A3E" w:rsidRDefault="00000000">
            <w:pPr>
              <w:spacing w:after="0"/>
            </w:pPr>
            <w:r>
              <w:rPr>
                <w:color w:val="000000"/>
                <w:sz w:val="16"/>
              </w:rPr>
              <w:t>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5D01E" w14:textId="77777777" w:rsidR="00A62A3E" w:rsidRDefault="00000000">
            <w:pPr>
              <w:spacing w:after="0"/>
            </w:pPr>
            <w:r>
              <w:rPr>
                <w:color w:val="000000"/>
                <w:sz w:val="16"/>
              </w:rPr>
              <w:t>Books a confirmed payout as a vendor payment through this module's payables service.</w:t>
            </w:r>
          </w:p>
        </w:tc>
      </w:tr>
      <w:tr w:rsidR="00A62A3E" w14:paraId="4760BB4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E40ABD"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7CDE15" w14:textId="77777777" w:rsidR="00A62A3E" w:rsidRDefault="00000000">
            <w:pPr>
              <w:spacing w:after="0"/>
            </w:pPr>
            <w:r>
              <w:rPr>
                <w:color w:val="000000"/>
                <w:sz w:val="16"/>
              </w:rPr>
              <w:t>seed_procurement_permissions registers the keys; seed_procurement_demo builds a worked procure-to-pay set.</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THE CLOSE NOW RUNS THESE CHECKS</w:t>
            </w:r>
          </w:p>
          <w:p w14:paraId="7CA37E0A" w14:textId="77777777" w:rsidR="00A62A3E" w:rsidRDefault="00000000">
            <w:pPr>
              <w:spacing w:after="20"/>
              <w:ind w:left="86" w:hanging="86"/>
            </w:pPr>
            <w:r>
              <w:rPr>
                <w:sz w:val="16"/>
              </w:rPr>
              <w:t>• The AP and GR/IR reconciliations used to reach a close only when the caller passed them in, and no production caller ever did, so every close ran without them and could seal a period over an unreconciled payables position while reporting success.</w:t>
            </w:r>
          </w:p>
          <w:p w14:paraId="272752E0" w14:textId="77777777" w:rsidR="00A62A3E" w:rsidRDefault="00000000">
            <w:pPr>
              <w:spacing w:after="20"/>
              <w:ind w:left="86" w:hanging="86"/>
            </w:pPr>
            <w:r>
              <w:rPr>
                <w:sz w:val="16"/>
              </w:rPr>
              <w:t>• They are now registered with the close rather than passed to it (FR-013), which keeps the dependency running procurement to finance and means no caller has to remember them.</w:t>
            </w:r>
          </w:p>
          <w:p w14:paraId="2AA31DFD" w14:textId="77777777" w:rsidR="00A62A3E" w:rsidRDefault="00000000">
            <w:pPr>
              <w:spacing w:after="20"/>
              <w:ind w:left="86" w:hanging="86"/>
            </w:pPr>
            <w:r>
              <w:rPr>
                <w:sz w:val="16"/>
              </w:rPr>
              <w:t>• What remains is finance's force flag, which can still override a blocking failure. It is audited as forced, and it is tracked against Module 19.</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r>
          </w:p>
          <w:p w14:paraId="7D971535" w14:textId="77777777" w:rsidR="00A62A3E" w:rsidRDefault="00000000">
            <w:pPr>
              <w:spacing w:after="20"/>
              <w:ind w:left="86" w:hanging="86"/>
            </w:pPr>
            <w:r>
              <w:rPr>
                <w:sz w:val="16"/>
              </w:rPr>
              <w:t>• A price variance outside tolerance is flagged but not blocking. The difference is isolated in the purchase price variance account rather than absorbed, which is ordinary practice, but nothing reports on that account, so it is visible only to somebody reading the ledger.</w:t>
            </w:r>
          </w:p>
          <w:p w14:paraId="281597EE" w14:textId="77777777" w:rsidR="00A62A3E" w:rsidRDefault="00000000">
            <w:pPr>
              <w:spacing w:after="20"/>
              <w:ind w:left="86" w:hanging="86"/>
            </w:pPr>
            <w:r>
              <w:rPr>
                <w:sz w:val="16"/>
              </w:rPr>
              <w:t>• Branch scoping is unfinished where operational ownership of a purchase document is branch-specific. Tracked against Modules 22 to 24.</w:t>
            </w:r>
          </w:p>
          <w:p w14:paraId="5F723ABC" w14:textId="77777777" w:rsidR="00A62A3E" w:rsidRDefault="00000000">
            <w:pPr>
              <w:spacing w:after="20"/>
              <w:ind w:left="86" w:hanging="86"/>
            </w:pPr>
            <w:r>
              <w:rPr>
                <w:sz w:val="16"/>
              </w:rPr>
              <w:t>• Duplicate control covers the reference; a genuine duplicate captured under a different reference is not caught.</w:t>
            </w:r>
          </w:p>
          <w:p w14:paraId="3C441DC2" w14:textId="77777777" w:rsidR="00A62A3E" w:rsidRDefault="00000000">
            <w:pPr>
              <w:spacing w:after="20"/>
              <w:ind w:left="86" w:hanging="86"/>
            </w:pPr>
            <w:r>
              <w:rPr>
                <w:sz w:val="16"/>
              </w:rPr>
              <w:t>• The non-PO invoice policy is explicit and per entity, and now defaults to refusing them: a bill with no order has nothing to match against, so approval would be its only control. An entity that turns it back on accepts that trade deliberately.</w:t>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23 carries 17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Purchase-order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FR-001</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651DAE" w14:textId="77777777" w:rsidR="00A62A3E" w:rsidRDefault="00000000">
            <w:pPr>
              <w:spacing w:after="0"/>
            </w:pPr>
            <w:r>
              <w:rPr>
                <w:color w:val="000000"/>
                <w:sz w:val="16"/>
              </w:rPr>
              <w:t>Purchase-order lines and totals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306305" w14:textId="77777777" w:rsidR="00A62A3E" w:rsidRDefault="00000000">
            <w:pPr>
              <w:spacing w:after="0"/>
            </w:pPr>
            <w:r>
              <w:rPr>
                <w:color w:val="000000"/>
                <w:sz w:val="16"/>
              </w:rPr>
              <w:t>FR-001</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Workflow approval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FR-001, FR-009</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Goods-received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FR-003</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Accepted and rejected quantities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FR-003</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Three-way matching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FR-004</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Vendor invoice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FR-005</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Accounts-payable posting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FR-006</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lastRenderedPageBreak/>
              <w:t>Vendor payment creation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FR-007, FR-009</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Payment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FR-008, FR-009</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Payment cancellation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FR-010</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Delivery and payment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FR-002, FR-012</w:t>
            </w:r>
          </w:p>
        </w:tc>
      </w:tr>
      <w:tr w:rsidR="00A62A3E" w14:paraId="0BB01E00"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8B3126" w14:textId="77777777" w:rsidR="00A62A3E" w:rsidRDefault="00000000">
            <w:pPr>
              <w:spacing w:after="0"/>
            </w:pPr>
            <w:r>
              <w:rPr>
                <w:color w:val="000000"/>
                <w:sz w:val="16"/>
              </w:rPr>
              <w:t>Duplicate invoice detection and retry-safe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E9495C" w14:textId="77777777" w:rsidR="00A62A3E" w:rsidRDefault="00000000">
            <w:pPr>
              <w:spacing w:after="0"/>
            </w:pPr>
            <w:r>
              <w:rPr>
                <w:color w:val="000000"/>
                <w:sz w:val="16"/>
              </w:rPr>
              <w:t>FR-005</w:t>
            </w:r>
          </w:p>
        </w:tc>
      </w:tr>
      <w:tr w:rsidR="00A62A3E" w14:paraId="3F74712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E7B95BA" w14:textId="77777777" w:rsidR="00A62A3E" w:rsidRDefault="00000000">
            <w:pPr>
              <w:spacing w:after="0"/>
            </w:pPr>
            <w:r>
              <w:rPr>
                <w:color w:val="000000"/>
                <w:sz w:val="16"/>
              </w:rPr>
              <w:t>Vendor advance posting and clearing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BF575" w14:textId="77777777" w:rsidR="00A62A3E" w:rsidRDefault="00000000">
            <w:pPr>
              <w:spacing w:after="0"/>
            </w:pPr>
            <w:r>
              <w:rPr>
                <w:color w:val="000000"/>
                <w:sz w:val="16"/>
              </w:rPr>
              <w:t>FR-007</w:t>
            </w:r>
          </w:p>
        </w:tc>
      </w:tr>
      <w:tr w:rsidR="00A62A3E" w14:paraId="617191B3"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24E0D8" w14:textId="77777777" w:rsidR="00A62A3E" w:rsidRDefault="00000000">
            <w:pPr>
              <w:spacing w:after="0"/>
            </w:pPr>
            <w:r>
              <w:rPr>
                <w:color w:val="000000"/>
                <w:sz w:val="16"/>
              </w:rPr>
              <w:t>Vendor advance drawdown against later bills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D2A0DA" w14:textId="77777777" w:rsidR="00A62A3E" w:rsidRDefault="00000000">
            <w:pPr>
              <w:spacing w:after="0"/>
            </w:pPr>
            <w:r>
              <w:rPr>
                <w:color w:val="000000"/>
                <w:sz w:val="16"/>
              </w:rPr>
              <w:t>FR-008</w:t>
            </w:r>
          </w:p>
        </w:tc>
      </w:tr>
      <w:tr w:rsidR="00A62A3E" w14:paraId="25D6A87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EF7D4E" w14:textId="77777777" w:rsidR="00A62A3E" w:rsidRDefault="00000000">
            <w:pPr>
              <w:spacing w:after="0"/>
            </w:pPr>
            <w:r>
              <w:rPr>
                <w:color w:val="000000"/>
                <w:sz w:val="16"/>
              </w:rPr>
              <w:t>Dated payment allocations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A70E26" w14:textId="77777777" w:rsidR="00A62A3E" w:rsidRDefault="00000000">
            <w:pPr>
              <w:spacing w:after="0"/>
            </w:pPr>
            <w:r>
              <w:rPr>
                <w:color w:val="000000"/>
                <w:sz w:val="16"/>
              </w:rPr>
              <w:t>FR-008</w:t>
            </w:r>
          </w:p>
        </w:tc>
      </w:tr>
      <w:tr w:rsidR="00A62A3E" w14:paraId="64C6CE4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99CD8" w14:textId="77777777" w:rsidR="00A62A3E" w:rsidRDefault="00000000">
            <w:pPr>
              <w:spacing w:after="0"/>
            </w:pPr>
            <w:r>
              <w:rPr>
                <w:color w:val="000000"/>
                <w:sz w:val="16"/>
              </w:rPr>
              <w:t>Procure-to-pay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2EC7B" w14:textId="77777777" w:rsidR="00A62A3E" w:rsidRDefault="00000000">
            <w:pPr>
              <w:spacing w:after="0"/>
            </w:pPr>
            <w:r>
              <w:rPr>
                <w:color w:val="000000"/>
                <w:sz w:val="16"/>
              </w:rPr>
              <w:t>FR-012, FR-013</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Corrected FR-013. The AP and GR/IR reconciliations are now registered with the finance close rather than passed to it, so every close runs them; previously nothing in the product supplied them and every close ran without. Records which of the two blocks and which warns, and that an entity with no vendors is offered neither.</w:t>
            </w:r>
          </w:p>
        </w:tc>
      </w:tr>
      <w:tr w:rsidR="00A62A3E" w14:paraId="22D455E3"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89DBA2" w14:textId="77777777" w:rsidR="00A62A3E" w:rsidRDefault="00000000">
            <w:pPr>
              <w:spacing w:after="0"/>
            </w:pPr>
            <w:r>
              <w:rPr>
                <w:color w:val="000000"/>
                <w:sz w:val="16"/>
              </w:rPr>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BB826F"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7B915" w14:textId="77777777" w:rsidR="00A62A3E" w:rsidRDefault="00000000">
            <w:pPr>
              <w:spacing w:after="0"/>
            </w:pPr>
            <w:r>
              <w:rPr>
                <w:color w:val="000000"/>
                <w:sz w:val="16"/>
              </w:rPr>
              <w:t>Corrected FR-004. It named two blocking match outcomes when there are three, did not mention that overriding one needs a dedicated permission, and implied a price variance needs that override when it does not. Added where a price difference actually goes: GR/IR clears at the receipt basis and the difference lands in the purchase price variance account. Recorded that non-PO bills are now refused by default.</w:t>
            </w:r>
          </w:p>
        </w:tc>
      </w:tr>
      <w:tr w:rsidR="00A62A3E" w14:paraId="07E6A33E"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EFB796"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62D253"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2BBC60" w14:textId="77777777" w:rsidR="00A62A3E" w:rsidRDefault="00000000">
            <w:pPr>
              <w:spacing w:after="0"/>
            </w:pPr>
            <w:r>
              <w:rPr>
                <w:color w:val="000000"/>
                <w:sz w:val="16"/>
              </w:rPr>
              <w:t>First functional baseline for Module 23, written against the backend at 3ba18f8. Records GR/IR clearing as the control between receipt and bill, the three-way match and which of its outcomes block, duplicate and retry-safe bill capture, the payment debit split between accounts payable and the vendor-advance asset with its dated drawdown, the separation of an approved plan from the posting that creates history, the vendor hold and KYC gates enforced in the service, and the payables checks a period close only runs when its caller supplies them.</w:t>
            </w:r>
          </w:p>
        </w:tc>
      </w:tr>
    </w:tbl>
    <w:p w14:paraId="36113872" w14:textId="77777777" w:rsidR="00AB1CAE" w:rsidRDefault="00AB1CAE"/>
    <w:sectPr w:rsidR="00AB1CAE">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Purchase Orders, Delivery &amp; AP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Purchase Orders, Delivery &amp; AP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1.0</cp:version>
</cp:coreProperties>
</file>