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13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Current backend codebase at 3ba18f81950df3e826bf8955aabaea58d9a0ff06 (13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A4EB30C" w14:textId="77777777" w:rsidR="00472341" w:rsidRDefault="00000000">
            <w:pPr>
              <w:spacing w:after="0" w:before="0" w:line="240" w:lineRule="auto"/>
              <w:jc w:val="left"/>
            </w:pPr>
            <w:r>
              <w:rPr>
                <w:rFonts w:ascii="Aptos Narrow" w:hAnsi="Aptos Narrow"/>
                <w:b w:val="0"/>
                <w:color w:val="000000"/>
                <w:sz w:val="17"/>
              </w:rPr>
              <w:t>404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355B9D"/>
                <w:sz w:val="18"/>
              </w:rPr>
              <w:t>5. v2.9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Evidence corrected in this revision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24</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14</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seeded per tenant and never auto-skip; wiring the seed into school onboarding remains open.</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published per tenant by command or endpoint. Seeding them during onboarding remains open.</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v2.9 Documentation Delta</w:t>
      </w:r>
    </w:p>
    <w:p w14:paraId="4C4A5E5A" w14:textId="77777777" w:rsidR="00472341" w:rsidRDefault="00000000">
      <w:pPr>
        <w:spacing w:after="100" w:line="240" w:lineRule="auto" w:before="0"/>
      </w:pPr>
      <w:r>
        <w:rPr>
          <w:rFonts w:ascii="Aptos Narrow" w:hAnsi="Aptos Narrow"/>
          <w:b w:val="0"/>
          <w:color w:val="000000"/>
          <w:sz w:val="18"/>
        </w:rPr>
        <w:t>This revision records evidence that changed in the backend. Module numbering and the status model are unchanged. Module 7's capability count rises from 15 to 24 as the new approver strategies and the parked-approval controls are recorded.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5C12739E" w14:textId="77777777" w:rsidR="00472341" w:rsidRDefault="00000000">
            <w:pPr>
              <w:spacing w:after="0" w:before="0" w:line="240" w:lineRule="auto"/>
              <w:jc w:val="left"/>
            </w:pPr>
            <w:r>
              <w:rPr>
                <w:rFonts w:ascii="Aptos Narrow" w:hAnsi="Aptos Narrow"/>
                <w:b/>
                <w:color w:val="FFFFFF"/>
                <w:sz w:val="17"/>
              </w:rPr>
              <w:t>v2.9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4AEA54D5" w14:textId="77777777" w:rsidR="00472341" w:rsidRDefault="00000000">
            <w:pPr>
              <w:spacing w:after="0" w:before="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1AC54074" w14:textId="77777777" w:rsidR="00472341" w:rsidRDefault="00000000">
            <w:pPr>
              <w:spacing w:after="0" w:before="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Approver resolution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stage resolves approvers by role, by a named approver group, by a rule the document itself chooses, or by the organogram. The permission-key strategy was removed and a migration repointed every published stage at a role key.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Central templates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Extended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tenant-less template resolves its role key inside whichever tenant raised the document, and a tenant administrator can repoint a single stage without copying the template.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Controlled-spend approval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and payout stages park instead of auto-skipping when nobody can approve. A repair pass frees a parked document as soon as somebody is appointed, and a data migration corrected the stages published before the change.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Payout approval seeding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per-tenant payout ladder is published by command or endpoint. Seeding creates the approving role without appointing anybody to it, so a seeded install is blocked rather than open.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7 status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Unchanged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Complete and Integration Complete. The engine's auto-skip default and the submitter's own release of a parked document remain open.</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call the per-tenant approval seeds and role provisioning during onboarding rather than by hand.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