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1.8</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8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Local backend finance-handoff worktree based on e111fa4b, 8 October 2026. Closed-figures wording and the statutory-pack response and downloads are verified locally. No deployment or production adoption is claimed.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v2.101</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v2.101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