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726E813" w14:textId="77777777" w:rsidR="00A62A3E" w:rsidRDefault="00000000">
      <w:pPr>
        <w:spacing w:before="1440" w:after="1280"/>
      </w:pPr>
      <w:r>
        <w:rPr>
          <w:rFonts w:ascii="Aptos Display" w:hAnsi="Aptos Display"/>
          <w:b/>
          <w:color w:val="355B9D"/>
          <w:sz w:val="72"/>
        </w:rPr>
        <w:drawing>
          <wp:inline xmlns:a="http://schemas.openxmlformats.org/drawingml/2006/main" xmlns:pic="http://schemas.openxmlformats.org/drawingml/2006/picture">
            <wp:extent cx="603181" cy="502920"/>
            <wp:docPr id="1" name="Picture 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603181" cy="502920"/>
                    </a:xfrm>
                    <a:prstGeom prst="rect"/>
                  </pic:spPr>
                </pic:pic>
              </a:graphicData>
            </a:graphic>
          </wp:inline>
        </w:drawing>
      </w:r>
    </w:p>
    <w:tbl>
      <w:tblPr>
        <w:tblW w:w="8352" w:type="dxa"/>
        <w:tblLayout w:type="fixed"/>
        <w:tblLook w:val="04A0" w:firstRow="1" w:lastRow="0" w:firstColumn="1" w:lastColumn="0" w:noHBand="0" w:noVBand="1"/>
      </w:tblPr>
      <w:tblGrid>
        <w:gridCol w:w="8352"/>
      </w:tblGrid>
      <w:tr w:rsidR="00A62A3E" w14:paraId="1E522F89" w14:textId="77777777">
        <w:tc>
          <w:tcPr>
            <w:tcW w:w="8352" w:type="dxa"/>
            <w:tcBorders>
              <w:top w:val="single" w:sz="10" w:space="0" w:color="000000"/>
              <w:left w:val="single" w:sz="10" w:space="0" w:color="000000"/>
              <w:bottom w:val="single" w:sz="10" w:space="0" w:color="000000"/>
              <w:right w:val="single" w:sz="10" w:space="0" w:color="000000"/>
            </w:tcBorders>
            <w:shd w:val="clear" w:color="auto" w:fill="355B9D"/>
            <w:tcMar>
              <w:top w:w="190" w:type="dxa"/>
              <w:left w:w="180" w:type="dxa"/>
              <w:bottom w:w="190" w:type="dxa"/>
              <w:right w:w="180" w:type="dxa"/>
            </w:tcMar>
          </w:tcPr>
          <w:p w14:paraId="1AA1E3BE" w14:textId="77777777" w:rsidR="00A62A3E" w:rsidRDefault="00000000">
            <w:pPr>
              <w:spacing w:after="140" w:before="0" w:line="240" w:lineRule="auto"/>
            </w:pPr>
            <w:r>
              <w:rPr>
                <w:rFonts w:ascii="Aptos Display" w:hAnsi="Aptos Display"/>
                <w:b/>
                <w:color w:val="FFFFFF"/>
                <w:sz w:val="40"/>
              </w:rPr>
              <w:t>FUNCTIONAL REQUIREMENTS DOCUMENT</w:t>
            </w:r>
          </w:p>
          <w:p w14:paraId="4FAAA466" w14:textId="77777777" w:rsidR="00A62A3E" w:rsidRDefault="00000000">
            <w:pPr>
              <w:spacing w:after="100" w:before="0" w:line="240" w:lineRule="auto"/>
            </w:pPr>
            <w:r>
              <w:rPr>
                <w:rFonts w:ascii="Aptos Display" w:hAnsi="Aptos Display"/>
                <w:b/>
                <w:color w:val="FFFFFF"/>
                <w:sz w:val="28"/>
              </w:rPr>
              <w:t>Module 9: School Onboarding</w:t>
            </w:r>
          </w:p>
          <w:p w14:paraId="6071B59E" w14:textId="77777777" w:rsidR="00A62A3E" w:rsidRDefault="00000000">
            <w:pPr>
              <w:spacing w:after="180" w:before="0" w:line="240" w:lineRule="auto"/>
            </w:pPr>
            <w:r>
              <w:rPr>
                <w:rFonts w:ascii="Aptos Narrow" w:hAnsi="Aptos Narrow"/>
                <w:b w:val="0"/>
                <w:color w:val="FFFFFF"/>
                <w:sz w:val="20"/>
              </w:rPr>
              <w:t>XVision Systems | Code-aligned functional baseline</w:t>
            </w:r>
          </w:p>
          <w:p w14:paraId="05516311" w14:textId="77777777" w:rsidR="00A62A3E" w:rsidRDefault="00000000">
            <w:pPr>
              <w:spacing w:after="0" w:before="0" w:line="240" w:lineRule="auto"/>
            </w:pPr>
            <w:r>
              <w:rPr>
                <w:rFonts w:ascii="Aptos Narrow" w:hAnsi="Aptos Narrow"/>
                <w:b/>
                <w:color w:val="FFFFFF"/>
                <w:sz w:val="19"/>
              </w:rPr>
              <w:t>Prepared by: CodeX Team     Version: 2.2</w:t>
            </w:r>
          </w:p>
        </w:tc>
      </w:tr>
    </w:tbl>
    <w:p w14:paraId="51F662A0" w14:textId="77777777" w:rsidR="00A62A3E" w:rsidRDefault="00000000">
      <w:pPr>
        <w:spacing w:after="160"/>
      </w:pPr>
      <w:r>
        <w:rPr>
          <w:rFonts w:ascii="Aptos Display" w:hAnsi="Aptos Display"/>
          <w:b/>
          <w:color w:val="355B9D"/>
          <w:sz w:val="52"/>
        </w:rPr>
        <w:t>2026</w:t>
      </w:r>
    </w:p>
    <w:p w14:paraId="74327561" w14:textId="77777777" w:rsidR="00A62A3E" w:rsidRDefault="00000000">
      <w:pPr>
        <w:spacing w:after="100"/>
      </w:pPr>
      <w:r>
        <w:rPr>
          <w:color w:val="5E6B7A"/>
        </w:rPr>
        <w:t>Internal Documentation</w:t>
      </w:r>
    </w:p>
    <w:p w14:paraId="4ECE0199" w14:textId="77777777" w:rsidR="00A62A3E" w:rsidRDefault="00000000">
      <w:r>
        <w:br w:type="page"/>
      </w:r>
    </w:p>
    <w:p>
      <w:pPr>
        <w:pStyle w:val="Heading1"/>
        <w:spacing w:before="300" w:after="160" w:line="240" w:lineRule="auto"/>
        <w:keepNext/>
        <w:pBdr>
          <w:bottom w:val="single" w:sz="14" w:space="5" w:color="355B9D"/>
        </w:pBdr>
      </w:pPr>
      <w:r>
        <w:rPr>
          <w:rFonts w:ascii="Aptos Narrow" w:hAnsi="Aptos Narrow"/>
          <w:b/>
          <w:color w:val="000000"/>
          <w:sz w:val="34"/>
        </w:rPr>
        <w:t>Document Control</w:t>
      </w:r>
    </w:p>
    <w:tbl>
      <w:tblPr>
        <w:tblW w:type="dxa" w:w="10468"/>
        <w:jc w:val="center"/>
        <w:tblLayout w:type="fixed"/>
        <w:tblLook w:firstColumn="1" w:firstRow="1" w:lastColumn="0" w:lastRow="0" w:noHBand="0" w:noVBand="1" w:val="04A0"/>
      </w:tblPr>
      <w:tblGrid>
        <w:gridCol w:w="2520"/>
        <w:gridCol w:w="7948"/>
      </w:tblGrid>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Document</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Functional Requirements Document (FRD)</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Module</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M09 | School Onboarding</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Version</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2.2</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Review date</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17 August 2026</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Code baseline</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Backend main at 09c7ac3 plus the uncommitted M9 School Onboarding work (17 August 2026)</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Source MRD</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XVS Module Requirements Document v2.17 | Module 9</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Primary app</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schools/vs_onboarding (app label vs_onboarding)</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Supporting apps</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vs_tenants, vs_rbac, vs_audit, vs_notifications, vs_tickets,</w:t>
              <w:br/>
              <w:t>vs_finance, vs_import_data, schools/vs_schools</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Supersedes</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v2.1 (August 2026), v2.0 and v1.0, all retained unchanged</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Status</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Delivered backend baseline for Product and Engineering review</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Owner</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CodeX Team</w:t>
            </w:r>
          </w:p>
        </w:tc>
      </w:tr>
    </w:tbl>
    <w:tbl>
      <w:tblPr>
        <w:tblW w:type="dxa" w:w="10468"/>
        <w:jc w:val="center"/>
        <w:tblLayout w:type="fixed"/>
        <w:tblLook w:firstColumn="1" w:firstRow="1" w:lastColumn="0" w:lastRow="0" w:noHBand="0" w:noVBand="1" w:val="04A0"/>
      </w:tblPr>
      <w:tblGrid>
        <w:gridCol w:w="10468"/>
      </w:tblGrid>
      <w:tr>
        <w:tc>
          <w:tcPr>
            <w:tcW w:type="dxa" w:w="10469"/>
            <w:shd w:fill="EAF0FA"/>
            <w:tcBorders>
              <w:top w:val="single" w:sz="9" w:color="355B9D"/>
              <w:left w:val="single" w:sz="9" w:color="355B9D"/>
              <w:bottom w:val="single" w:sz="9" w:color="355B9D"/>
              <w:right w:val="single" w:sz="9" w:color="355B9D"/>
              <w:insideH w:val="single" w:sz="9" w:color="355B9D"/>
              <w:insideV w:val="single" w:sz="9" w:color="355B9D"/>
            </w:tcBorders>
            <w:tcMar>
              <w:top w:w="100" w:type="dxa"/>
              <w:start w:w="120" w:type="dxa"/>
              <w:bottom w:w="100" w:type="dxa"/>
              <w:end w:w="120" w:type="dxa"/>
            </w:tcMar>
          </w:tcPr>
          <w:p>
            <w:pPr>
              <w:spacing w:before="0" w:after="60" w:line="240" w:lineRule="auto"/>
            </w:pPr>
            <w:r>
              <w:rPr>
                <w:rFonts w:ascii="Aptos Narrow" w:hAnsi="Aptos Narrow"/>
                <w:b/>
                <w:color w:val="355B9D"/>
                <w:sz w:val="18"/>
              </w:rPr>
              <w:t>EVIDENCE BOUNDARY</w:t>
            </w:r>
          </w:p>
          <w:p>
            <w:pPr>
              <w:spacing w:before="0" w:after="40" w:line="240" w:lineRule="auto"/>
            </w:pPr>
            <w:r>
              <w:rPr>
                <w:rFonts w:ascii="Aptos Narrow" w:hAnsi="Aptos Narrow"/>
                <w:b w:val="0"/>
                <w:color w:val="000000"/>
                <w:sz w:val="17"/>
              </w:rPr>
              <w:t>• Implemented means the stated backend path is present in the inspected code. It does not prove frontend completion, deployment, production adoption, or data migration.</w:t>
            </w:r>
          </w:p>
          <w:p>
            <w:pPr>
              <w:spacing w:before="0" w:after="40" w:line="240" w:lineRule="auto"/>
            </w:pPr>
            <w:r>
              <w:rPr>
                <w:rFonts w:ascii="Aptos Narrow" w:hAnsi="Aptos Narrow"/>
                <w:b w:val="0"/>
                <w:color w:val="000000"/>
                <w:sz w:val="17"/>
              </w:rPr>
              <w:t>• Status is current state, not revision history. A limit recorded under a requirement is a live boundary, not a note about how the work went.</w:t>
            </w:r>
          </w:p>
          <w:p>
            <w:pPr>
              <w:spacing w:before="0" w:after="40" w:line="240" w:lineRule="auto"/>
            </w:pPr>
            <w:r>
              <w:rPr>
                <w:rFonts w:ascii="Aptos Narrow" w:hAnsi="Aptos Narrow"/>
                <w:b w:val="0"/>
                <w:color w:val="000000"/>
                <w:sz w:val="17"/>
              </w:rPr>
              <w:t>• The MRD and this FRD have independent versions. A change can require one or both documents to advance.</w:t>
            </w:r>
          </w:p>
        </w:tc>
      </w:tr>
    </w:tbl>
    <w:p>
      <w:r>
        <w:br w:type="page"/>
      </w:r>
    </w:p>
    <w:p>
      <w:pPr>
        <w:pStyle w:val="Heading1"/>
        <w:spacing w:before="300" w:after="160" w:line="240" w:lineRule="auto"/>
        <w:keepNext/>
        <w:pBdr>
          <w:bottom w:val="single" w:sz="14" w:space="5" w:color="355B9D"/>
        </w:pBdr>
      </w:pPr>
      <w:r>
        <w:rPr>
          <w:rFonts w:ascii="Aptos Narrow" w:hAnsi="Aptos Narrow"/>
          <w:b/>
          <w:color w:val="000000"/>
          <w:sz w:val="34"/>
        </w:rPr>
        <w:t>Table of Contents</w:t>
      </w:r>
    </w:p>
    <w:tbl>
      <w:tblPr>
        <w:tblW w:type="dxa" w:w="10468"/>
        <w:jc w:val="center"/>
        <w:tblLayout w:type="fixed"/>
        <w:tblLook w:firstColumn="1" w:firstRow="1" w:lastColumn="0" w:lastRow="0" w:noHBand="0" w:noVBand="1" w:val="04A0"/>
      </w:tblPr>
      <w:tblGrid>
        <w:gridCol w:w="3384"/>
        <w:gridCol w:w="7084"/>
      </w:tblGrid>
      <w:tr>
        <w:trPr>
          <w:tblHeader w:val="true"/>
        </w:trPr>
        <w:tc>
          <w:tcPr>
            <w:tcW w:type="dxa" w:w="3384"/>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Section</w:t>
            </w:r>
          </w:p>
        </w:tc>
        <w:tc>
          <w:tcPr>
            <w:tcW w:type="dxa" w:w="7085"/>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Purpose</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Document Control</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Version, ownership, source baseline, and evidence rules</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1. Purpose and Scope</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What this module owns, and what it deliberately does not</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2. Context and Status Model</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Where onboarding sits, and the requirement states used here</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3. Actors, Permissions, and Ownership</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Who runs onboarding, who reviews it, and who may not</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4. Functional Requirements</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Testable behaviour, current evidence, acceptance, and limits</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5. Workflows and Lifecycle Rules</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Creation to go-live, the expiry clock, and the task edges</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6. Data Model and Relationships</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The three tables, and the columns added elsewhere</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7. API and Validation Contracts</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The ten routes, their keys, and every typed refusal</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8. Dependencies and Operational Evidence</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Modules relied on, scheduled jobs, and deploy preconditions</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9. Decisions Taken</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The nine open questions of v2.1, and the answer each received</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10. Needs Attention</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Current gaps and risks, stated as current state</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11. MRD Traceability</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Module 9 capability mapping</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12. Change Log</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Independent FRD revision history</w:t>
            </w:r>
          </w:p>
        </w:tc>
      </w:tr>
    </w:tbl>
    <w:p>
      <w:pPr>
        <w:spacing w:before="0" w:after="100" w:line="240" w:lineRule="auto"/>
        <w:jc w:val="left"/>
      </w:pPr>
      <w:r>
        <w:rPr>
          <w:rFonts w:ascii="Aptos Narrow" w:hAnsi="Aptos Narrow"/>
          <w:b w:val="0"/>
          <w:color w:val="5E6B7A"/>
          <w:sz w:val="17"/>
        </w:rPr>
        <w:t>Use the Word Navigation pane to jump between headings. This contents page is intentionally static for reliable headless rendering.</w:t>
      </w:r>
    </w:p>
    <w:p>
      <w:r>
        <w:br w:type="page"/>
      </w:r>
    </w:p>
    <w:p>
      <w:pPr>
        <w:pStyle w:val="Heading1"/>
        <w:spacing w:before="300" w:after="160" w:line="240" w:lineRule="auto"/>
        <w:keepNext/>
        <w:pBdr>
          <w:bottom w:val="single" w:sz="14" w:space="5" w:color="355B9D"/>
        </w:pBdr>
      </w:pPr>
      <w:r>
        <w:rPr>
          <w:rFonts w:ascii="Aptos Narrow" w:hAnsi="Aptos Narrow"/>
          <w:b/>
          <w:color w:val="000000"/>
          <w:sz w:val="34"/>
        </w:rPr>
        <w:t>1. Purpose and Scope</w:t>
      </w:r>
    </w:p>
    <w:p>
      <w:pPr>
        <w:spacing w:before="0" w:after="100" w:line="240" w:lineRule="auto"/>
        <w:jc w:val="left"/>
      </w:pPr>
      <w:r>
        <w:rPr>
          <w:rFonts w:ascii="Aptos Narrow" w:hAnsi="Aptos Narrow"/>
          <w:b w:val="0"/>
          <w:color w:val="000000"/>
          <w:sz w:val="18"/>
        </w:rPr>
        <w:t>Module 9 takes a newly created school from a provisioned record to a live, operational tenant. It stores onboarding progress, orchestrates sub-flows it does not own, enforces the go-live gate, and performs the activation itself, because no other component does. This revision records the module as delivered rather than as specified: every requirement below was checked against the code named in Document Control.</w:t>
      </w:r>
    </w:p>
    <w:p>
      <w:pPr>
        <w:spacing w:before="0" w:after="100" w:line="240" w:lineRule="auto"/>
        <w:jc w:val="left"/>
      </w:pPr>
      <w:r>
        <w:rPr>
          <w:rFonts w:ascii="Aptos Narrow" w:hAnsi="Aptos Narrow"/>
          <w:b w:val="0"/>
          <w:color w:val="000000"/>
          <w:sz w:val="18"/>
        </w:rPr>
        <w:t>Version 2.2 is a minor revision of v2.1. Its headline is that the nine open product decisions v2.1 listed are all settled and are now section 9, a record of decisions taken rather than a list of questions. One of those decisions reverses a requirement: a required task may no longer be skipped. The unmet dependencies v2.1 listed in its section 11 are largely resolved and are now traced through section 8 and section 10 rather than carried as a separate list.</w:t>
      </w:r>
    </w:p>
    <w:tbl>
      <w:tblPr>
        <w:tblW w:type="dxa" w:w="10468"/>
        <w:jc w:val="center"/>
        <w:tblLayout w:type="fixed"/>
        <w:tblLook w:firstColumn="1" w:firstRow="1" w:lastColumn="0" w:lastRow="0" w:noHBand="0" w:noVBand="1" w:val="04A0"/>
      </w:tblPr>
      <w:tblGrid>
        <w:gridCol w:w="10468"/>
      </w:tblGrid>
      <w:tr>
        <w:tc>
          <w:tcPr>
            <w:tcW w:type="dxa" w:w="10469"/>
            <w:shd w:fill="FFF3D6"/>
            <w:tcBorders>
              <w:top w:val="single" w:sz="9" w:color="A86800"/>
              <w:left w:val="single" w:sz="9" w:color="A86800"/>
              <w:bottom w:val="single" w:sz="9" w:color="A86800"/>
              <w:right w:val="single" w:sz="9" w:color="A86800"/>
              <w:insideH w:val="single" w:sz="9" w:color="A86800"/>
              <w:insideV w:val="single" w:sz="9" w:color="A86800"/>
            </w:tcBorders>
            <w:tcMar>
              <w:top w:w="100" w:type="dxa"/>
              <w:start w:w="120" w:type="dxa"/>
              <w:bottom w:w="100" w:type="dxa"/>
              <w:end w:w="120" w:type="dxa"/>
            </w:tcMar>
          </w:tcPr>
          <w:p>
            <w:pPr>
              <w:spacing w:before="0" w:after="60" w:line="240" w:lineRule="auto"/>
            </w:pPr>
            <w:r>
              <w:rPr>
                <w:rFonts w:ascii="Aptos Narrow" w:hAnsi="Aptos Narrow"/>
                <w:b/>
                <w:color w:val="A86800"/>
                <w:sz w:val="18"/>
              </w:rPr>
              <w:t>READ THIS BEFORE COMPARING AGAINST V2.1</w:t>
            </w:r>
          </w:p>
          <w:p>
            <w:pPr>
              <w:spacing w:before="0" w:after="40" w:line="240" w:lineRule="auto"/>
            </w:pPr>
            <w:r>
              <w:rPr>
                <w:rFonts w:ascii="Aptos Narrow" w:hAnsi="Aptos Narrow"/>
                <w:b w:val="0"/>
                <w:color w:val="000000"/>
                <w:sz w:val="17"/>
              </w:rPr>
              <w:t>• FR-003 is reversed. v2.1 permitted a required task to be SKIPPED and to keep go-live blocked. A required task now refuses SKIPPED outright with 422 REQUIRED_TASK_NOT_SKIPPABLE. Optional tasks are unaffected.</w:t>
            </w:r>
          </w:p>
          <w:p>
            <w:pPr>
              <w:spacing w:before="0" w:after="40" w:line="240" w:lineRule="auto"/>
            </w:pPr>
            <w:r>
              <w:rPr>
                <w:rFonts w:ascii="Aptos Narrow" w:hAnsi="Aptos Narrow"/>
                <w:b w:val="0"/>
                <w:color w:val="000000"/>
                <w:sz w:val="17"/>
              </w:rPr>
              <w:t>• FR-012 is delivered differently from the way v2.1 specified it, for a reason set out in its Current limit row. The behaviour v2.1 required is unchanged; the number of places the gate is installed is not.</w:t>
            </w:r>
          </w:p>
          <w:p>
            <w:pPr>
              <w:spacing w:before="0" w:after="40" w:line="240" w:lineRule="auto"/>
            </w:pPr>
            <w:r>
              <w:rPr>
                <w:rFonts w:ascii="Aptos Narrow" w:hAnsi="Aptos Narrow"/>
                <w:b w:val="0"/>
                <w:color w:val="000000"/>
                <w:sz w:val="17"/>
              </w:rPr>
              <w:t>• Section numbering has moved onto the current FRD template. v2.1's section 11 dependencies are now section 8 and section 10, and v2.1's section 12 open decisions are section 9.</w:t>
            </w:r>
          </w:p>
        </w:tc>
      </w:tr>
    </w:tbl>
    <w:p>
      <w:pPr>
        <w:pStyle w:val="Heading2"/>
        <w:spacing w:before="220" w:after="120" w:line="240" w:lineRule="auto"/>
        <w:keepNext/>
        <w:pBdr>
          <w:bottom w:val="single" w:sz="8" w:space="5" w:color="355B9D"/>
        </w:pBdr>
      </w:pPr>
      <w:r>
        <w:rPr>
          <w:rFonts w:ascii="Aptos Narrow" w:hAnsi="Aptos Narrow"/>
          <w:b/>
          <w:color w:val="000000"/>
          <w:sz w:val="27"/>
        </w:rPr>
        <w:t>1.1 In Scope</w:t>
      </w:r>
    </w:p>
    <w:tbl>
      <w:tblPr>
        <w:tblW w:type="dxa" w:w="10468"/>
        <w:jc w:val="center"/>
        <w:tblLayout w:type="fixed"/>
        <w:tblLook w:firstColumn="1" w:firstRow="1" w:lastColumn="0" w:lastRow="0" w:noHBand="0" w:noVBand="1" w:val="04A0"/>
      </w:tblPr>
      <w:tblGrid>
        <w:gridCol w:w="2736"/>
        <w:gridCol w:w="7732"/>
      </w:tblGrid>
      <w:tr>
        <w:trPr>
          <w:tblHeader w:val="true"/>
        </w:trPr>
        <w:tc>
          <w:tcPr>
            <w:tcW w:type="dxa" w:w="2736"/>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Area</w:t>
            </w:r>
          </w:p>
        </w:tc>
        <w:tc>
          <w:tcPr>
            <w:tcW w:type="dxa" w:w="7733"/>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Responsibility</w:t>
            </w:r>
          </w:p>
        </w:tc>
      </w:tr>
      <w:tr>
        <w:tc>
          <w:tcPr>
            <w:tcW w:type="dxa" w:w="27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checklist</w:t>
            </w:r>
          </w:p>
        </w:tc>
        <w:tc>
          <w:tcPr>
            <w:tcW w:type="dxa" w:w="77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canonical task catalog, which steps a given school has, and the state of each.</w:t>
            </w:r>
          </w:p>
        </w:tc>
      </w:tr>
      <w:tr>
        <w:tc>
          <w:tcPr>
            <w:tcW w:type="dxa" w:w="27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Readiness</w:t>
            </w:r>
          </w:p>
        </w:tc>
        <w:tc>
          <w:tcPr>
            <w:tcW w:type="dxa" w:w="77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One authority deciding whether a school may go live, and what is blocking it.</w:t>
            </w:r>
          </w:p>
        </w:tc>
      </w:tr>
      <w:tr>
        <w:tc>
          <w:tcPr>
            <w:tcW w:type="dxa" w:w="27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go-live gate</w:t>
            </w:r>
          </w:p>
        </w:tc>
        <w:tc>
          <w:tcPr>
            <w:tcW w:type="dxa" w:w="77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Requesting activation, reviewing the request, and activating the school.</w:t>
            </w:r>
          </w:p>
        </w:tc>
      </w:tr>
      <w:tr>
        <w:tc>
          <w:tcPr>
            <w:tcW w:type="dxa" w:w="27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Access before go-live</w:t>
            </w:r>
          </w:p>
        </w:tc>
        <w:tc>
          <w:tcPr>
            <w:tcW w:type="dxa" w:w="77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Which surfaces a school that has not gone live may reach, refused per view and server-side.</w:t>
            </w:r>
          </w:p>
        </w:tc>
      </w:tr>
      <w:tr>
        <w:tc>
          <w:tcPr>
            <w:tcW w:type="dxa" w:w="27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onboarding window</w:t>
            </w:r>
          </w:p>
        </w:tc>
        <w:tc>
          <w:tcPr>
            <w:tcW w:type="dxa" w:w="77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Warning, expiry, the operator list, and manual reinstatement of a suspended school.</w:t>
            </w:r>
          </w:p>
        </w:tc>
      </w:tr>
      <w:tr>
        <w:tc>
          <w:tcPr>
            <w:tcW w:type="dxa" w:w="27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Evidence</w:t>
            </w:r>
          </w:p>
        </w:tc>
        <w:tc>
          <w:tcPr>
            <w:tcW w:type="dxa" w:w="77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One audit event per state change, and a notification for each change that concerns a person.</w:t>
            </w:r>
          </w:p>
        </w:tc>
      </w:tr>
      <w:tr>
        <w:tc>
          <w:tcPr>
            <w:tcW w:type="dxa" w:w="27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History</w:t>
            </w:r>
          </w:p>
        </w:tc>
        <w:tc>
          <w:tcPr>
            <w:tcW w:type="dxa" w:w="77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Go-live requests, their decisions, and how long they are kept.</w:t>
            </w:r>
          </w:p>
        </w:tc>
      </w:tr>
    </w:tbl>
    <w:p>
      <w:pPr>
        <w:pStyle w:val="Heading2"/>
        <w:spacing w:before="220" w:after="120" w:line="240" w:lineRule="auto"/>
        <w:keepNext/>
        <w:pBdr>
          <w:bottom w:val="single" w:sz="8" w:space="5" w:color="355B9D"/>
        </w:pBdr>
      </w:pPr>
      <w:r>
        <w:rPr>
          <w:rFonts w:ascii="Aptos Narrow" w:hAnsi="Aptos Narrow"/>
          <w:b/>
          <w:color w:val="000000"/>
          <w:sz w:val="27"/>
        </w:rPr>
        <w:t>1.2 Out of Scope and Relocated Responsibilities</w:t>
      </w:r>
    </w:p>
    <w:tbl>
      <w:tblPr>
        <w:tblW w:type="dxa" w:w="10468"/>
        <w:jc w:val="center"/>
        <w:tblLayout w:type="fixed"/>
        <w:tblLook w:firstColumn="1" w:firstRow="1" w:lastColumn="0" w:lastRow="0" w:noHBand="0" w:noVBand="1" w:val="04A0"/>
      </w:tblPr>
      <w:tblGrid>
        <w:gridCol w:w="3744"/>
        <w:gridCol w:w="6724"/>
      </w:tblGrid>
      <w:tr>
        <w:trPr>
          <w:tblHeader w:val="true"/>
        </w:trPr>
        <w:tc>
          <w:tcPr>
            <w:tcW w:type="dxa" w:w="3744"/>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Not owned here</w:t>
            </w:r>
          </w:p>
        </w:tc>
        <w:tc>
          <w:tcPr>
            <w:tcW w:type="dxa" w:w="6725"/>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Owner</w:t>
            </w:r>
          </w:p>
        </w:tc>
      </w:tr>
      <w:tr>
        <w:tc>
          <w:tcPr>
            <w:tcW w:type="dxa" w:w="37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Creating the school, its tenant, its branches, its first administrator and its package</w:t>
            </w:r>
          </w:p>
        </w:tc>
        <w:tc>
          <w:tcPr>
            <w:tcW w:type="dxa" w:w="67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Module 1, School and Branch Management. Onboarding verifies the result and never re-creates it.</w:t>
            </w:r>
          </w:p>
        </w:tc>
      </w:tr>
      <w:tr>
        <w:tc>
          <w:tcPr>
            <w:tcW w:type="dxa" w:w="37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Branch creation and school metadata edits</w:t>
            </w:r>
          </w:p>
        </w:tc>
        <w:tc>
          <w:tcPr>
            <w:tcW w:type="dxa" w:w="67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Module 1, under platform keys. A platform-staff responsibility by decision, not a missing school-facing endpoint.</w:t>
            </w:r>
          </w:p>
        </w:tc>
      </w:tr>
      <w:tr>
        <w:tc>
          <w:tcPr>
            <w:tcW w:type="dxa" w:w="37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Academic structure</w:t>
            </w:r>
          </w:p>
        </w:tc>
        <w:tc>
          <w:tcPr>
            <w:tcW w:type="dxa" w:w="67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Module 13. It has no backend, which is why one required step cannot be machine-checked.</w:t>
            </w:r>
          </w:p>
        </w:tc>
      </w:tr>
      <w:tr>
        <w:tc>
          <w:tcPr>
            <w:tcW w:type="dxa" w:w="37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Data import</w:t>
            </w:r>
          </w:p>
        </w:tc>
        <w:tc>
          <w:tcPr>
            <w:tcW w:type="dxa" w:w="67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Module 10. Onboarding reads whether an import fully succeeded and never validates or imports anything itself.</w:t>
            </w:r>
          </w:p>
        </w:tc>
      </w:tr>
      <w:tr>
        <w:tc>
          <w:tcPr>
            <w:tcW w:type="dxa" w:w="37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Escalation and the support queue</w:t>
            </w:r>
          </w:p>
        </w:tc>
        <w:tc>
          <w:tcPr>
            <w:tcW w:type="dxa" w:w="67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Module 31. This module adds no endpoint and stores no issue rows.</w:t>
            </w:r>
          </w:p>
        </w:tc>
      </w:tr>
      <w:tr>
        <w:tc>
          <w:tcPr>
            <w:tcW w:type="dxa" w:w="37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The audit trail and the notification engine</w:t>
            </w:r>
          </w:p>
        </w:tc>
        <w:tc>
          <w:tcPr>
            <w:tcW w:type="dxa" w:w="67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Modules 5 and 8. This module registers its vocabularies with them and emits through them.</w:t>
            </w:r>
          </w:p>
        </w:tc>
      </w:tr>
      <w:tr>
        <w:tc>
          <w:tcPr>
            <w:tcW w:type="dxa" w:w="37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Books, the chart of accounts and approval ladders</w:t>
            </w:r>
          </w:p>
        </w:tc>
        <w:tc>
          <w:tcPr>
            <w:tcW w:type="dxa" w:w="67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Module 19. This module asks for books to exist; it does not decide what is in them.</w:t>
            </w:r>
          </w:p>
        </w:tc>
      </w:tr>
    </w:tbl>
    <w:p>
      <w:pPr>
        <w:pStyle w:val="Heading1"/>
        <w:spacing w:before="300" w:after="160" w:line="240" w:lineRule="auto"/>
        <w:keepNext/>
        <w:pBdr>
          <w:bottom w:val="single" w:sz="14" w:space="5" w:color="355B9D"/>
        </w:pBdr>
      </w:pPr>
      <w:r>
        <w:rPr>
          <w:rFonts w:ascii="Aptos Narrow" w:hAnsi="Aptos Narrow"/>
          <w:b/>
          <w:color w:val="000000"/>
          <w:sz w:val="34"/>
        </w:rPr>
        <w:t>2. Context and Status Model</w:t>
      </w:r>
    </w:p>
    <w:p>
      <w:pPr>
        <w:spacing w:before="0" w:after="100" w:line="240" w:lineRule="auto"/>
        <w:jc w:val="left"/>
      </w:pPr>
      <w:r>
        <w:rPr>
          <w:rFonts w:ascii="Aptos Narrow" w:hAnsi="Aptos Narrow"/>
          <w:b w:val="0"/>
          <w:color w:val="000000"/>
          <w:sz w:val="18"/>
        </w:rPr>
        <w:t>Onboarding is scoped to vs_tenants.Tenant and not to School. That is what the token asserts, what the request carries and what the tenant-aware manager filters on; the school is one hop away as tenant.school_profile whenever a display name is wanted. The module is school-specific, so it lives under apps/schools/ beside vs_schools and may use school vocabulary freely, and no domain-neutral engine imports it.</w:t>
      </w:r>
    </w:p>
    <w:p>
      <w:pPr>
        <w:spacing w:before="0" w:after="100" w:line="240" w:lineRule="auto"/>
        <w:jc w:val="left"/>
      </w:pPr>
      <w:r>
        <w:rPr>
          <w:rFonts w:ascii="Aptos Narrow" w:hAnsi="Aptos Narrow"/>
          <w:b w:val="0"/>
          <w:color w:val="000000"/>
          <w:sz w:val="18"/>
        </w:rPr>
        <w:t>Readiness LIVE is a projection. That a school is live is School.status ACTIVE and Tenant.status ACTIVE; the column exists so the control room can render the gate without joining to either, and one place writes all three.</w:t>
      </w:r>
    </w:p>
    <w:p>
      <w:pPr>
        <w:pStyle w:val="Heading2"/>
        <w:spacing w:before="220" w:after="120" w:line="240" w:lineRule="auto"/>
        <w:keepNext/>
        <w:pBdr>
          <w:bottom w:val="single" w:sz="8" w:space="5" w:color="355B9D"/>
        </w:pBdr>
      </w:pPr>
      <w:r>
        <w:rPr>
          <w:rFonts w:ascii="Aptos Narrow" w:hAnsi="Aptos Narrow"/>
          <w:b/>
          <w:color w:val="000000"/>
          <w:sz w:val="27"/>
        </w:rPr>
        <w:t>2.1 Status Model</w:t>
      </w:r>
    </w:p>
    <w:tbl>
      <w:tblPr>
        <w:tblW w:type="dxa" w:w="10468"/>
        <w:jc w:val="center"/>
        <w:tblLayout w:type="fixed"/>
        <w:tblLook w:firstColumn="1" w:firstRow="1" w:lastColumn="0" w:lastRow="0" w:noHBand="0" w:noVBand="1" w:val="04A0"/>
      </w:tblPr>
      <w:tblGrid>
        <w:gridCol w:w="2520"/>
        <w:gridCol w:w="7948"/>
      </w:tblGrid>
      <w:tr>
        <w:trPr>
          <w:tblHeader w:val="true"/>
        </w:trPr>
        <w:tc>
          <w:tcPr>
            <w:tcW w:type="dxa" w:w="2520"/>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State</w:t>
            </w:r>
          </w:p>
        </w:tc>
        <w:tc>
          <w:tcPr>
            <w:tcW w:type="dxa" w:w="7949"/>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Meaning</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Implemented</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The stated behaviour is present in the inspected backend code and exercised by tests.</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Implemented with limits</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The behaviour exists and is usable, but a stated boundary applies.</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Not implemented</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No backend path exists. Recorded so the absence is deliberate rather than assumed.</w:t>
            </w:r>
          </w:p>
        </w:tc>
      </w:tr>
    </w:tbl>
    <w:p>
      <w:pPr>
        <w:pStyle w:val="Heading2"/>
        <w:spacing w:before="220" w:after="120" w:line="240" w:lineRule="auto"/>
        <w:keepNext/>
        <w:pBdr>
          <w:bottom w:val="single" w:sz="8" w:space="5" w:color="355B9D"/>
        </w:pBdr>
      </w:pPr>
      <w:r>
        <w:rPr>
          <w:rFonts w:ascii="Aptos Narrow" w:hAnsi="Aptos Narrow"/>
          <w:b/>
          <w:color w:val="000000"/>
          <w:sz w:val="27"/>
        </w:rPr>
        <w:t>2.2 Where the Boundaries Are Drawn</w:t>
      </w:r>
    </w:p>
    <w:p>
      <w:pPr>
        <w:spacing w:before="0" w:after="100" w:line="240" w:lineRule="auto"/>
        <w:jc w:val="left"/>
      </w:pPr>
      <w:r>
        <w:rPr>
          <w:rFonts w:ascii="Aptos Narrow" w:hAnsi="Aptos Narrow"/>
          <w:b w:val="0"/>
          <w:color w:val="000000"/>
          <w:sz w:val="18"/>
        </w:rPr>
        <w:t>Holding a permission key and being scoped to a row are separate questions, and both are answered. Every view filters on the asserted tenant, and another tenant's row answers 404 rather than 403 so tenant identifiers cannot be enumerated. The one refusal that deliberately answers 403 is a caller whose own tenant is not yet live: they own the tenant and are simply early, and telling them so is not a leak.</w:t>
      </w:r>
    </w:p>
    <w:p>
      <w:pPr>
        <w:pStyle w:val="Heading1"/>
        <w:spacing w:before="300" w:after="160" w:line="240" w:lineRule="auto"/>
        <w:keepNext/>
        <w:pBdr>
          <w:bottom w:val="single" w:sz="14" w:space="5" w:color="355B9D"/>
        </w:pBdr>
      </w:pPr>
      <w:r>
        <w:rPr>
          <w:rFonts w:ascii="Aptos Narrow" w:hAnsi="Aptos Narrow"/>
          <w:b/>
          <w:color w:val="000000"/>
          <w:sz w:val="34"/>
        </w:rPr>
        <w:t>3. Actors, Permissions, and Ownership</w:t>
      </w:r>
    </w:p>
    <w:tbl>
      <w:tblPr>
        <w:tblW w:type="dxa" w:w="10468"/>
        <w:jc w:val="center"/>
        <w:tblLayout w:type="fixed"/>
        <w:tblLook w:firstColumn="1" w:firstRow="1" w:lastColumn="0" w:lastRow="0" w:noHBand="0" w:noVBand="1" w:val="04A0"/>
      </w:tblPr>
      <w:tblGrid>
        <w:gridCol w:w="2232"/>
        <w:gridCol w:w="3744"/>
        <w:gridCol w:w="4492"/>
      </w:tblGrid>
      <w:tr>
        <w:trPr>
          <w:tblHeader w:val="true"/>
        </w:trPr>
        <w:tc>
          <w:tcPr>
            <w:tcW w:type="dxa" w:w="2232"/>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Actor</w:t>
            </w:r>
          </w:p>
        </w:tc>
        <w:tc>
          <w:tcPr>
            <w:tcW w:type="dxa" w:w="3744"/>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May do</w:t>
            </w:r>
          </w:p>
        </w:tc>
        <w:tc>
          <w:tcPr>
            <w:tcW w:type="dxa" w:w="4493"/>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Governed by</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 administrator</w:t>
            </w:r>
          </w:p>
        </w:tc>
        <w:tc>
          <w:tcPr>
            <w:tcW w:type="dxa" w:w="37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Read the control room, move tasks, submit a go-live request, read its history.</w:t>
            </w:r>
          </w:p>
        </w:tc>
        <w:tc>
          <w:tcPr>
            <w:tcW w:type="dxa" w:w="449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onboarding.progress.view, onboarding.task.update, onboarding.go_live.submit, onboarding.go_live.view</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Platform staff</w:t>
            </w:r>
          </w:p>
        </w:tc>
        <w:tc>
          <w:tcPr>
            <w:tcW w:type="dxa" w:w="37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Provision or top up onboarding state for a school.</w:t>
            </w:r>
          </w:p>
        </w:tc>
        <w:tc>
          <w:tcPr>
            <w:tcW w:type="dxa" w:w="449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onboarding.progress.create</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Platform reviewer</w:t>
            </w:r>
          </w:p>
        </w:tc>
        <w:tc>
          <w:tcPr>
            <w:tcW w:type="dxa" w:w="37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Approve or reject a pending request, which activates the school on approval.</w:t>
            </w:r>
          </w:p>
        </w:tc>
        <w:tc>
          <w:tcPr>
            <w:tcW w:type="dxa" w:w="449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onboarding.go_live.approve, onboarding.go_live.reject, both platform roles only</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Platform operator</w:t>
            </w:r>
          </w:p>
        </w:tc>
        <w:tc>
          <w:tcPr>
            <w:tcW w:type="dxa" w:w="37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Return a suspended school to onboarding.</w:t>
            </w:r>
          </w:p>
        </w:tc>
        <w:tc>
          <w:tcPr>
            <w:tcW w:type="dxa" w:w="449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onboarding.progress.reactivate, plus the caller's tenant being the platform tenant</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Any authenticated user of the tenant</w:t>
            </w:r>
          </w:p>
        </w:tc>
        <w:tc>
          <w:tcPr>
            <w:tcW w:type="dxa" w:w="37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File a support ticket from the control room.</w:t>
            </w:r>
          </w:p>
        </w:tc>
        <w:tc>
          <w:tcPr>
            <w:tcW w:type="dxa" w:w="449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No key. Ticket creation is keyless by design.</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The platform itself</w:t>
            </w:r>
          </w:p>
        </w:tc>
        <w:tc>
          <w:tcPr>
            <w:tcW w:type="dxa" w:w="37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Provision at school creation, expire, warn, report and purge.</w:t>
            </w:r>
          </w:p>
        </w:tc>
        <w:tc>
          <w:tcPr>
            <w:tcW w:type="dxa" w:w="449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Beat jobs and management commands. No HTTP surface.</w:t>
            </w:r>
          </w:p>
        </w:tc>
      </w:tr>
    </w:tbl>
    <w:p>
      <w:pPr>
        <w:pStyle w:val="Heading2"/>
        <w:spacing w:before="220" w:after="120" w:line="240" w:lineRule="auto"/>
        <w:keepNext/>
        <w:pBdr>
          <w:bottom w:val="single" w:sz="8" w:space="5" w:color="355B9D"/>
        </w:pBdr>
      </w:pPr>
      <w:r>
        <w:rPr>
          <w:rFonts w:ascii="Aptos Narrow" w:hAnsi="Aptos Narrow"/>
          <w:b/>
          <w:color w:val="000000"/>
          <w:sz w:val="27"/>
        </w:rPr>
        <w:t>3.1 Permission Keys</w:t>
      </w:r>
    </w:p>
    <w:tbl>
      <w:tblPr>
        <w:tblW w:type="dxa" w:w="10468"/>
        <w:jc w:val="center"/>
        <w:tblLayout w:type="fixed"/>
        <w:tblLook w:firstColumn="1" w:firstRow="1" w:lastColumn="0" w:lastRow="0" w:noHBand="0" w:noVBand="1" w:val="04A0"/>
      </w:tblPr>
      <w:tblGrid>
        <w:gridCol w:w="3096"/>
        <w:gridCol w:w="1440"/>
        <w:gridCol w:w="2160"/>
        <w:gridCol w:w="3772"/>
      </w:tblGrid>
      <w:tr>
        <w:trPr>
          <w:tblHeader w:val="true"/>
        </w:trPr>
        <w:tc>
          <w:tcPr>
            <w:tcW w:type="dxa" w:w="3096"/>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Permission key</w:t>
            </w:r>
          </w:p>
        </w:tc>
        <w:tc>
          <w:tcPr>
            <w:tcW w:type="dxa" w:w="1440"/>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Sensitivity</w:t>
            </w:r>
          </w:p>
        </w:tc>
        <w:tc>
          <w:tcPr>
            <w:tcW w:type="dxa" w:w="2160"/>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Default holder</w:t>
            </w:r>
          </w:p>
        </w:tc>
        <w:tc>
          <w:tcPr>
            <w:tcW w:type="dxa" w:w="3773"/>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Purpose</w:t>
            </w:r>
          </w:p>
        </w:tc>
      </w:tr>
      <w:tr>
        <w:tc>
          <w:tcPr>
            <w:tcW w:type="dxa" w:w="30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onboarding.progress.view</w:t>
            </w:r>
          </w:p>
        </w:tc>
        <w:tc>
          <w:tcPr>
            <w:tcW w:type="dxa" w:w="14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NORMAL</w:t>
            </w:r>
          </w:p>
        </w:tc>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school_admin, platform</w:t>
            </w:r>
          </w:p>
        </w:tc>
        <w:tc>
          <w:tcPr>
            <w:tcW w:type="dxa" w:w="377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Read the control room state for the asserted tenant.</w:t>
            </w:r>
          </w:p>
        </w:tc>
      </w:tr>
      <w:tr>
        <w:tc>
          <w:tcPr>
            <w:tcW w:type="dxa" w:w="30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onboarding.progress.create</w:t>
            </w:r>
          </w:p>
        </w:tc>
        <w:tc>
          <w:tcPr>
            <w:tcW w:type="dxa" w:w="14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SENSITIVE</w:t>
            </w:r>
          </w:p>
        </w:tc>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Platform only</w:t>
            </w:r>
          </w:p>
        </w:tc>
        <w:tc>
          <w:tcPr>
            <w:tcW w:type="dxa" w:w="377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Provision or re-provision onboarding state.</w:t>
            </w:r>
          </w:p>
        </w:tc>
      </w:tr>
      <w:tr>
        <w:tc>
          <w:tcPr>
            <w:tcW w:type="dxa" w:w="30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onboarding.progress.reactivate</w:t>
            </w:r>
          </w:p>
        </w:tc>
        <w:tc>
          <w:tcPr>
            <w:tcW w:type="dxa" w:w="14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SENSITIVE</w:t>
            </w:r>
          </w:p>
        </w:tc>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Platform only</w:t>
            </w:r>
          </w:p>
        </w:tc>
        <w:tc>
          <w:tcPr>
            <w:tcW w:type="dxa" w:w="377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Return a suspended school to onboarding.</w:t>
            </w:r>
          </w:p>
        </w:tc>
      </w:tr>
      <w:tr>
        <w:tc>
          <w:tcPr>
            <w:tcW w:type="dxa" w:w="30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onboarding.task.update</w:t>
            </w:r>
          </w:p>
        </w:tc>
        <w:tc>
          <w:tcPr>
            <w:tcW w:type="dxa" w:w="14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NORMAL</w:t>
            </w:r>
          </w:p>
        </w:tc>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school_admin, platform</w:t>
            </w:r>
          </w:p>
        </w:tc>
        <w:tc>
          <w:tcPr>
            <w:tcW w:type="dxa" w:w="377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Transition a checklist task.</w:t>
            </w:r>
          </w:p>
        </w:tc>
      </w:tr>
      <w:tr>
        <w:tc>
          <w:tcPr>
            <w:tcW w:type="dxa" w:w="30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onboarding.go_live.submit</w:t>
            </w:r>
          </w:p>
        </w:tc>
        <w:tc>
          <w:tcPr>
            <w:tcW w:type="dxa" w:w="14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SENSITIVE</w:t>
            </w:r>
          </w:p>
        </w:tc>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school_admin</w:t>
            </w:r>
          </w:p>
        </w:tc>
        <w:tc>
          <w:tcPr>
            <w:tcW w:type="dxa" w:w="377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Submit a go-live request.</w:t>
            </w:r>
          </w:p>
        </w:tc>
      </w:tr>
      <w:tr>
        <w:tc>
          <w:tcPr>
            <w:tcW w:type="dxa" w:w="30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onboarding.go_live.view</w:t>
            </w:r>
          </w:p>
        </w:tc>
        <w:tc>
          <w:tcPr>
            <w:tcW w:type="dxa" w:w="14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NORMAL</w:t>
            </w:r>
          </w:p>
        </w:tc>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school_admin, platform</w:t>
            </w:r>
          </w:p>
        </w:tc>
        <w:tc>
          <w:tcPr>
            <w:tcW w:type="dxa" w:w="377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Read current and historical requests.</w:t>
            </w:r>
          </w:p>
        </w:tc>
      </w:tr>
      <w:tr>
        <w:tc>
          <w:tcPr>
            <w:tcW w:type="dxa" w:w="30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onboarding.go_live.approve</w:t>
            </w:r>
          </w:p>
        </w:tc>
        <w:tc>
          <w:tcPr>
            <w:tcW w:type="dxa" w:w="14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CRITICAL</w:t>
            </w:r>
          </w:p>
        </w:tc>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Platform only</w:t>
            </w:r>
          </w:p>
        </w:tc>
        <w:tc>
          <w:tcPr>
            <w:tcW w:type="dxa" w:w="377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Approve a request and activate the school.</w:t>
            </w:r>
          </w:p>
        </w:tc>
      </w:tr>
      <w:tr>
        <w:tc>
          <w:tcPr>
            <w:tcW w:type="dxa" w:w="30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onboarding.go_live.reject</w:t>
            </w:r>
          </w:p>
        </w:tc>
        <w:tc>
          <w:tcPr>
            <w:tcW w:type="dxa" w:w="14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CRITICAL</w:t>
            </w:r>
          </w:p>
        </w:tc>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Platform only</w:t>
            </w:r>
          </w:p>
        </w:tc>
        <w:tc>
          <w:tcPr>
            <w:tcW w:type="dxa" w:w="377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Reject a request with a reason.</w:t>
            </w:r>
          </w:p>
        </w:tc>
      </w:tr>
    </w:tbl>
    <w:p>
      <w:pPr>
        <w:spacing w:before="0" w:after="100" w:line="240" w:lineRule="auto"/>
        <w:jc w:val="left"/>
      </w:pPr>
      <w:r>
        <w:rPr>
          <w:rFonts w:ascii="Aptos Narrow" w:hAnsi="Aptos Narrow"/>
          <w:b w:val="0"/>
          <w:color w:val="5E6B7A"/>
          <w:sz w:val="17"/>
        </w:rPr>
        <w:t>The keys are registered by seed_onboarding_permissions, which is idempotent, supports a dry run, attaches the school-facing defaults to the school_admin prebuilt role, and backfills them into schools provisioned before the keys existed. Whether a pending tenant may reach a surface is deliberately not a permission key: a role grant must never be able to reopen the platform to a school that has not gone live.</w:t>
      </w:r>
    </w:p>
    <w:p>
      <w:r>
        <w:br w:type="page"/>
      </w:r>
    </w:p>
    <w:p>
      <w:pPr>
        <w:pStyle w:val="Heading1"/>
        <w:spacing w:before="300" w:after="160" w:line="240" w:lineRule="auto"/>
        <w:keepNext/>
        <w:pBdr>
          <w:bottom w:val="single" w:sz="14" w:space="5" w:color="355B9D"/>
        </w:pBdr>
      </w:pPr>
      <w:r>
        <w:rPr>
          <w:rFonts w:ascii="Aptos Narrow" w:hAnsi="Aptos Narrow"/>
          <w:b/>
          <w:color w:val="000000"/>
          <w:sz w:val="34"/>
        </w:rPr>
        <w:t>4. Functional Requirements</w:t>
      </w:r>
    </w:p>
    <w:p>
      <w:pPr>
        <w:spacing w:before="0" w:after="100" w:line="240" w:lineRule="auto"/>
        <w:jc w:val="left"/>
      </w:pPr>
      <w:r>
        <w:rPr>
          <w:rFonts w:ascii="Aptos Narrow" w:hAnsi="Aptos Narrow"/>
          <w:b w:val="0"/>
          <w:color w:val="000000"/>
          <w:sz w:val="18"/>
        </w:rPr>
        <w:t>Each requirement records the required behaviour, the inspected evidence, the acceptance boundary and the current limit. Status is current state, not revision history.</w:t>
      </w:r>
    </w:p>
    <w:p>
      <w:pPr>
        <w:pStyle w:val="Heading2"/>
        <w:spacing w:before="220" w:after="120" w:line="240" w:lineRule="auto"/>
        <w:keepNext/>
        <w:pBdr>
          <w:bottom w:val="single" w:sz="8" w:space="5" w:color="355B9D"/>
        </w:pBdr>
      </w:pPr>
      <w:r>
        <w:rPr>
          <w:rFonts w:ascii="Aptos Narrow" w:hAnsi="Aptos Narrow"/>
          <w:b/>
          <w:color w:val="000000"/>
          <w:sz w:val="27"/>
        </w:rPr>
        <w:t>FR-001  Provision Onboarding State</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FR-001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school tenant must have exactly one progress row and one task row per applicable catalog entry before anything else in this module can be used.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provision_onboarding reads TASK_CATALOG in code, creates what is missing and touches nothing that exists, and writes one ONBOARDING_PROVISIONED audit event per call. School creation calls it through provision_onboarding_for_school, so a school has its control room from the moment it exists; the bulk importer runs the same serializer and therefore the same path. A tenant that is not a school, or a school tenant with no school profile, is refused with 422 ONBOARDING_TENANT_NOT_SCHOOL.</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Provisioning twice produces one progress row and one row per applicable key and resets no status. Adding a catalog entry and re-provisioning creates only the new task. A school created through the API or the importer answers GET /v1/onboarding/state/ without any further call.</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Provisioning at creation is best effort inside a savepoint: a failure is logged and the school is still created, so a school can exist without a checklist until POST /v1/onboarding/provision/ is run for it.</w:t>
            </w:r>
          </w:p>
        </w:tc>
      </w:tr>
    </w:tbl>
    <w:p>
      <w:pPr>
        <w:spacing w:before="0" w:after="0" w:line="240" w:lineRule="auto"/>
        <w:jc w:val="left"/>
      </w:pPr>
      <w:r>
        <w:rPr>
          <w:rFonts w:ascii="Aptos Narrow" w:hAnsi="Aptos Narrow"/>
          <w:b w:val="0"/>
          <w:color w:val="000000"/>
          <w:sz w:val="18"/>
        </w:rPr>
      </w:r>
    </w:p>
    <w:p>
      <w:pPr>
        <w:pStyle w:val="Heading2"/>
        <w:spacing w:before="220" w:after="120" w:line="240" w:lineRule="auto"/>
        <w:keepNext/>
        <w:pBdr>
          <w:bottom w:val="single" w:sz="8" w:space="5" w:color="355B9D"/>
        </w:pBdr>
      </w:pPr>
      <w:r>
        <w:rPr>
          <w:rFonts w:ascii="Aptos Narrow" w:hAnsi="Aptos Narrow"/>
          <w:b/>
          <w:color w:val="000000"/>
          <w:sz w:val="27"/>
        </w:rPr>
        <w:t>FR-002  Read the Control Room State</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FR-002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One call must return everything the control room renders, so the screen a school reads and the gate the server enforces cannot describe different states.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GET /v1/onboarding/state/ returns readiness, the ordered task list, counts, go_live_blocked, the blocking required keys, and the expiry outlook. Counts and blockers are computed from the rows in memory and stored nowhere. The expiry block comes from lifecycle.expiry_outlook, the same function the sweep warns and expires from. A tenant with no progress row answers 404 ONBOARDING_NOT_PROVISIONED rather than an empty success payload.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call costs one query for the progress row and one for the tasks, and none per task. Another tenant's state answers 404, never 403. A tenant that is not PENDING receives applies false and null dates rather than a stale countdown.</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None.</w:t>
            </w:r>
          </w:p>
        </w:tc>
      </w:tr>
    </w:tbl>
    <w:p>
      <w:pPr>
        <w:spacing w:before="0" w:after="0" w:line="240" w:lineRule="auto"/>
        <w:jc w:val="left"/>
      </w:pPr>
      <w:r>
        <w:rPr>
          <w:rFonts w:ascii="Aptos Narrow" w:hAnsi="Aptos Narrow"/>
          <w:b w:val="0"/>
          <w:color w:val="000000"/>
          <w:sz w:val="18"/>
        </w:rPr>
      </w:r>
    </w:p>
    <w:p>
      <w:pPr>
        <w:pStyle w:val="Heading2"/>
        <w:spacing w:before="220" w:after="120" w:line="240" w:lineRule="auto"/>
        <w:keepNext/>
        <w:pBdr>
          <w:bottom w:val="single" w:sz="8" w:space="5" w:color="355B9D"/>
        </w:pBdr>
      </w:pPr>
      <w:r>
        <w:rPr>
          <w:rFonts w:ascii="Aptos Narrow" w:hAnsi="Aptos Narrow"/>
          <w:b/>
          <w:color w:val="000000"/>
          <w:sz w:val="27"/>
        </w:rPr>
        <w:t>FR-003  Transition a Task</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FR-003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school moves a step to in progress, done or skipped, or reopens one. A required step must not be skippable at all: a step the school may set aside is an optional step, and the catalog is where that is said.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transition_task validates the edge, then refuses SKIPPED for a required task with 422 REQUIRED_TASK_NOT_SKIPPABLE. This reverses v2.1, which permitted it. Asking for the current status answers 409 TASK_ALREADY_IN_STATE; an edge outside the table answers 422 INVALID_TASK_TRANSITION. Where a step has a machine-checkable condition the service verifies it and refuses DONE with 422 TASK_CONDITION_NOT_MET. A tenant already LIVE refuses every transition with 409. The write, the readiness recompute and the audit event share one transaction, with the notification queued after commit.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required task refused SKIPPED keeps its status and returns REQUIRED_TASK_NOT_SKIPPABLE. An optional task still skips. Marking a task DONE writes exactly one audit event whose action type is registered, proven by asserting the row exists.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ACADEMIC_STRUCTURE has no backend to check against, so it completes on the school's word. That is stated in the code rather than hidden behind a stub that always returns true.</w:t>
            </w:r>
          </w:p>
        </w:tc>
      </w:tr>
    </w:tbl>
    <w:p>
      <w:pPr>
        <w:spacing w:before="0" w:after="0" w:line="240" w:lineRule="auto"/>
        <w:jc w:val="left"/>
      </w:pPr>
      <w:r>
        <w:rPr>
          <w:rFonts w:ascii="Aptos Narrow" w:hAnsi="Aptos Narrow"/>
          <w:b w:val="0"/>
          <w:color w:val="000000"/>
          <w:sz w:val="18"/>
        </w:rPr>
      </w:r>
    </w:p>
    <w:p>
      <w:r>
        <w:br w:type="page"/>
      </w:r>
    </w:p>
    <w:p>
      <w:pPr>
        <w:pStyle w:val="Heading2"/>
        <w:spacing w:before="220" w:after="120" w:line="240" w:lineRule="auto"/>
        <w:keepNext/>
        <w:pBdr>
          <w:bottom w:val="single" w:sz="8" w:space="5" w:color="355B9D"/>
        </w:pBdr>
      </w:pPr>
      <w:r>
        <w:rPr>
          <w:rFonts w:ascii="Aptos Narrow" w:hAnsi="Aptos Narrow"/>
          <w:b/>
          <w:color w:val="000000"/>
          <w:sz w:val="27"/>
        </w:rPr>
        <w:t>FR-004  Recompute Go-Live Readiness</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FR-004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Readiness must be decided in one place. A view that worked it out for itself would eventually disagree with the gate, and the school would be told it is ready by a screen the server then refuses.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ReadinessService.evaluate is the only writer of readiness_state, and every caller uses it: the control room, revalidate, each transition, and the go-live gate. READY requires every required task DONE; optional tasks never block; LIVE and PENDING_APPROVAL are never downgraded; last_validation_at is stamped on every evaluation including one that changes nothing.</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Marking the last required task DONE moves readiness to READY and emits onboarding.go_live_ready exactly once. Re-entering READY after a rejection emits it again, with no suppression window.</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None.</w:t>
            </w:r>
          </w:p>
        </w:tc>
      </w:tr>
    </w:tbl>
    <w:p>
      <w:pPr>
        <w:spacing w:before="0" w:after="0" w:line="240" w:lineRule="auto"/>
        <w:jc w:val="left"/>
      </w:pPr>
      <w:r>
        <w:rPr>
          <w:rFonts w:ascii="Aptos Narrow" w:hAnsi="Aptos Narrow"/>
          <w:b w:val="0"/>
          <w:color w:val="000000"/>
          <w:sz w:val="18"/>
        </w:rPr>
      </w:r>
    </w:p>
    <w:p>
      <w:pPr>
        <w:pStyle w:val="Heading2"/>
        <w:spacing w:before="220" w:after="120" w:line="240" w:lineRule="auto"/>
        <w:keepNext/>
        <w:pBdr>
          <w:bottom w:val="single" w:sz="8" w:space="5" w:color="355B9D"/>
        </w:pBdr>
      </w:pPr>
      <w:r>
        <w:rPr>
          <w:rFonts w:ascii="Aptos Narrow" w:hAnsi="Aptos Narrow"/>
          <w:b/>
          <w:color w:val="000000"/>
          <w:sz w:val="27"/>
        </w:rPr>
        <w:t>FR-005  Complete Branch Setup</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FR-005 | Implemented with limits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school that runs more than one site must have a main branch before it goes live, and a single-site school must not be shown a step it can never finish.</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Whether the step exists at all is School.operates_branches, set at creation (inline branches raise it, an explicit value from the caller wins) and correctable through the school update endpoint. When it is false the BRANCH_SETUP task is not created. When it is true the step completes only when a branch with is_main exists for the tenant in an in-service status, read with an explicit tenant so a platform reviewer resolves the school's rows and not their own.</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tenant with operates_branches false has no BRANCH_SETUP task and no empty branch field in the payload. A tenant with three branches has one BRANCH_SETUP task, satisfied by its single main branch.</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Branch creation stays a platform-staff responsibility by decision, so a school cannot create the branch this step asks for; a platform operator does it through the existing branch endpoints.</w:t>
            </w:r>
          </w:p>
        </w:tc>
      </w:tr>
    </w:tbl>
    <w:p>
      <w:pPr>
        <w:spacing w:before="0" w:after="0" w:line="240" w:lineRule="auto"/>
        <w:jc w:val="left"/>
      </w:pPr>
      <w:r>
        <w:rPr>
          <w:rFonts w:ascii="Aptos Narrow" w:hAnsi="Aptos Narrow"/>
          <w:b w:val="0"/>
          <w:color w:val="000000"/>
          <w:sz w:val="18"/>
        </w:rPr>
      </w:r>
    </w:p>
    <w:p>
      <w:pPr>
        <w:pStyle w:val="Heading2"/>
        <w:spacing w:before="220" w:after="120" w:line="240" w:lineRule="auto"/>
        <w:keepNext/>
        <w:pBdr>
          <w:bottom w:val="single" w:sz="8" w:space="5" w:color="355B9D"/>
        </w:pBdr>
      </w:pPr>
      <w:r>
        <w:rPr>
          <w:rFonts w:ascii="Aptos Narrow" w:hAnsi="Aptos Narrow"/>
          <w:b/>
          <w:color w:val="000000"/>
          <w:sz w:val="27"/>
        </w:rPr>
        <w:t>FR-006  Confirm First Administrator and Roles</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FR-006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school with no working administrator, or an administrator role that grants nothing, must not reach go-live. School creation swallows its own provisioning failures, so both are facts to verify and never facts to assume.</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FIRST_ADMIN requires an active user of the tenant holding an active whole-tenant school_admin assignment with no branch. ROLE_BASELINE requires the tenant's school_admin template to carry at least one granted permission, which catches a role created without its permissions copied.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school whose invitation failed cannot mark FIRST_ADMIN done, and the refusal names re-sending the invitation. A branch-pinned administrator does not satisfy FIRST_ADMIN.</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This module exposes the failure and never silently re-provisions. Repair remains re-running role provisioning and re-issuing the invitation.</w:t>
            </w:r>
          </w:p>
        </w:tc>
      </w:tr>
    </w:tbl>
    <w:p>
      <w:pPr>
        <w:spacing w:before="0" w:after="0" w:line="240" w:lineRule="auto"/>
        <w:jc w:val="left"/>
      </w:pPr>
      <w:r>
        <w:rPr>
          <w:rFonts w:ascii="Aptos Narrow" w:hAnsi="Aptos Narrow"/>
          <w:b w:val="0"/>
          <w:color w:val="000000"/>
          <w:sz w:val="18"/>
        </w:rPr>
      </w:r>
    </w:p>
    <w:p>
      <w:pPr>
        <w:pStyle w:val="Heading2"/>
        <w:spacing w:before="220" w:after="120" w:line="240" w:lineRule="auto"/>
        <w:keepNext/>
        <w:pBdr>
          <w:bottom w:val="single" w:sz="8" w:space="5" w:color="355B9D"/>
        </w:pBdr>
      </w:pPr>
      <w:r>
        <w:rPr>
          <w:rFonts w:ascii="Aptos Narrow" w:hAnsi="Aptos Narrow"/>
          <w:b/>
          <w:color w:val="000000"/>
          <w:sz w:val="27"/>
        </w:rPr>
        <w:t>FR-007  Submit a Go-Live Request</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FR-007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school that has finished its checklist asks to be taken live, once, and is told exactly what is outstanding when it has not.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Readiness is re-evaluated at submission rather than trusted from the stored column. A request while not READY answers 422 ONBOARDING_NOT_READY with the outstanding required keys in the detail. A missing acknowledgement answers 422 ACKNOWLEDGEMENT_REQUIRED. A second request answers 409 GOLIVE_ALREADY_PENDING, raised by the pre-check and again by the integrity error the partial unique constraint produces.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Two concurrent submissions leave exactly one PENDING row, proven against the constraint rather than through the pre-check. Creation of the request and the move to PENDING_APPROVAL share one transaction.</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None.</w:t>
            </w:r>
          </w:p>
        </w:tc>
      </w:tr>
    </w:tbl>
    <w:p>
      <w:pPr>
        <w:spacing w:before="0" w:after="0" w:line="240" w:lineRule="auto"/>
        <w:jc w:val="left"/>
      </w:pPr>
      <w:r>
        <w:rPr>
          <w:rFonts w:ascii="Aptos Narrow" w:hAnsi="Aptos Narrow"/>
          <w:b w:val="0"/>
          <w:color w:val="000000"/>
          <w:sz w:val="18"/>
        </w:rPr>
      </w:r>
    </w:p>
    <w:p>
      <w:r>
        <w:br w:type="page"/>
      </w:r>
    </w:p>
    <w:p>
      <w:pPr>
        <w:pStyle w:val="Heading2"/>
        <w:spacing w:before="220" w:after="120" w:line="240" w:lineRule="auto"/>
        <w:keepNext/>
        <w:pBdr>
          <w:bottom w:val="single" w:sz="8" w:space="5" w:color="355B9D"/>
        </w:pBdr>
      </w:pPr>
      <w:r>
        <w:rPr>
          <w:rFonts w:ascii="Aptos Narrow" w:hAnsi="Aptos Narrow"/>
          <w:b/>
          <w:color w:val="000000"/>
          <w:sz w:val="27"/>
        </w:rPr>
        <w:t>FR-008  Approve or Reject a Go-Live Request</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FR-008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Platform staff decide on a pending request, always. There is no self-serve activation path and no policy key that removes the review.</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Approve and reject are gated on onboarding.go_live.approve and onboarding.go_live.reject, held by platform roles only and by no school role. Both views set platform_cross_tenant_param so a platform reviewer may assert the school's slug, and no other view in the module sets it. A request that is not PENDING answers 409 GOLIVE_NOT_PENDING; a rejection with no reason answers 422 REJECTION_REASON_REQUIRED. Rejection returns readiness to READY and leaves the tasks untouched.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school-tenant user calling approve or reject for their own school receives 403. A rejected school may correct the reason and submit again. Reviewer and timestamp are recorded on every decision.</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None.</w:t>
            </w:r>
          </w:p>
        </w:tc>
      </w:tr>
    </w:tbl>
    <w:p>
      <w:pPr>
        <w:spacing w:before="0" w:after="0" w:line="240" w:lineRule="auto"/>
        <w:jc w:val="left"/>
      </w:pPr>
      <w:r>
        <w:rPr>
          <w:rFonts w:ascii="Aptos Narrow" w:hAnsi="Aptos Narrow"/>
          <w:b w:val="0"/>
          <w:color w:val="000000"/>
          <w:sz w:val="18"/>
        </w:rPr>
      </w:r>
    </w:p>
    <w:p>
      <w:pPr>
        <w:pStyle w:val="Heading2"/>
        <w:spacing w:before="220" w:after="120" w:line="240" w:lineRule="auto"/>
        <w:keepNext/>
        <w:pBdr>
          <w:bottom w:val="single" w:sz="8" w:space="5" w:color="355B9D"/>
        </w:pBdr>
      </w:pPr>
      <w:r>
        <w:rPr>
          <w:rFonts w:ascii="Aptos Narrow" w:hAnsi="Aptos Narrow"/>
          <w:b/>
          <w:color w:val="000000"/>
          <w:sz w:val="27"/>
        </w:rPr>
        <w:t>FR-009  Activate the School</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FR-009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Activation happens in one place, in one transaction, and a half-live school must be impossible.</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Approval runs activation in the same call and the same transaction. The school is saved with status ACTIVE and its activation timestamp, and School.save() mirrors name, status and the timestamps onto the tenant, so the tenant is never written beside it. Progress moves to LIVE with go_live_at set and the request to ACTIVATED. Any failure rolls the whole block back, then writes the request to FAILED with a correlation reference, returns readiness to READY and records a GO_LIVE_FAILED audit event before raising 500 GOLIVE_ACTIVATION_FAILED.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Approval sets school status, tenant status, readiness and go_live_at together, and the request to ACTIVATED. A forced failure inside activation leaves school and tenant PENDING, readiness READY and the request FAILED with a reference. Activating a school already live is a no-op that does not rewrite go_live_at.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Branches are not activated by this step. A branch moves to ACTIVE through its own lifecycle endpoint.</w:t>
            </w:r>
          </w:p>
        </w:tc>
      </w:tr>
    </w:tbl>
    <w:p>
      <w:pPr>
        <w:spacing w:before="0" w:after="0" w:line="240" w:lineRule="auto"/>
        <w:jc w:val="left"/>
      </w:pPr>
      <w:r>
        <w:rPr>
          <w:rFonts w:ascii="Aptos Narrow" w:hAnsi="Aptos Narrow"/>
          <w:b w:val="0"/>
          <w:color w:val="000000"/>
          <w:sz w:val="18"/>
        </w:rPr>
      </w:r>
    </w:p>
    <w:p>
      <w:pPr>
        <w:pStyle w:val="Heading2"/>
        <w:spacing w:before="220" w:after="120" w:line="240" w:lineRule="auto"/>
        <w:keepNext/>
        <w:pBdr>
          <w:bottom w:val="single" w:sz="8" w:space="5" w:color="355B9D"/>
        </w:pBdr>
      </w:pPr>
      <w:r>
        <w:rPr>
          <w:rFonts w:ascii="Aptos Narrow" w:hAnsi="Aptos Narrow"/>
          <w:b/>
          <w:color w:val="000000"/>
          <w:sz w:val="27"/>
        </w:rPr>
        <w:t>FR-010  Raise an Onboarding Issue</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FR-010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school stuck during onboarding must be able to reach support without leaving the control room, and the ticket should say where they were without becoming a place for anything else to leak.</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Escalation uses the existing POST /v1/support/tickets/, which is keyless by design and is the only ticket action open to a school that is not yet live. A ticket may carry product area Onboarding plus onboarding_task_key and onboarding_readiness_state. Both are closed vocabularies registered from this module's AppConfig into the ticket context registry, so vs_tickets imports nothing under apps/schools/.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value outside either vocabulary is rejected. A pending tenant can create a ticket and cannot reach the rest of the desk. This module stores no issue rows and generates no reference codes.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Device information and free-text stage descriptions are still refused, deliberately: the allowlist was widened by two closed vocabularies, not opened.</w:t>
            </w:r>
          </w:p>
        </w:tc>
      </w:tr>
    </w:tbl>
    <w:p>
      <w:pPr>
        <w:spacing w:before="0" w:after="0" w:line="240" w:lineRule="auto"/>
        <w:jc w:val="left"/>
      </w:pPr>
      <w:r>
        <w:rPr>
          <w:rFonts w:ascii="Aptos Narrow" w:hAnsi="Aptos Narrow"/>
          <w:b w:val="0"/>
          <w:color w:val="000000"/>
          <w:sz w:val="18"/>
        </w:rPr>
      </w:r>
    </w:p>
    <w:p>
      <w:pPr>
        <w:pStyle w:val="Heading2"/>
        <w:spacing w:before="220" w:after="120" w:line="240" w:lineRule="auto"/>
        <w:keepNext/>
        <w:pBdr>
          <w:bottom w:val="single" w:sz="8" w:space="5" w:color="355B9D"/>
        </w:pBdr>
      </w:pPr>
      <w:r>
        <w:rPr>
          <w:rFonts w:ascii="Aptos Narrow" w:hAnsi="Aptos Narrow"/>
          <w:b/>
          <w:color w:val="000000"/>
          <w:sz w:val="27"/>
        </w:rPr>
        <w:t>FR-011  Record Every State Change</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FR-011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Every state change is auditable, and every change that concerns a person is notified. An audit vocabulary that is not registered first is silently discarded, so registration is part of the same change.</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Eleven action types are registered under the ONBOARDING module key: the nine of v2.1 plus ONBOARDING_EXPIRED and ONBOARDING_REINSTATED. Six notification events exist with in-app and email templates: step completed, ready, reviewed, activated, the expiry warning to the school, and the stale report to operators. Audit and notification are queued in one after-commit callback, so the trail is written before anybody is told.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Every transition writes exactly one audit event whose action type is registered, asserted by reading the row rather than by observing no exception. Recipients are resolved from onboarding.progress.view with branch None, so the audience and the gate cannot drift apart.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Notification dispatch is wrapped and never fails a request. Where a template is missing the channel is skipped and a warning is logged, so seeding is a deploy precondition rather than a runtime guarantee.</w:t>
            </w:r>
          </w:p>
        </w:tc>
      </w:tr>
    </w:tbl>
    <w:p>
      <w:pPr>
        <w:spacing w:before="0" w:after="0" w:line="240" w:lineRule="auto"/>
        <w:jc w:val="left"/>
      </w:pPr>
      <w:r>
        <w:rPr>
          <w:rFonts w:ascii="Aptos Narrow" w:hAnsi="Aptos Narrow"/>
          <w:b w:val="0"/>
          <w:color w:val="000000"/>
          <w:sz w:val="18"/>
        </w:rPr>
      </w:r>
    </w:p>
    <w:p>
      <w:r>
        <w:br w:type="page"/>
      </w:r>
    </w:p>
    <w:p>
      <w:pPr>
        <w:pStyle w:val="Heading2"/>
        <w:spacing w:before="220" w:after="120" w:line="240" w:lineRule="auto"/>
        <w:keepNext/>
        <w:pBdr>
          <w:bottom w:val="single" w:sz="8" w:space="5" w:color="355B9D"/>
        </w:pBdr>
      </w:pPr>
      <w:r>
        <w:rPr>
          <w:rFonts w:ascii="Aptos Narrow" w:hAnsi="Aptos Narrow"/>
          <w:b/>
          <w:color w:val="000000"/>
          <w:sz w:val="27"/>
        </w:rPr>
        <w:t>FR-012  Onboarding Access for a Pending Tenant</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FR-012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tenant whose status is PENDING authenticates normally and reaches the onboarding surface only. Every other surface stays closed until go-live, refused server-side and per view, with the surface named in code and closed by default.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Authentication resolves an asserted slug against Tenant.AUTHENTICABLE_STATUSES, which is ACTIVE or PENDING; SUSPENDED and INACTIVE are still refused. The refusal for a pending tenant lives in the permission class TenantSurfaceAllowed, which reads the view attribute pending_tenant_surface, defaults to closed, and raises 403 TENANT_NOT_LIVE. A cross-tenant assertion still answers 404, so tenant identifiers stay non-enumerable. The surface is the ten onboarding routes, the self-scoped sign-in and profile endpoints, the personal notification inbox, and creating a support ticket. Notification settings, the event catalogue, delivery history and all of vs_config stay closed.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pending tenant's user reaches onboarding state with 200 and a named endpoint in another module with 403 TENANT_NOT_LIVE. Asserting another tenant's slug answers 404 whether that tenant is PENDING or ACTIVE. A bare view that declares no membership is closed, proven against a test view. Activation opens the closed surfaces with no change to roles, assignments or keys. An active tenant is unchanged on both kinds of endpoint.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Delivered differently from v2.1, and deliberately. v2.1 said to install the check beside HasRBACPermission, which could not satisfy its own acceptance criterion 5: DRF's permission_classes replaces DEFAULT_PERMISSION_CLASSES, and this project's default was only IsAuthenticated, so a view declaring its own list would have bypassed a gate installed in one place. The gate is therefore installed at four composition points: the framework defaults, IsAuthenticatedAndActive, HasRBACPermission and HasAnyModuleAccess. A future permission class that composes none of them would have to name TenantSurfaceAllowed itself.</w:t>
            </w:r>
          </w:p>
        </w:tc>
      </w:tr>
    </w:tbl>
    <w:p>
      <w:pPr>
        <w:spacing w:before="0" w:after="0" w:line="240" w:lineRule="auto"/>
        <w:jc w:val="left"/>
      </w:pPr>
      <w:r>
        <w:rPr>
          <w:rFonts w:ascii="Aptos Narrow" w:hAnsi="Aptos Narrow"/>
          <w:b w:val="0"/>
          <w:color w:val="000000"/>
          <w:sz w:val="18"/>
        </w:rPr>
      </w:r>
    </w:p>
    <w:p>
      <w:pPr>
        <w:pStyle w:val="Heading2"/>
        <w:spacing w:before="220" w:after="120" w:line="240" w:lineRule="auto"/>
        <w:keepNext/>
        <w:pBdr>
          <w:bottom w:val="single" w:sz="8" w:space="5" w:color="355B9D"/>
        </w:pBdr>
      </w:pPr>
      <w:r>
        <w:rPr>
          <w:rFonts w:ascii="Aptos Narrow" w:hAnsi="Aptos Narrow"/>
          <w:b/>
          <w:color w:val="000000"/>
          <w:sz w:val="27"/>
        </w:rPr>
        <w:t>FR-013  Expire an Abandoned Onboarding</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FR-013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school that stops onboarding halfway holds a working sign-in for as long as it stays pending, so abandonment must have an end. Ninety days pending, a warning fourteen days before, and a fortnightly list for platform operators.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daily job expires first and warns second, so nobody is warned about a deadline they have already passed. The clock is Tenant.pending_since, stamped on entry into PENDING and left alone by ordinary edits, so activity does not reset it. Expiry is written through School.status, which gained SUSPENDED, because a tenant suspended beside its school would be returned to PENDING by the next ordinary school save. The warning is sent once per pending spell, recorded in Tenant.expiry_warned_at, and is never a precondition for expiry. Operators receive the ageing list and the schools just expired on the 1st and the 15th. Each job also runs as a management command with a dry run.</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school pending for ninety days is suspended and can no longer authenticate. A school warned yesterday is not warned again today. A school past ninety days is expired rather than warned. An ordinary school edit does not restart the clock.</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school tenant with no school profile is written on the tenant directly, because there is nothing to write through, and the sweep counts those separately so the report says so.</w:t>
            </w:r>
          </w:p>
        </w:tc>
      </w:tr>
    </w:tbl>
    <w:p>
      <w:pPr>
        <w:spacing w:before="0" w:after="0" w:line="240" w:lineRule="auto"/>
        <w:jc w:val="left"/>
      </w:pPr>
      <w:r>
        <w:rPr>
          <w:rFonts w:ascii="Aptos Narrow" w:hAnsi="Aptos Narrow"/>
          <w:b w:val="0"/>
          <w:color w:val="000000"/>
          <w:sz w:val="18"/>
        </w:rPr>
      </w:r>
    </w:p>
    <w:p>
      <w:pPr>
        <w:pStyle w:val="Heading2"/>
        <w:spacing w:before="220" w:after="120" w:line="240" w:lineRule="auto"/>
        <w:keepNext/>
        <w:pBdr>
          <w:bottom w:val="single" w:sz="8" w:space="5" w:color="355B9D"/>
        </w:pBdr>
      </w:pPr>
      <w:r>
        <w:rPr>
          <w:rFonts w:ascii="Aptos Narrow" w:hAnsi="Aptos Narrow"/>
          <w:b/>
          <w:color w:val="000000"/>
          <w:sz w:val="27"/>
        </w:rPr>
        <w:t>FR-014  Reinstate a Suspended School</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FR-014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An expired onboarding must be recoverable, by platform staff, by hand, with a fresh window rather than the remains of the old one.</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POST /v1/onboarding/reinstate/&lt;school-slug&gt;/ returns a SUSPENDED school to PENDING and re-stamps pending_since, so the next sweep does not suspend it again the following morning; expiry_warned_at is cleared with it, so the school is warned again in its new cycle. The school is named in the path deliberately: a suspended tenant is not authenticable, so an endpoint addressed with ?tenant= could never be called for the only schools it serves. Two gates apply: the platform-only key onboarding.progress.reactivate, and a check that the caller's asserted tenant is the platform tenant. A school that is not suspended answers 409 ONBOARDING_NOT_SUSPENDED.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school admin holding the key cannot reinstate anybody, including themselves. A reinstated school has a full window again and is warned again inside it. One ONBOARDING_REINSTATED audit event is written.</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Reinstatement is manual only. Automatic reinstatement does not exist and is not planned.</w:t>
            </w:r>
          </w:p>
        </w:tc>
      </w:tr>
    </w:tbl>
    <w:p>
      <w:pPr>
        <w:spacing w:before="0" w:after="0" w:line="240" w:lineRule="auto"/>
        <w:jc w:val="left"/>
      </w:pPr>
      <w:r>
        <w:rPr>
          <w:rFonts w:ascii="Aptos Narrow" w:hAnsi="Aptos Narrow"/>
          <w:b w:val="0"/>
          <w:color w:val="000000"/>
          <w:sz w:val="18"/>
        </w:rPr>
      </w:r>
    </w:p>
    <w:p>
      <w:r>
        <w:br w:type="page"/>
      </w:r>
    </w:p>
    <w:p>
      <w:pPr>
        <w:pStyle w:val="Heading2"/>
        <w:spacing w:before="220" w:after="120" w:line="240" w:lineRule="auto"/>
        <w:keepNext/>
        <w:pBdr>
          <w:bottom w:val="single" w:sz="8" w:space="5" w:color="355B9D"/>
        </w:pBdr>
      </w:pPr>
      <w:r>
        <w:rPr>
          <w:rFonts w:ascii="Aptos Narrow" w:hAnsi="Aptos Narrow"/>
          <w:b/>
          <w:color w:val="000000"/>
          <w:sz w:val="27"/>
        </w:rPr>
        <w:t>FR-015  Retain Go-Live History for a Year</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FR-015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Go-live history is kept for one year, except the request that actually activated the school, which is the record of go-live and is kept permanently.</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weekly job removes requests created more than a year ago and excludes each tenant's activating request, identified as the ACTIVATED row whose review timestamp is the moment progress.go_live_at records, with the earliest ACTIVATED row as the fallback. The window is a year but the cutoff rolls, so the job runs weekly rather than yearly. A dry run computes the same sets and deletes nothing.</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Pending, rejected and failed requests older than a year are removed. The activating request survives whatever its age. Running the job twice over the same data removes nothing the second time.</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audit trail is never touched by this job, so the decisions themselves outlive the request rows that carried them.</w:t>
            </w:r>
          </w:p>
        </w:tc>
      </w:tr>
    </w:tbl>
    <w:p>
      <w:pPr>
        <w:spacing w:before="0" w:after="0" w:line="240" w:lineRule="auto"/>
        <w:jc w:val="left"/>
      </w:pPr>
      <w:r>
        <w:rPr>
          <w:rFonts w:ascii="Aptos Narrow" w:hAnsi="Aptos Narrow"/>
          <w:b w:val="0"/>
          <w:color w:val="000000"/>
          <w:sz w:val="18"/>
        </w:rPr>
      </w:r>
    </w:p>
    <w:p>
      <w:pPr>
        <w:pStyle w:val="Heading2"/>
        <w:spacing w:before="220" w:after="120" w:line="240" w:lineRule="auto"/>
        <w:keepNext/>
        <w:pBdr>
          <w:bottom w:val="single" w:sz="8" w:space="5" w:color="355B9D"/>
        </w:pBdr>
      </w:pPr>
      <w:r>
        <w:rPr>
          <w:rFonts w:ascii="Aptos Narrow" w:hAnsi="Aptos Narrow"/>
          <w:b/>
          <w:color w:val="000000"/>
          <w:sz w:val="27"/>
        </w:rPr>
        <w:t>FR-016  Give Every School a Set of Books</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FR-016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SET_OF_BOOKS cannot be a school's responsibility while provisioning books is a platform-only endpoint. Every school must have books from the moment it is created, entitled to finance or not.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Books provisioning moved out of the finance entity endpoint into vs_finance.provisioning.provision_books, so the HTTP endpoint became one caller of it and its behaviour is unchanged. School creation calls it through a thin school-side bridge that translates name, slug and currency into tenant and entity terms. It is best effort inside a savepoint, so a finance failure never costs the school; manage.py provision_school_books repairs a school afterwards and is idempotent. A second TENANT-kind entity for a tenant is refused with 409 PRIMARY_ENTITY_EXISTS, with the Codex platform tenant exempt because platform staff legitimately keep several sets of books.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school created with no finance entitlement still has books, and its SET_OF_BOOKS step is satisfied. A failure during books provisioning leaves the school, its tenant, its administrator and its branches intact. The repair command is safe to run twice.</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second-books guard lives in the provisioning service rather than at the endpoint, because the platform tenant is exempt. The task stays required precisely because provisioning is best effort: it is what surfaces a school whose books did not arrive.</w:t>
            </w:r>
          </w:p>
        </w:tc>
      </w:tr>
    </w:tbl>
    <w:p>
      <w:pPr>
        <w:spacing w:before="0" w:after="0" w:line="240" w:lineRule="auto"/>
        <w:jc w:val="left"/>
      </w:pPr>
      <w:r>
        <w:rPr>
          <w:rFonts w:ascii="Aptos Narrow" w:hAnsi="Aptos Narrow"/>
          <w:b w:val="0"/>
          <w:color w:val="000000"/>
          <w:sz w:val="18"/>
        </w:rPr>
      </w:r>
    </w:p>
    <w:p>
      <w:r>
        <w:br w:type="page"/>
      </w:r>
    </w:p>
    <w:p>
      <w:pPr>
        <w:pStyle w:val="Heading1"/>
        <w:spacing w:before="300" w:after="160" w:line="240" w:lineRule="auto"/>
        <w:keepNext/>
        <w:pBdr>
          <w:bottom w:val="single" w:sz="14" w:space="5" w:color="355B9D"/>
        </w:pBdr>
      </w:pPr>
      <w:r>
        <w:rPr>
          <w:rFonts w:ascii="Aptos Narrow" w:hAnsi="Aptos Narrow"/>
          <w:b/>
          <w:color w:val="000000"/>
          <w:sz w:val="34"/>
        </w:rPr>
        <w:t>5. Workflows and Lifecycle Rules</w:t>
      </w:r>
    </w:p>
    <w:p>
      <w:pPr>
        <w:pStyle w:val="Heading2"/>
        <w:spacing w:before="220" w:after="120" w:line="240" w:lineRule="auto"/>
        <w:keepNext/>
        <w:pBdr>
          <w:bottom w:val="single" w:sz="8" w:space="5" w:color="355B9D"/>
        </w:pBdr>
      </w:pPr>
      <w:r>
        <w:rPr>
          <w:rFonts w:ascii="Aptos Narrow" w:hAnsi="Aptos Narrow"/>
          <w:b/>
          <w:color w:val="000000"/>
          <w:sz w:val="27"/>
        </w:rPr>
        <w:t>5.1 One School, From Creation to Live</w:t>
      </w:r>
    </w:p>
    <w:tbl>
      <w:tblPr>
        <w:tblW w:type="dxa" w:w="10468"/>
        <w:jc w:val="center"/>
        <w:tblLayout w:type="fixed"/>
        <w:tblLook w:firstColumn="1" w:firstRow="1" w:lastColumn="0" w:lastRow="0" w:noHBand="0" w:noVBand="1" w:val="04A0"/>
      </w:tblPr>
      <w:tblGrid>
        <w:gridCol w:w="792"/>
        <w:gridCol w:w="4176"/>
        <w:gridCol w:w="5500"/>
      </w:tblGrid>
      <w:tr>
        <w:trPr>
          <w:tblHeader w:val="true"/>
        </w:trPr>
        <w:tc>
          <w:tcPr>
            <w:tcW w:type="dxa" w:w="792"/>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Step</w:t>
            </w:r>
          </w:p>
        </w:tc>
        <w:tc>
          <w:tcPr>
            <w:tcW w:type="dxa" w:w="4176"/>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What happens</w:t>
            </w:r>
          </w:p>
        </w:tc>
        <w:tc>
          <w:tcPr>
            <w:tcW w:type="dxa" w:w="5501"/>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Effect</w:t>
            </w:r>
          </w:p>
        </w:tc>
      </w:tr>
      <w:tr>
        <w:tc>
          <w:tcPr>
            <w:tcW w:type="dxa" w:w="79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1</w:t>
            </w:r>
          </w:p>
        </w:tc>
        <w:tc>
          <w:tcPr>
            <w:tcW w:type="dxa" w:w="41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school is created through Module 1.</w:t>
            </w:r>
          </w:p>
        </w:tc>
        <w:tc>
          <w:tcPr>
            <w:tcW w:type="dxa" w:w="550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 and tenant exist, both PENDING. Books and the onboarding control room are provisioned in the same call, each best effort inside its own savepoint.</w:t>
            </w:r>
          </w:p>
        </w:tc>
      </w:tr>
      <w:tr>
        <w:tc>
          <w:tcPr>
            <w:tcW w:type="dxa" w:w="79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2</w:t>
            </w:r>
          </w:p>
        </w:tc>
        <w:tc>
          <w:tcPr>
            <w:tcW w:type="dxa" w:w="41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The first administrator signs in.</w:t>
            </w:r>
          </w:p>
        </w:tc>
        <w:tc>
          <w:tcPr>
            <w:tcW w:type="dxa" w:w="550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Authentication admits a PENDING tenant. The onboarding surface answers; everything else answers 403 TENANT_NOT_LIVE.</w:t>
            </w:r>
          </w:p>
        </w:tc>
      </w:tr>
      <w:tr>
        <w:tc>
          <w:tcPr>
            <w:tcW w:type="dxa" w:w="79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3</w:t>
            </w:r>
          </w:p>
        </w:tc>
        <w:tc>
          <w:tcPr>
            <w:tcW w:type="dxa" w:w="41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school works its checklist.</w:t>
            </w:r>
          </w:p>
        </w:tc>
        <w:tc>
          <w:tcPr>
            <w:tcW w:type="dxa" w:w="550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Each transition is checked against the machine-checkable condition where one exists, audited, and followed by a readiness recompute.</w:t>
            </w:r>
          </w:p>
        </w:tc>
      </w:tr>
      <w:tr>
        <w:tc>
          <w:tcPr>
            <w:tcW w:type="dxa" w:w="79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4</w:t>
            </w:r>
          </w:p>
        </w:tc>
        <w:tc>
          <w:tcPr>
            <w:tcW w:type="dxa" w:w="41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The last required task completes.</w:t>
            </w:r>
          </w:p>
        </w:tc>
        <w:tc>
          <w:tcPr>
            <w:tcW w:type="dxa" w:w="550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Readiness moves to READY and the ready notification is emitted once.</w:t>
            </w:r>
          </w:p>
        </w:tc>
      </w:tr>
      <w:tr>
        <w:tc>
          <w:tcPr>
            <w:tcW w:type="dxa" w:w="79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5</w:t>
            </w:r>
          </w:p>
        </w:tc>
        <w:tc>
          <w:tcPr>
            <w:tcW w:type="dxa" w:w="41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school submits a go-live request.</w:t>
            </w:r>
          </w:p>
        </w:tc>
        <w:tc>
          <w:tcPr>
            <w:tcW w:type="dxa" w:w="550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Readiness is re-evaluated, one PENDING request is created, and progress moves to PENDING_APPROVAL.</w:t>
            </w:r>
          </w:p>
        </w:tc>
      </w:tr>
      <w:tr>
        <w:tc>
          <w:tcPr>
            <w:tcW w:type="dxa" w:w="79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6</w:t>
            </w:r>
          </w:p>
        </w:tc>
        <w:tc>
          <w:tcPr>
            <w:tcW w:type="dxa" w:w="41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Platform staff approve.</w:t>
            </w:r>
          </w:p>
        </w:tc>
        <w:tc>
          <w:tcPr>
            <w:tcW w:type="dxa" w:w="550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Activation runs in the same transaction: school ACTIVE, tenant ACTIVE by mirror, readiness LIVE with go_live_at, request ACTIVATED.</w:t>
            </w:r>
          </w:p>
        </w:tc>
      </w:tr>
      <w:tr>
        <w:tc>
          <w:tcPr>
            <w:tcW w:type="dxa" w:w="79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7</w:t>
            </w:r>
          </w:p>
        </w:tc>
        <w:tc>
          <w:tcPr>
            <w:tcW w:type="dxa" w:w="41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rest of the platform opens.</w:t>
            </w:r>
          </w:p>
        </w:tc>
        <w:tc>
          <w:tcPr>
            <w:tcW w:type="dxa" w:w="550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No change to the caller's roles, assignments or keys. What changed is the tenant's status, and therefore the surface.</w:t>
            </w:r>
          </w:p>
        </w:tc>
      </w:tr>
    </w:tbl>
    <w:p>
      <w:pPr>
        <w:pStyle w:val="Heading2"/>
        <w:spacing w:before="220" w:after="120" w:line="240" w:lineRule="auto"/>
        <w:keepNext/>
        <w:pBdr>
          <w:bottom w:val="single" w:sz="8" w:space="5" w:color="355B9D"/>
        </w:pBdr>
      </w:pPr>
      <w:r>
        <w:rPr>
          <w:rFonts w:ascii="Aptos Narrow" w:hAnsi="Aptos Narrow"/>
          <w:b/>
          <w:color w:val="000000"/>
          <w:sz w:val="27"/>
        </w:rPr>
        <w:t>5.2 The Onboarding Window</w:t>
      </w:r>
    </w:p>
    <w:tbl>
      <w:tblPr>
        <w:tblW w:type="dxa" w:w="10468"/>
        <w:jc w:val="center"/>
        <w:tblLayout w:type="fixed"/>
        <w:tblLook w:firstColumn="1" w:firstRow="1" w:lastColumn="0" w:lastRow="0" w:noHBand="0" w:noVBand="1" w:val="04A0"/>
      </w:tblPr>
      <w:tblGrid>
        <w:gridCol w:w="1872"/>
        <w:gridCol w:w="3960"/>
        <w:gridCol w:w="4636"/>
      </w:tblGrid>
      <w:tr>
        <w:trPr>
          <w:tblHeader w:val="true"/>
        </w:trPr>
        <w:tc>
          <w:tcPr>
            <w:tcW w:type="dxa" w:w="1872"/>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Moment</w:t>
            </w:r>
          </w:p>
        </w:tc>
        <w:tc>
          <w:tcPr>
            <w:tcW w:type="dxa" w:w="3960"/>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What the platform does</w:t>
            </w:r>
          </w:p>
        </w:tc>
        <w:tc>
          <w:tcPr>
            <w:tcW w:type="dxa" w:w="4637"/>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Why it is that way</w:t>
            </w:r>
          </w:p>
        </w:tc>
      </w:tr>
      <w:tr>
        <w:tc>
          <w:tcPr>
            <w:tcW w:type="dxa" w:w="187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Entering PENDING</w:t>
            </w:r>
          </w:p>
        </w:tc>
        <w:tc>
          <w:tcPr>
            <w:tcW w:type="dxa" w:w="39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Stamps Tenant.pending_since and clears the warning stamp.</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clock belongs to the spell, not to the tenant. Creation date cannot answer it once a school has been reinstated.</w:t>
            </w:r>
          </w:p>
        </w:tc>
      </w:tr>
      <w:tr>
        <w:tc>
          <w:tcPr>
            <w:tcW w:type="dxa" w:w="187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Day 30</w:t>
            </w:r>
          </w:p>
        </w:tc>
        <w:tc>
          <w:tcPr>
            <w:tcW w:type="dxa" w:w="39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The school starts appearing on the operator list.</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Chasing helps while it can still help, comfortably short of expiry.</w:t>
            </w:r>
          </w:p>
        </w:tc>
      </w:tr>
      <w:tr>
        <w:tc>
          <w:tcPr>
            <w:tcW w:type="dxa" w:w="187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Day 76</w:t>
            </w:r>
          </w:p>
        </w:tc>
        <w:tc>
          <w:tcPr>
            <w:tcW w:type="dxa" w:w="39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One warning to the school, recorded so it is not repeated.</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window is fourteen days wide, so a sweep asking only whether the school is inside it would warn every morning.</w:t>
            </w:r>
          </w:p>
        </w:tc>
      </w:tr>
      <w:tr>
        <w:tc>
          <w:tcPr>
            <w:tcW w:type="dxa" w:w="187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Day 90</w:t>
            </w:r>
          </w:p>
        </w:tc>
        <w:tc>
          <w:tcPr>
            <w:tcW w:type="dxa" w:w="39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The school is suspended, written through School.status.</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A tenant suspended beside its school would be returned to PENDING by the next ordinary school save.</w:t>
            </w:r>
          </w:p>
        </w:tc>
      </w:tr>
      <w:tr>
        <w:tc>
          <w:tcPr>
            <w:tcW w:type="dxa" w:w="187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Reinstatement</w:t>
            </w:r>
          </w:p>
        </w:tc>
        <w:tc>
          <w:tcPr>
            <w:tcW w:type="dxa" w:w="39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Status returns to PENDING, both stamps reset.</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Without re-stamping, the next sweep would suspend the school again the following morning, forever.</w:t>
            </w:r>
          </w:p>
        </w:tc>
      </w:tr>
      <w:tr>
        <w:tc>
          <w:tcPr>
            <w:tcW w:type="dxa" w:w="187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Ordinary edits</w:t>
            </w:r>
          </w:p>
        </w:tc>
        <w:tc>
          <w:tcPr>
            <w:tcW w:type="dxa" w:w="39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Nothing. The clock does not move.</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Activity does not reset the window, by decision. Only reinstatement restarts it.</w:t>
            </w:r>
          </w:p>
        </w:tc>
      </w:tr>
    </w:tbl>
    <w:p>
      <w:pPr>
        <w:pStyle w:val="Heading2"/>
        <w:spacing w:before="220" w:after="120" w:line="240" w:lineRule="auto"/>
        <w:keepNext/>
        <w:pBdr>
          <w:bottom w:val="single" w:sz="8" w:space="5" w:color="355B9D"/>
        </w:pBdr>
      </w:pPr>
      <w:r>
        <w:rPr>
          <w:rFonts w:ascii="Aptos Narrow" w:hAnsi="Aptos Narrow"/>
          <w:b/>
          <w:color w:val="000000"/>
          <w:sz w:val="27"/>
        </w:rPr>
        <w:t>5.3 Task Edges</w:t>
      </w:r>
    </w:p>
    <w:tbl>
      <w:tblPr>
        <w:tblW w:type="dxa" w:w="10468"/>
        <w:jc w:val="center"/>
        <w:tblLayout w:type="fixed"/>
        <w:tblLook w:firstColumn="1" w:firstRow="1" w:lastColumn="0" w:lastRow="0" w:noHBand="0" w:noVBand="1" w:val="04A0"/>
      </w:tblPr>
      <w:tblGrid>
        <w:gridCol w:w="1800"/>
        <w:gridCol w:w="3024"/>
        <w:gridCol w:w="5644"/>
      </w:tblGrid>
      <w:tr>
        <w:trPr>
          <w:tblHeader w:val="true"/>
        </w:trPr>
        <w:tc>
          <w:tcPr>
            <w:tcW w:type="dxa" w:w="1800"/>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From</w:t>
            </w:r>
          </w:p>
        </w:tc>
        <w:tc>
          <w:tcPr>
            <w:tcW w:type="dxa" w:w="3024"/>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To</w:t>
            </w:r>
          </w:p>
        </w:tc>
        <w:tc>
          <w:tcPr>
            <w:tcW w:type="dxa" w:w="5645"/>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Rule</w:t>
            </w:r>
          </w:p>
        </w:tc>
      </w:tr>
      <w:tr>
        <w:tc>
          <w:tcPr>
            <w:tcW w:type="dxa" w:w="180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NOT_STARTED</w:t>
            </w:r>
          </w:p>
        </w:tc>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IN_PROGRESS, DONE, SKIPPED</w:t>
            </w:r>
          </w:p>
        </w:tc>
        <w:tc>
          <w:tcPr>
            <w:tcW w:type="dxa" w:w="56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SKIPPED only for an optional task.</w:t>
            </w:r>
          </w:p>
        </w:tc>
      </w:tr>
      <w:tr>
        <w:tc>
          <w:tcPr>
            <w:tcW w:type="dxa" w:w="180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IN_PROGRESS</w:t>
            </w:r>
          </w:p>
        </w:tc>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DONE, SKIPPED</w:t>
            </w:r>
          </w:p>
        </w:tc>
        <w:tc>
          <w:tcPr>
            <w:tcW w:type="dxa" w:w="56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SKIPPED only for an optional task.</w:t>
            </w:r>
          </w:p>
        </w:tc>
      </w:tr>
      <w:tr>
        <w:tc>
          <w:tcPr>
            <w:tcW w:type="dxa" w:w="180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SKIPPED</w:t>
            </w:r>
          </w:p>
        </w:tc>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IN_PROGRESS, DONE</w:t>
            </w:r>
          </w:p>
        </w:tc>
        <w:tc>
          <w:tcPr>
            <w:tcW w:type="dxa" w:w="56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skipped step can always be picked up again.</w:t>
            </w:r>
          </w:p>
        </w:tc>
      </w:tr>
      <w:tr>
        <w:tc>
          <w:tcPr>
            <w:tcW w:type="dxa" w:w="180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DONE</w:t>
            </w:r>
          </w:p>
        </w:tc>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IN_PROGRESS</w:t>
            </w:r>
          </w:p>
        </w:tc>
        <w:tc>
          <w:tcPr>
            <w:tcW w:type="dxa" w:w="56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Reopen only. Skipping something already done is not a thing a school means to say.</w:t>
            </w:r>
          </w:p>
        </w:tc>
      </w:tr>
      <w:tr>
        <w:tc>
          <w:tcPr>
            <w:tcW w:type="dxa" w:w="180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Any</w:t>
            </w:r>
          </w:p>
        </w:tc>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status it already holds</w:t>
            </w:r>
          </w:p>
        </w:tc>
        <w:tc>
          <w:tcPr>
            <w:tcW w:type="dxa" w:w="56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409 TASK_ALREADY_IN_STATE, a friendlier answer than an invalid edge.</w:t>
            </w:r>
          </w:p>
        </w:tc>
      </w:tr>
      <w:tr>
        <w:tc>
          <w:tcPr>
            <w:tcW w:type="dxa" w:w="180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Any</w:t>
            </w:r>
          </w:p>
        </w:tc>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Anything else</w:t>
            </w:r>
          </w:p>
        </w:tc>
        <w:tc>
          <w:tcPr>
            <w:tcW w:type="dxa" w:w="56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422 INVALID_TASK_TRANSITION. Every transition is refused entirely once the tenant is LIVE.</w:t>
            </w:r>
          </w:p>
        </w:tc>
      </w:tr>
    </w:tbl>
    <w:p>
      <w:r>
        <w:br w:type="page"/>
      </w:r>
    </w:p>
    <w:p>
      <w:pPr>
        <w:pStyle w:val="Heading1"/>
        <w:spacing w:before="300" w:after="160" w:line="240" w:lineRule="auto"/>
        <w:keepNext/>
        <w:pBdr>
          <w:bottom w:val="single" w:sz="14" w:space="5" w:color="355B9D"/>
        </w:pBdr>
      </w:pPr>
      <w:r>
        <w:rPr>
          <w:rFonts w:ascii="Aptos Narrow" w:hAnsi="Aptos Narrow"/>
          <w:b/>
          <w:color w:val="000000"/>
          <w:sz w:val="34"/>
        </w:rPr>
        <w:t>6. Data Model and Relationships</w:t>
      </w:r>
    </w:p>
    <w:tbl>
      <w:tblPr>
        <w:tblW w:type="dxa" w:w="10468"/>
        <w:jc w:val="center"/>
        <w:tblLayout w:type="fixed"/>
        <w:tblLook w:firstColumn="1" w:firstRow="1" w:lastColumn="0" w:lastRow="0" w:noHBand="0" w:noVBand="1" w:val="04A0"/>
      </w:tblPr>
      <w:tblGrid>
        <w:gridCol w:w="2232"/>
        <w:gridCol w:w="3960"/>
        <w:gridCol w:w="4276"/>
      </w:tblGrid>
      <w:tr>
        <w:trPr>
          <w:tblHeader w:val="true"/>
        </w:trPr>
        <w:tc>
          <w:tcPr>
            <w:tcW w:type="dxa" w:w="2232"/>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Model</w:t>
            </w:r>
          </w:p>
        </w:tc>
        <w:tc>
          <w:tcPr>
            <w:tcW w:type="dxa" w:w="3960"/>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Holds</w:t>
            </w:r>
          </w:p>
        </w:tc>
        <w:tc>
          <w:tcPr>
            <w:tcW w:type="dxa" w:w="4277"/>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Safety contract</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OnboardingProgress</w:t>
            </w:r>
          </w:p>
        </w:tc>
        <w:tc>
          <w:tcPr>
            <w:tcW w:type="dxa" w:w="39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One row per tenant: readiness, go_live_at, last_validation_at.</w:t>
            </w:r>
          </w:p>
        </w:tc>
        <w:tc>
          <w:tcPr>
            <w:tcW w:type="dxa" w:w="42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One-to-one on tenant with PROTECT. Readiness is written by one service and go_live_at by activation alone.</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OnboardingTask</w:t>
            </w:r>
          </w:p>
        </w:tc>
        <w:tc>
          <w:tcPr>
            <w:tcW w:type="dxa" w:w="39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One row per tenant per catalog key, with its title, requirement and order copied at provisioning time.</w:t>
            </w:r>
          </w:p>
        </w:tc>
        <w:tc>
          <w:tcPr>
            <w:tcW w:type="dxa" w:w="42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uq_onboarding_task_tenant_key, plus an index on (tenant, status). Copies rather than joins, so a catalog edit cannot rewrite a finished school's history.</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GoLiveRequest</w:t>
            </w:r>
          </w:p>
        </w:tc>
        <w:tc>
          <w:tcPr>
            <w:tcW w:type="dxa" w:w="39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Requests, decisions, reasons and failure references.</w:t>
            </w:r>
          </w:p>
        </w:tc>
        <w:tc>
          <w:tcPr>
            <w:tcW w:type="dxa" w:w="42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uq_golive_one_pending_per_tenant, a partial unique index that is the real guarantee behind the 409.</w:t>
            </w:r>
          </w:p>
        </w:tc>
      </w:tr>
    </w:tbl>
    <w:p>
      <w:pPr>
        <w:pStyle w:val="Heading2"/>
        <w:spacing w:before="220" w:after="120" w:line="240" w:lineRule="auto"/>
        <w:keepNext/>
        <w:pBdr>
          <w:bottom w:val="single" w:sz="8" w:space="5" w:color="355B9D"/>
        </w:pBdr>
      </w:pPr>
      <w:r>
        <w:rPr>
          <w:rFonts w:ascii="Aptos Narrow" w:hAnsi="Aptos Narrow"/>
          <w:b/>
          <w:color w:val="000000"/>
          <w:sz w:val="27"/>
        </w:rPr>
        <w:t>6.1 Columns This Module Added Elsewhere</w:t>
      </w:r>
    </w:p>
    <w:tbl>
      <w:tblPr>
        <w:tblW w:type="dxa" w:w="10468"/>
        <w:jc w:val="center"/>
        <w:tblLayout w:type="fixed"/>
        <w:tblLook w:firstColumn="1" w:firstRow="1" w:lastColumn="0" w:lastRow="0" w:noHBand="0" w:noVBand="1" w:val="04A0"/>
      </w:tblPr>
      <w:tblGrid>
        <w:gridCol w:w="2592"/>
        <w:gridCol w:w="1944"/>
        <w:gridCol w:w="5932"/>
      </w:tblGrid>
      <w:tr>
        <w:trPr>
          <w:tblHeader w:val="true"/>
        </w:trPr>
        <w:tc>
          <w:tcPr>
            <w:tcW w:type="dxa" w:w="2592"/>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Column</w:t>
            </w:r>
          </w:p>
        </w:tc>
        <w:tc>
          <w:tcPr>
            <w:tcW w:type="dxa" w:w="1944"/>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Where</w:t>
            </w:r>
          </w:p>
        </w:tc>
        <w:tc>
          <w:tcPr>
            <w:tcW w:type="dxa" w:w="5933"/>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Why</w:t>
            </w:r>
          </w:p>
        </w:tc>
      </w:tr>
      <w:tr>
        <w:tc>
          <w:tcPr>
            <w:tcW w:type="dxa" w:w="259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Tenant.pending_since</w:t>
            </w:r>
          </w:p>
        </w:tc>
        <w:tc>
          <w:tcPr>
            <w:tcW w:type="dxa" w:w="19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vs_tenants</w:t>
            </w:r>
          </w:p>
        </w:tc>
        <w:tc>
          <w:tcPr>
            <w:tcW w:type="dxa" w:w="59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When the current PENDING spell began. Cleared on leaving PENDING, kept across ordinary edits, re-stamped by reinstatement.</w:t>
            </w:r>
          </w:p>
        </w:tc>
      </w:tr>
      <w:tr>
        <w:tc>
          <w:tcPr>
            <w:tcW w:type="dxa" w:w="259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Tenant.expiry_warned_at</w:t>
            </w:r>
          </w:p>
        </w:tc>
        <w:tc>
          <w:tcPr>
            <w:tcW w:type="dxa" w:w="19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vs_tenants</w:t>
            </w:r>
          </w:p>
        </w:tc>
        <w:tc>
          <w:tcPr>
            <w:tcW w:type="dxa" w:w="59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Whether this spell has been warned. Moves with pending_since, so a reinstated school becomes warnable again.</w:t>
            </w:r>
          </w:p>
        </w:tc>
      </w:tr>
      <w:tr>
        <w:tc>
          <w:tcPr>
            <w:tcW w:type="dxa" w:w="259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Tenant.AUTHENTICABLE_STATUSES</w:t>
            </w:r>
          </w:p>
        </w:tc>
        <w:tc>
          <w:tcPr>
            <w:tcW w:type="dxa" w:w="19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vs_tenants</w:t>
            </w:r>
          </w:p>
        </w:tc>
        <w:tc>
          <w:tcPr>
            <w:tcW w:type="dxa" w:w="59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ACTIVE or PENDING. The one place authentication reads to decide who may sign in.</w:t>
            </w:r>
          </w:p>
        </w:tc>
      </w:tr>
      <w:tr>
        <w:tc>
          <w:tcPr>
            <w:tcW w:type="dxa" w:w="259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School.status SUSPENDED</w:t>
            </w:r>
          </w:p>
        </w:tc>
        <w:tc>
          <w:tcPr>
            <w:tcW w:type="dxa" w:w="19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schools/vs_schools</w:t>
            </w:r>
          </w:p>
        </w:tc>
        <w:tc>
          <w:tcPr>
            <w:tcW w:type="dxa" w:w="59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So an expiry can be written through the school and is not silently reverted by the status mirror in School.save().</w:t>
            </w:r>
          </w:p>
        </w:tc>
      </w:tr>
      <w:tr>
        <w:tc>
          <w:tcPr>
            <w:tcW w:type="dxa" w:w="259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School.operates_branches</w:t>
            </w:r>
          </w:p>
        </w:tc>
        <w:tc>
          <w:tcPr>
            <w:tcW w:type="dxa" w:w="19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schools/vs_schools</w:t>
            </w:r>
          </w:p>
        </w:tc>
        <w:tc>
          <w:tcPr>
            <w:tcW w:type="dxa" w:w="59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Whether the school has a branch step at all. Intent, not a count.</w:t>
            </w:r>
          </w:p>
        </w:tc>
      </w:tr>
    </w:tbl>
    <w:p>
      <w:pPr>
        <w:pStyle w:val="Heading2"/>
        <w:spacing w:before="220" w:after="120" w:line="240" w:lineRule="auto"/>
        <w:keepNext/>
        <w:pBdr>
          <w:bottom w:val="single" w:sz="8" w:space="5" w:color="355B9D"/>
        </w:pBdr>
      </w:pPr>
      <w:r>
        <w:rPr>
          <w:rFonts w:ascii="Aptos Narrow" w:hAnsi="Aptos Narrow"/>
          <w:b/>
          <w:color w:val="000000"/>
          <w:sz w:val="27"/>
        </w:rPr>
        <w:t>6.2 The Task Catalog</w:t>
      </w:r>
    </w:p>
    <w:tbl>
      <w:tblPr>
        <w:tblW w:type="dxa" w:w="10468"/>
        <w:jc w:val="center"/>
        <w:tblLayout w:type="fixed"/>
        <w:tblLook w:firstColumn="1" w:firstRow="1" w:lastColumn="0" w:lastRow="0" w:noHBand="0" w:noVBand="1" w:val="04A0"/>
      </w:tblPr>
      <w:tblGrid>
        <w:gridCol w:w="2232"/>
        <w:gridCol w:w="2160"/>
        <w:gridCol w:w="6076"/>
      </w:tblGrid>
      <w:tr>
        <w:trPr>
          <w:tblHeader w:val="true"/>
        </w:trPr>
        <w:tc>
          <w:tcPr>
            <w:tcW w:type="dxa" w:w="2232"/>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Key</w:t>
            </w:r>
          </w:p>
        </w:tc>
        <w:tc>
          <w:tcPr>
            <w:tcW w:type="dxa" w:w="2160"/>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Required</w:t>
            </w:r>
          </w:p>
        </w:tc>
        <w:tc>
          <w:tcPr>
            <w:tcW w:type="dxa" w:w="6077"/>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Completed when</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BRANCH_SETUP</w:t>
            </w:r>
          </w:p>
        </w:tc>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Yes, when the school operates branches</w:t>
            </w:r>
          </w:p>
        </w:tc>
        <w:tc>
          <w:tcPr>
            <w:tcW w:type="dxa" w:w="60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main branch exists for the tenant in an in-service status. The task is not created at all for a single-site school.</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FIRST_ADMIN</w:t>
            </w:r>
          </w:p>
        </w:tc>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Yes</w:t>
            </w:r>
          </w:p>
        </w:tc>
        <w:tc>
          <w:tcPr>
            <w:tcW w:type="dxa" w:w="60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An active user of the tenant holds an active whole-tenant school_admin assignment.</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ROLE_BASELINE</w:t>
            </w:r>
          </w:p>
        </w:tc>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Yes</w:t>
            </w:r>
          </w:p>
        </w:tc>
        <w:tc>
          <w:tcPr>
            <w:tcW w:type="dxa" w:w="60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tenant's school_admin template carries at least one granted permission.</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SCHOOL_METADATA</w:t>
            </w:r>
          </w:p>
        </w:tc>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Yes</w:t>
            </w:r>
          </w:p>
        </w:tc>
        <w:tc>
          <w:tcPr>
            <w:tcW w:type="dxa" w:w="60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Name, slug, code, ownership type, term structure and currency are all populated.</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SET_OF_BOOKS</w:t>
            </w:r>
          </w:p>
        </w:tc>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Yes</w:t>
            </w:r>
          </w:p>
        </w:tc>
        <w:tc>
          <w:tcPr>
            <w:tcW w:type="dxa" w:w="60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ledger entity exists for the tenant. Required although books are provisioned at creation, because provisioning is best effort and this step is what surfaces a school whose books did not arrive.</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ACADEMIC_STRUCTURE</w:t>
            </w:r>
          </w:p>
        </w:tc>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Yes</w:t>
            </w:r>
          </w:p>
        </w:tc>
        <w:tc>
          <w:tcPr>
            <w:tcW w:type="dxa" w:w="60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No condition. There is no academic structure backend, so the step completes on the school's word.</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INITIAL_DATA</w:t>
            </w:r>
          </w:p>
        </w:tc>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No</w:t>
            </w:r>
          </w:p>
        </w:tc>
        <w:tc>
          <w:tcPr>
            <w:tcW w:type="dxa" w:w="60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An import batch for the tenant succeeded in full. A partial import does not complete it, by decision.</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STAFF_INVITATIONS</w:t>
            </w:r>
          </w:p>
        </w:tc>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No</w:t>
            </w:r>
          </w:p>
        </w:tc>
        <w:tc>
          <w:tcPr>
            <w:tcW w:type="dxa" w:w="60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Somebody beyond the first administrator has an account in the tenant.</w:t>
            </w:r>
          </w:p>
        </w:tc>
      </w:tr>
    </w:tbl>
    <w:p>
      <w:pPr>
        <w:pStyle w:val="Heading1"/>
        <w:spacing w:before="300" w:after="160" w:line="240" w:lineRule="auto"/>
        <w:keepNext/>
        <w:pBdr>
          <w:bottom w:val="single" w:sz="14" w:space="5" w:color="355B9D"/>
        </w:pBdr>
      </w:pPr>
      <w:r>
        <w:rPr>
          <w:rFonts w:ascii="Aptos Narrow" w:hAnsi="Aptos Narrow"/>
          <w:b/>
          <w:color w:val="000000"/>
          <w:sz w:val="34"/>
        </w:rPr>
        <w:t>7. API and Validation Contracts</w:t>
      </w:r>
    </w:p>
    <w:p>
      <w:pPr>
        <w:spacing w:before="0" w:after="100" w:line="240" w:lineRule="auto"/>
        <w:jc w:val="left"/>
      </w:pPr>
      <w:r>
        <w:rPr>
          <w:rFonts w:ascii="Aptos Narrow" w:hAnsi="Aptos Narrow"/>
          <w:b w:val="0"/>
          <w:color w:val="000000"/>
          <w:sz w:val="18"/>
        </w:rPr>
        <w:t>Routes are mounted under /v1/onboarding/ with trailing slashes and the standard response envelope. There is no /api prefix. Nine of the ten routes assert the tenant with ?tenant=&lt;slug&gt;; reinstatement names the school in the path instead, for the reason given in FR-014. This table is also the onboarding surface allowlist: adding a route here opens it to schools that are not yet live.</w:t>
      </w:r>
    </w:p>
    <w:p>
      <w:pPr>
        <w:pStyle w:val="Heading2"/>
        <w:spacing w:before="220" w:after="120" w:line="240" w:lineRule="auto"/>
        <w:keepNext/>
        <w:pBdr>
          <w:bottom w:val="single" w:sz="8" w:space="5" w:color="355B9D"/>
        </w:pBdr>
      </w:pPr>
      <w:r>
        <w:rPr>
          <w:rFonts w:ascii="Aptos Narrow" w:hAnsi="Aptos Narrow"/>
          <w:b/>
          <w:color w:val="000000"/>
          <w:sz w:val="27"/>
        </w:rPr>
        <w:t>7.1 Routes</w:t>
      </w:r>
    </w:p>
    <w:tbl>
      <w:tblPr>
        <w:tblW w:type="dxa" w:w="10468"/>
        <w:jc w:val="center"/>
        <w:tblLayout w:type="fixed"/>
        <w:tblLook w:firstColumn="1" w:firstRow="1" w:lastColumn="0" w:lastRow="0" w:noHBand="0" w:noVBand="1" w:val="04A0"/>
      </w:tblPr>
      <w:tblGrid>
        <w:gridCol w:w="1080"/>
        <w:gridCol w:w="3671"/>
        <w:gridCol w:w="2808"/>
        <w:gridCol w:w="2908"/>
      </w:tblGrid>
      <w:tr>
        <w:trPr>
          <w:tblHeader w:val="true"/>
        </w:trPr>
        <w:tc>
          <w:tcPr>
            <w:tcW w:type="dxa" w:w="1080"/>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Method</w:t>
            </w:r>
          </w:p>
        </w:tc>
        <w:tc>
          <w:tcPr>
            <w:tcW w:type="dxa" w:w="3672"/>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Path</w:t>
            </w:r>
          </w:p>
        </w:tc>
        <w:tc>
          <w:tcPr>
            <w:tcW w:type="dxa" w:w="2808"/>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Permission key</w:t>
            </w:r>
          </w:p>
        </w:tc>
        <w:tc>
          <w:tcPr>
            <w:tcW w:type="dxa" w:w="2909"/>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Purpose</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GET</w:t>
            </w:r>
          </w:p>
        </w:tc>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/v1/onboarding/state/</w:t>
            </w:r>
          </w:p>
        </w:tc>
        <w:tc>
          <w:tcPr>
            <w:tcW w:type="dxa" w:w="280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onboarding.progress.view</w:t>
            </w:r>
          </w:p>
        </w:tc>
        <w:tc>
          <w:tcPr>
            <w:tcW w:type="dxa" w:w="290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Control room state, tasks, counts, blockers and the expiry outlook.</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POST</w:t>
            </w:r>
          </w:p>
        </w:tc>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/v1/onboarding/provision/</w:t>
            </w:r>
          </w:p>
        </w:tc>
        <w:tc>
          <w:tcPr>
            <w:tcW w:type="dxa" w:w="280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onboarding.progress.create</w:t>
            </w:r>
          </w:p>
        </w:tc>
        <w:tc>
          <w:tcPr>
            <w:tcW w:type="dxa" w:w="290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Provision or top up onboarding state.</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POST</w:t>
            </w:r>
          </w:p>
        </w:tc>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/v1/onboarding/revalidate/</w:t>
            </w:r>
          </w:p>
        </w:tc>
        <w:tc>
          <w:tcPr>
            <w:tcW w:type="dxa" w:w="280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onboarding.progress.view</w:t>
            </w:r>
          </w:p>
        </w:tc>
        <w:tc>
          <w:tcPr>
            <w:tcW w:type="dxa" w:w="290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Force a readiness recompute.</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GET</w:t>
            </w:r>
          </w:p>
        </w:tc>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/v1/onboarding/tasks/</w:t>
            </w:r>
          </w:p>
        </w:tc>
        <w:tc>
          <w:tcPr>
            <w:tcW w:type="dxa" w:w="280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onboarding.progress.view</w:t>
            </w:r>
          </w:p>
        </w:tc>
        <w:tc>
          <w:tcPr>
            <w:tcW w:type="dxa" w:w="290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The tenant's tasks in catalog order. Deliberately unpaginated.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PATCH</w:t>
            </w:r>
          </w:p>
        </w:tc>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/v1/onboarding/tasks/&lt;key&gt;/</w:t>
            </w:r>
          </w:p>
        </w:tc>
        <w:tc>
          <w:tcPr>
            <w:tcW w:type="dxa" w:w="280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onboarding.task.update</w:t>
            </w:r>
          </w:p>
        </w:tc>
        <w:tc>
          <w:tcPr>
            <w:tcW w:type="dxa" w:w="290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Transition one task, addressed by catalog key rather than id.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POST</w:t>
            </w:r>
          </w:p>
        </w:tc>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/v1/onboarding/go-live/request/</w:t>
            </w:r>
          </w:p>
        </w:tc>
        <w:tc>
          <w:tcPr>
            <w:tcW w:type="dxa" w:w="280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onboarding.go_live.submit</w:t>
            </w:r>
          </w:p>
        </w:tc>
        <w:tc>
          <w:tcPr>
            <w:tcW w:type="dxa" w:w="290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Submit a go-live request.</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GET</w:t>
            </w:r>
          </w:p>
        </w:tc>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/v1/onboarding/go-live/</w:t>
            </w:r>
          </w:p>
        </w:tc>
        <w:tc>
          <w:tcPr>
            <w:tcW w:type="dxa" w:w="280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onboarding.go_live.view</w:t>
            </w:r>
          </w:p>
        </w:tc>
        <w:tc>
          <w:tcPr>
            <w:tcW w:type="dxa" w:w="290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Current and historical requests, paginated, newest first.</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POST</w:t>
            </w:r>
          </w:p>
        </w:tc>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/v1/onboarding/go-live/&lt;id&gt;/approve/</w:t>
            </w:r>
          </w:p>
        </w:tc>
        <w:tc>
          <w:tcPr>
            <w:tcW w:type="dxa" w:w="280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onboarding.go_live.approve</w:t>
            </w:r>
          </w:p>
        </w:tc>
        <w:tc>
          <w:tcPr>
            <w:tcW w:type="dxa" w:w="290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Approve and activate. Sets platform_cross_tenant_param.</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POST</w:t>
            </w:r>
          </w:p>
        </w:tc>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/v1/onboarding/go-live/&lt;id&gt;/reject/</w:t>
            </w:r>
          </w:p>
        </w:tc>
        <w:tc>
          <w:tcPr>
            <w:tcW w:type="dxa" w:w="280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onboarding.go_live.reject</w:t>
            </w:r>
          </w:p>
        </w:tc>
        <w:tc>
          <w:tcPr>
            <w:tcW w:type="dxa" w:w="290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Reject with a reason. Sets platform_cross_tenant_param.</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POST</w:t>
            </w:r>
          </w:p>
        </w:tc>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/v1/onboarding/reinstate/&lt;school-slug&gt;/</w:t>
            </w:r>
          </w:p>
        </w:tc>
        <w:tc>
          <w:tcPr>
            <w:tcW w:type="dxa" w:w="280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onboarding.progress.reactivate</w:t>
            </w:r>
          </w:p>
        </w:tc>
        <w:tc>
          <w:tcPr>
            <w:tcW w:type="dxa" w:w="290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Return a suspended school to onboarding. Platform tenant only.</w:t>
            </w:r>
          </w:p>
        </w:tc>
      </w:tr>
    </w:tbl>
    <w:p>
      <w:pPr>
        <w:pStyle w:val="Heading2"/>
        <w:spacing w:before="220" w:after="120" w:line="240" w:lineRule="auto"/>
        <w:keepNext/>
        <w:pBdr>
          <w:bottom w:val="single" w:sz="8" w:space="5" w:color="355B9D"/>
        </w:pBdr>
      </w:pPr>
      <w:r>
        <w:rPr>
          <w:rFonts w:ascii="Aptos Narrow" w:hAnsi="Aptos Narrow"/>
          <w:b/>
          <w:color w:val="000000"/>
          <w:sz w:val="27"/>
        </w:rPr>
        <w:t>7.2 Typed Refusals</w:t>
      </w:r>
    </w:p>
    <w:tbl>
      <w:tblPr>
        <w:tblW w:type="dxa" w:w="10468"/>
        <w:jc w:val="center"/>
        <w:tblLayout w:type="fixed"/>
        <w:tblLook w:firstColumn="1" w:firstRow="1" w:lastColumn="0" w:lastRow="0" w:noHBand="0" w:noVBand="1" w:val="04A0"/>
      </w:tblPr>
      <w:tblGrid>
        <w:gridCol w:w="4824"/>
        <w:gridCol w:w="1007"/>
        <w:gridCol w:w="4636"/>
      </w:tblGrid>
      <w:tr>
        <w:trPr>
          <w:tblHeader w:val="true"/>
        </w:trPr>
        <w:tc>
          <w:tcPr>
            <w:tcW w:type="dxa" w:w="4824"/>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Condition</w:t>
            </w:r>
          </w:p>
        </w:tc>
        <w:tc>
          <w:tcPr>
            <w:tcW w:type="dxa" w:w="1008"/>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HTTP</w:t>
            </w:r>
          </w:p>
        </w:tc>
        <w:tc>
          <w:tcPr>
            <w:tcW w:type="dxa" w:w="4637"/>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error.code</w:t>
            </w:r>
          </w:p>
        </w:tc>
      </w:tr>
      <w:tr>
        <w:tc>
          <w:tcPr>
            <w:tcW w:type="dxa" w:w="48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No ?tenant= on a tenant-scoped route</w:t>
            </w:r>
          </w:p>
        </w:tc>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400</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Raised by authentication as a validation error on the tenant field</w:t>
            </w:r>
          </w:p>
        </w:tc>
      </w:tr>
      <w:tr>
        <w:tc>
          <w:tcPr>
            <w:tcW w:type="dxa" w:w="48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Asserted tenant unknown, not authenticable, or not the caller's</w:t>
            </w:r>
          </w:p>
        </w:tc>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404</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Standard not-found body. Never 403, so tenants cannot be enumerated</w:t>
            </w:r>
          </w:p>
        </w:tc>
      </w:tr>
      <w:tr>
        <w:tc>
          <w:tcPr>
            <w:tcW w:type="dxa" w:w="48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Caller's own tenant is PENDING and the route is outside the surface</w:t>
            </w:r>
          </w:p>
        </w:tc>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403</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TENANT_NOT_LIVE</w:t>
            </w:r>
          </w:p>
        </w:tc>
      </w:tr>
      <w:tr>
        <w:tc>
          <w:tcPr>
            <w:tcW w:type="dxa" w:w="48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Onboarding not provisioned for the tenant</w:t>
            </w:r>
          </w:p>
        </w:tc>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404</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ONBOARDING_NOT_PROVISIONED</w:t>
            </w:r>
          </w:p>
        </w:tc>
      </w:tr>
      <w:tr>
        <w:tc>
          <w:tcPr>
            <w:tcW w:type="dxa" w:w="48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Task key not in the tenant's task set</w:t>
            </w:r>
          </w:p>
        </w:tc>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404</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Standard not-found body</w:t>
            </w:r>
          </w:p>
        </w:tc>
      </w:tr>
      <w:tr>
        <w:tc>
          <w:tcPr>
            <w:tcW w:type="dxa" w:w="48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Transition outside the allowed edges</w:t>
            </w:r>
          </w:p>
        </w:tc>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422</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INVALID_TASK_TRANSITION</w:t>
            </w:r>
          </w:p>
        </w:tc>
      </w:tr>
      <w:tr>
        <w:tc>
          <w:tcPr>
            <w:tcW w:type="dxa" w:w="48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SKIPPED requested for a required task</w:t>
            </w:r>
          </w:p>
        </w:tc>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422</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REQUIRED_TASK_NOT_SKIPPABLE</w:t>
            </w:r>
          </w:p>
        </w:tc>
      </w:tr>
      <w:tr>
        <w:tc>
          <w:tcPr>
            <w:tcW w:type="dxa" w:w="48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Task asked for the status it already has</w:t>
            </w:r>
          </w:p>
        </w:tc>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409</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TASK_ALREADY_IN_STATE</w:t>
            </w:r>
          </w:p>
        </w:tc>
      </w:tr>
      <w:tr>
        <w:tc>
          <w:tcPr>
            <w:tcW w:type="dxa" w:w="48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DONE requested but the machine-checkable condition fails</w:t>
            </w:r>
          </w:p>
        </w:tc>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422</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TASK_CONDITION_NOT_MET</w:t>
            </w:r>
          </w:p>
        </w:tc>
      </w:tr>
      <w:tr>
        <w:tc>
          <w:tcPr>
            <w:tcW w:type="dxa" w:w="48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Any task transition while the tenant is LIVE</w:t>
            </w:r>
          </w:p>
        </w:tc>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409</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ONBOARDING_ALREADY_LIVE</w:t>
            </w:r>
          </w:p>
        </w:tc>
      </w:tr>
      <w:tr>
        <w:tc>
          <w:tcPr>
            <w:tcW w:type="dxa" w:w="48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Go-live requested while readiness is not READY</w:t>
            </w:r>
          </w:p>
        </w:tc>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422</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ONBOARDING_NOT_READY, detail lists outstanding_required_tasks</w:t>
            </w:r>
          </w:p>
        </w:tc>
      </w:tr>
      <w:tr>
        <w:tc>
          <w:tcPr>
            <w:tcW w:type="dxa" w:w="48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Go-live requested while a PENDING request exists</w:t>
            </w:r>
          </w:p>
        </w:tc>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409</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GOLIVE_ALREADY_PENDING</w:t>
            </w:r>
          </w:p>
        </w:tc>
      </w:tr>
      <w:tr>
        <w:tc>
          <w:tcPr>
            <w:tcW w:type="dxa" w:w="48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Acknowledgement missing or false</w:t>
            </w:r>
          </w:p>
        </w:tc>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422</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ACKNOWLEDGEMENT_REQUIRED</w:t>
            </w:r>
          </w:p>
        </w:tc>
      </w:tr>
      <w:tr>
        <w:tc>
          <w:tcPr>
            <w:tcW w:type="dxa" w:w="48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Review attempted on a request that is not PENDING</w:t>
            </w:r>
          </w:p>
        </w:tc>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409</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GOLIVE_NOT_PENDING</w:t>
            </w:r>
          </w:p>
        </w:tc>
      </w:tr>
      <w:tr>
        <w:tc>
          <w:tcPr>
            <w:tcW w:type="dxa" w:w="48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Reject submitted without a reason</w:t>
            </w:r>
          </w:p>
        </w:tc>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422</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REJECTION_REASON_REQUIRED</w:t>
            </w:r>
          </w:p>
        </w:tc>
      </w:tr>
      <w:tr>
        <w:tc>
          <w:tcPr>
            <w:tcW w:type="dxa" w:w="48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Activation fails after approval</w:t>
            </w:r>
          </w:p>
        </w:tc>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500</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GOLIVE_ACTIVATION_FAILED, detail carries failure_reference</w:t>
            </w:r>
          </w:p>
        </w:tc>
      </w:tr>
      <w:tr>
        <w:tc>
          <w:tcPr>
            <w:tcW w:type="dxa" w:w="48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Provisioning a tenant that is not a school</w:t>
            </w:r>
          </w:p>
        </w:tc>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422</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ONBOARDING_TENANT_NOT_SCHOOL</w:t>
            </w:r>
          </w:p>
        </w:tc>
      </w:tr>
      <w:tr>
        <w:tc>
          <w:tcPr>
            <w:tcW w:type="dxa" w:w="48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Reinstating a school that is not suspended</w:t>
            </w:r>
          </w:p>
        </w:tc>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409</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ONBOARDING_NOT_SUSPENDED</w:t>
            </w:r>
          </w:p>
        </w:tc>
      </w:tr>
      <w:tr>
        <w:tc>
          <w:tcPr>
            <w:tcW w:type="dxa" w:w="48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A second TENANT-kind set of books for one tenant</w:t>
            </w:r>
          </w:p>
        </w:tc>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409</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PRIMARY_ENTITY_EXISTS (raised by vs_finance)</w:t>
            </w:r>
          </w:p>
        </w:tc>
      </w:tr>
    </w:tbl>
    <w:p>
      <w:pPr>
        <w:spacing w:before="0" w:after="100" w:line="240" w:lineRule="auto"/>
        <w:jc w:val="left"/>
      </w:pPr>
      <w:r>
        <w:rPr>
          <w:rFonts w:ascii="Aptos Narrow" w:hAnsi="Aptos Narrow"/>
          <w:b w:val="0"/>
          <w:color w:val="5E6B7A"/>
          <w:sz w:val="17"/>
        </w:rPr>
        <w:t>Refusals are raised as exception classes carrying error_code, message and http_status, and the project handler renders them into the envelope, so no view wraps a service call in its own try and except. success_response coerces an empty collection to an empty object, so the task list endpoint has a test asserting that shape explicitly.</w:t>
      </w:r>
    </w:p>
    <w:p>
      <w:r>
        <w:br w:type="page"/>
      </w:r>
    </w:p>
    <w:p>
      <w:pPr>
        <w:pStyle w:val="Heading1"/>
        <w:spacing w:before="300" w:after="160" w:line="240" w:lineRule="auto"/>
        <w:keepNext/>
        <w:pBdr>
          <w:bottom w:val="single" w:sz="14" w:space="5" w:color="355B9D"/>
        </w:pBdr>
      </w:pPr>
      <w:r>
        <w:rPr>
          <w:rFonts w:ascii="Aptos Narrow" w:hAnsi="Aptos Narrow"/>
          <w:b/>
          <w:color w:val="000000"/>
          <w:sz w:val="34"/>
        </w:rPr>
        <w:t>8. Dependencies and Operational Evidence</w:t>
      </w:r>
    </w:p>
    <w:tbl>
      <w:tblPr>
        <w:tblW w:type="dxa" w:w="10468"/>
        <w:jc w:val="center"/>
        <w:tblLayout w:type="fixed"/>
        <w:tblLook w:firstColumn="1" w:firstRow="1" w:lastColumn="0" w:lastRow="0" w:noHBand="0" w:noVBand="1" w:val="04A0"/>
      </w:tblPr>
      <w:tblGrid>
        <w:gridCol w:w="3384"/>
        <w:gridCol w:w="7084"/>
      </w:tblGrid>
      <w:tr>
        <w:trPr>
          <w:tblHeader w:val="true"/>
        </w:trPr>
        <w:tc>
          <w:tcPr>
            <w:tcW w:type="dxa" w:w="3384"/>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Dependency</w:t>
            </w:r>
          </w:p>
        </w:tc>
        <w:tc>
          <w:tcPr>
            <w:tcW w:type="dxa" w:w="7085"/>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Contract</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Module 1, School and Branch Management</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Creates the school, its tenant, its branches, its first administrator and its package, and owns branch creation and metadata edits. Supplies School.operates_branches and the SUSPENDED status this module writes.</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Module 4, Roles and Permissions</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Supplies the evaluator, the tenant scoping and the recipient resolution. Hosts the pending-tenant surface gate, which is a permission class and deliberately not a permission key.</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Module 5, Audit</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Receives eleven registered action types under the ONBOARDING module key. The vocabulary is closed and an unregistered value is discarded silently, which is why registration ships with the first emission.</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Module 8, Notifications</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Carries six onboarding events on in-app and email. Dispatch is wrapped: a template problem never fails a request.</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Module 10, Bulk Data Import</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Owns import. This module reads whether a batch succeeded in full and never validates or imports anything itself.</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Module 19, Finance and Accounting</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Provides provision_books, the one way a usable set of books comes into existence, and the primary-entity guard behind it.</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Module 31, Support Tickets</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Provides escalation. This module registers two closed context vocabularies into it and adds no endpoint.</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Module 13, Academic Structure</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Does not exist. This is the dependency that stops a school reaching READY unaided.</w:t>
            </w:r>
          </w:p>
        </w:tc>
      </w:tr>
    </w:tbl>
    <w:p>
      <w:pPr>
        <w:pStyle w:val="Heading2"/>
        <w:spacing w:before="220" w:after="120" w:line="240" w:lineRule="auto"/>
        <w:keepNext/>
        <w:pBdr>
          <w:bottom w:val="single" w:sz="8" w:space="5" w:color="355B9D"/>
        </w:pBdr>
      </w:pPr>
      <w:r>
        <w:rPr>
          <w:rFonts w:ascii="Aptos Narrow" w:hAnsi="Aptos Narrow"/>
          <w:b/>
          <w:color w:val="000000"/>
          <w:sz w:val="27"/>
        </w:rPr>
        <w:t>8.1 Scheduled Work</w:t>
      </w:r>
    </w:p>
    <w:tbl>
      <w:tblPr>
        <w:tblW w:type="dxa" w:w="10468"/>
        <w:jc w:val="center"/>
        <w:tblLayout w:type="fixed"/>
        <w:tblLook w:firstColumn="1" w:firstRow="1" w:lastColumn="0" w:lastRow="0" w:noHBand="0" w:noVBand="1" w:val="04A0"/>
      </w:tblPr>
      <w:tblGrid>
        <w:gridCol w:w="4824"/>
        <w:gridCol w:w="2160"/>
        <w:gridCol w:w="3484"/>
      </w:tblGrid>
      <w:tr>
        <w:trPr>
          <w:tblHeader w:val="true"/>
        </w:trPr>
        <w:tc>
          <w:tcPr>
            <w:tcW w:type="dxa" w:w="4824"/>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Job</w:t>
            </w:r>
          </w:p>
        </w:tc>
        <w:tc>
          <w:tcPr>
            <w:tcW w:type="dxa" w:w="2160"/>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Cadence</w:t>
            </w:r>
          </w:p>
        </w:tc>
        <w:tc>
          <w:tcPr>
            <w:tcW w:type="dxa" w:w="3485"/>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Also runnable as</w:t>
            </w:r>
          </w:p>
        </w:tc>
      </w:tr>
      <w:tr>
        <w:tc>
          <w:tcPr>
            <w:tcW w:type="dxa" w:w="48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Expire stale onboarding, then warn those close to expiry</w:t>
            </w:r>
          </w:p>
        </w:tc>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Daily</w:t>
            </w:r>
          </w:p>
        </w:tc>
        <w:tc>
          <w:tcPr>
            <w:tcW w:type="dxa" w:w="34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manage.py expire_stale_onboarding, with a dry run</w:t>
            </w:r>
          </w:p>
        </w:tc>
      </w:tr>
      <w:tr>
        <w:tc>
          <w:tcPr>
            <w:tcW w:type="dxa" w:w="48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Stale-onboarding report to platform operators</w:t>
            </w:r>
          </w:p>
        </w:tc>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The 1st and the 15th</w:t>
            </w:r>
          </w:p>
        </w:tc>
        <w:tc>
          <w:tcPr>
            <w:tcW w:type="dxa" w:w="34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manage.py report_stale_onboarding, with a dry run</w:t>
            </w:r>
          </w:p>
        </w:tc>
      </w:tr>
      <w:tr>
        <w:tc>
          <w:tcPr>
            <w:tcW w:type="dxa" w:w="48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Purge go-live history past a year</w:t>
            </w:r>
          </w:p>
        </w:tc>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Weekly</w:t>
            </w:r>
          </w:p>
        </w:tc>
        <w:tc>
          <w:tcPr>
            <w:tcW w:type="dxa" w:w="34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manage.py purge_go_live_history, with a dry run</w:t>
            </w:r>
          </w:p>
        </w:tc>
      </w:tr>
    </w:tbl>
    <w:p>
      <w:pPr>
        <w:spacing w:before="0" w:after="100" w:line="240" w:lineRule="auto"/>
        <w:jc w:val="left"/>
      </w:pPr>
      <w:r>
        <w:rPr>
          <w:rFonts w:ascii="Aptos Narrow" w:hAnsi="Aptos Narrow"/>
          <w:b w:val="0"/>
          <w:color w:val="5E6B7A"/>
          <w:sz w:val="17"/>
        </w:rPr>
        <w:t>Every job is idempotent, so an environment with no beat scheduler simply never runs them and a missed window costs nothing. The order inside the daily job is part of the contract: expiring before warning is what stops a school being warned about a deadline it has already passed.</w:t>
      </w:r>
    </w:p>
    <w:p>
      <w:pPr>
        <w:pStyle w:val="Heading2"/>
        <w:spacing w:before="220" w:after="120" w:line="240" w:lineRule="auto"/>
        <w:keepNext/>
        <w:pBdr>
          <w:bottom w:val="single" w:sz="8" w:space="5" w:color="355B9D"/>
        </w:pBdr>
      </w:pPr>
      <w:r>
        <w:rPr>
          <w:rFonts w:ascii="Aptos Narrow" w:hAnsi="Aptos Narrow"/>
          <w:b/>
          <w:color w:val="000000"/>
          <w:sz w:val="27"/>
        </w:rPr>
        <w:t>8.2 Deploy Preconditions</w:t>
      </w:r>
    </w:p>
    <w:p>
      <w:pPr>
        <w:spacing w:before="0" w:after="40" w:line="240" w:lineRule="auto"/>
        <w:ind w:left="288" w:hanging="202"/>
      </w:pPr>
      <w:r>
        <w:rPr>
          <w:rFonts w:ascii="Aptos Narrow" w:hAnsi="Aptos Narrow"/>
          <w:b w:val="0"/>
          <w:color w:val="000000"/>
          <w:sz w:val="18"/>
        </w:rPr>
        <w:t>• Run seed_onboarding_permissions after the action seeder and the prebuilt role templates. Without it the keys do not exist and every endpoint answers 403.</w:t>
      </w:r>
    </w:p>
    <w:p>
      <w:pPr>
        <w:spacing w:before="0" w:after="40" w:line="240" w:lineRule="auto"/>
        <w:ind w:left="288" w:hanging="202"/>
      </w:pPr>
      <w:r>
        <w:rPr>
          <w:rFonts w:ascii="Aptos Narrow" w:hAnsi="Aptos Narrow"/>
          <w:b w:val="0"/>
          <w:color w:val="000000"/>
          <w:sz w:val="18"/>
        </w:rPr>
        <w:t>• Seed notification templates. If a template is missing, dispatch logs a warning and skips the channel silently, so onboarding notifications never arrive and nothing fails.</w:t>
      </w:r>
    </w:p>
    <w:p>
      <w:pPr>
        <w:spacing w:before="0" w:after="40" w:line="240" w:lineRule="auto"/>
        <w:ind w:left="288" w:hanging="202"/>
      </w:pPr>
      <w:r>
        <w:rPr>
          <w:rFonts w:ascii="Aptos Narrow" w:hAnsi="Aptos Narrow"/>
          <w:b w:val="0"/>
          <w:color w:val="000000"/>
          <w:sz w:val="18"/>
        </w:rPr>
        <w:t>• Run the migrations that add the two tenant columns, the school status and the operates_branches flag before the first sweep.</w:t>
      </w:r>
    </w:p>
    <w:p>
      <w:pPr>
        <w:spacing w:before="0" w:after="40" w:line="240" w:lineRule="auto"/>
        <w:ind w:left="288" w:hanging="202"/>
      </w:pPr>
      <w:r>
        <w:rPr>
          <w:rFonts w:ascii="Aptos Narrow" w:hAnsi="Aptos Narrow"/>
          <w:b w:val="0"/>
          <w:color w:val="000000"/>
          <w:sz w:val="18"/>
        </w:rPr>
        <w:t>• Beat must be running for expiry, the operator report and history purging to happen at all; otherwise run the three commands on a schedule of your own.</w:t>
      </w:r>
    </w:p>
    <w:p>
      <w:pPr>
        <w:pStyle w:val="Heading1"/>
        <w:spacing w:before="300" w:after="160" w:line="240" w:lineRule="auto"/>
        <w:keepNext/>
        <w:pBdr>
          <w:bottom w:val="single" w:sz="14" w:space="5" w:color="355B9D"/>
        </w:pBdr>
      </w:pPr>
      <w:r>
        <w:rPr>
          <w:rFonts w:ascii="Aptos Narrow" w:hAnsi="Aptos Narrow"/>
          <w:b/>
          <w:color w:val="000000"/>
          <w:sz w:val="34"/>
        </w:rPr>
        <w:t>9. Decisions Taken</w:t>
      </w:r>
    </w:p>
    <w:p>
      <w:pPr>
        <w:spacing w:before="0" w:after="100" w:line="240" w:lineRule="auto"/>
        <w:jc w:val="left"/>
      </w:pPr>
      <w:r>
        <w:rPr>
          <w:rFonts w:ascii="Aptos Narrow" w:hAnsi="Aptos Narrow"/>
          <w:b w:val="0"/>
          <w:color w:val="000000"/>
          <w:sz w:val="18"/>
        </w:rPr>
        <w:t>Version 2.1 listed nine open product decisions and decided none of them. All nine are now settled, and this section is the record of what was decided rather than a list of questions. Where a decision changed a requirement, the requirement says so and the change log names the reversal.</w:t>
      </w:r>
    </w:p>
    <w:tbl>
      <w:tblPr>
        <w:tblW w:type="dxa" w:w="10468"/>
        <w:jc w:val="center"/>
        <w:tblLayout w:type="fixed"/>
        <w:tblLook w:firstColumn="1" w:firstRow="1" w:lastColumn="0" w:lastRow="0" w:noHBand="0" w:noVBand="1" w:val="04A0"/>
      </w:tblPr>
      <w:tblGrid>
        <w:gridCol w:w="2808"/>
        <w:gridCol w:w="5832"/>
        <w:gridCol w:w="1828"/>
      </w:tblGrid>
      <w:tr>
        <w:trPr>
          <w:tblHeader w:val="true"/>
        </w:trPr>
        <w:tc>
          <w:tcPr>
            <w:tcW w:type="dxa" w:w="2808"/>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Question as v2.1 asked it</w:t>
            </w:r>
          </w:p>
        </w:tc>
        <w:tc>
          <w:tcPr>
            <w:tcW w:type="dxa" w:w="5832"/>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The decision</w:t>
            </w:r>
          </w:p>
        </w:tc>
        <w:tc>
          <w:tcPr>
            <w:tcW w:type="dxa" w:w="1829"/>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Where it lives</w:t>
            </w:r>
          </w:p>
        </w:tc>
      </w:tr>
      <w:tr>
        <w:tc>
          <w:tcPr>
            <w:tcW w:type="dxa" w:w="280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1. What happens when onboarding is abandoned?</w:t>
            </w:r>
          </w:p>
        </w:tc>
        <w:tc>
          <w:tcPr>
            <w:tcW w:type="dxa" w:w="58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A tenant PENDING for 90 days expires and is suspended. The school is warned 14 days beforehand, platform operators receive a stale-onboarding list every two weeks, and a suspended school is returned to PENDING by platform staff, manually. Activity does not reset the clock: it runs from entry into PENDING and only reinstatement restarts it.</w:t>
            </w:r>
          </w:p>
        </w:tc>
        <w:tc>
          <w:tcPr>
            <w:tcW w:type="dxa" w:w="18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FR-013, FR-014</w:t>
            </w:r>
          </w:p>
        </w:tc>
      </w:tr>
      <w:tr>
        <w:tc>
          <w:tcPr>
            <w:tcW w:type="dxa" w:w="280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2. Can a school be onboarded twice?</w:t>
            </w:r>
          </w:p>
        </w:tc>
        <w:tc>
          <w:tcPr>
            <w:tcW w:type="dxa" w:w="58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No reset exists. A tenant that is LIVE refuses every task transition with 409 ONBOARDING_ALREADY_LIVE. Sending a live school back through onboarding would close every other module to it for the duration, which is a larger event than a status change and is not something this module offers.</w:t>
            </w:r>
          </w:p>
        </w:tc>
        <w:tc>
          <w:tcPr>
            <w:tcW w:type="dxa" w:w="18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FR-003</w:t>
            </w:r>
          </w:p>
        </w:tc>
      </w:tr>
      <w:tr>
        <w:tc>
          <w:tcPr>
            <w:tcW w:type="dxa" w:w="280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3. What happens to the set of books if onboarding fails?</w:t>
            </w:r>
          </w:p>
        </w:tc>
        <w:tc>
          <w:tcPr>
            <w:tcW w:type="dxa" w:w="58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Closed by consequence. Books are created with the school and are never destroyed by this module, so a failed or abandoned onboarding leaves them in place for reuse.</w:t>
            </w:r>
          </w:p>
        </w:tc>
        <w:tc>
          <w:tcPr>
            <w:tcW w:type="dxa" w:w="18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FR-016</w:t>
            </w:r>
          </w:p>
        </w:tc>
      </w:tr>
      <w:tr>
        <w:tc>
          <w:tcPr>
            <w:tcW w:type="dxa" w:w="280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4. Who may run onboarding?</w:t>
            </w:r>
          </w:p>
        </w:tc>
        <w:tc>
          <w:tcPr>
            <w:tcW w:type="dxa" w:w="58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The permission keys stand as written. A school runs its own checklist and asks to go live; the platform provisions, reviews and reinstates. Branch creation and school metadata edits are platform-staff responsibilities by design, not gaps waiting on a school-facing endpoint.</w:t>
            </w:r>
          </w:p>
        </w:tc>
        <w:tc>
          <w:tcPr>
            <w:tcW w:type="dxa" w:w="18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FR-005, FR-006, Section 3</w:t>
            </w:r>
          </w:p>
        </w:tc>
      </w:tr>
      <w:tr>
        <w:tc>
          <w:tcPr>
            <w:tcW w:type="dxa" w:w="280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5. Is go-live approval required?</w:t>
            </w:r>
          </w:p>
        </w:tc>
        <w:tc>
          <w:tcPr>
            <w:tcW w:type="dxa" w:w="58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Always. There is no self-serve activation path and no policy key that removes the review.</w:t>
            </w:r>
          </w:p>
        </w:tc>
        <w:tc>
          <w:tcPr>
            <w:tcW w:type="dxa" w:w="18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FR-008</w:t>
            </w:r>
          </w:p>
        </w:tc>
      </w:tr>
      <w:tr>
        <w:tc>
          <w:tcPr>
            <w:tcW w:type="dxa" w:w="280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6. Where does the branch-operating fact live?</w:t>
            </w:r>
          </w:p>
        </w:tc>
        <w:tc>
          <w:tcPr>
            <w:tcW w:type="dxa" w:w="58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School.operates_branches. When it is false the BRANCH_SETUP task is not created at all, so a single-site school sees no branch step rather than an empty one.</w:t>
            </w:r>
          </w:p>
        </w:tc>
        <w:tc>
          <w:tcPr>
            <w:tcW w:type="dxa" w:w="18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FR-005</w:t>
            </w:r>
          </w:p>
        </w:tc>
      </w:tr>
      <w:tr>
        <w:tc>
          <w:tcPr>
            <w:tcW w:type="dxa" w:w="280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7. May a required task be skipped?</w:t>
            </w:r>
          </w:p>
        </w:tc>
        <w:tc>
          <w:tcPr>
            <w:tcW w:type="dxa" w:w="58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No. This reverses v2.1's FR-003, which permitted it. A required task refuses SKIPPED with 422 REQUIRED_TASK_NOT_SKIPPABLE; optional tasks skip exactly as before. A required step a school may set aside is an optional step, and the catalog says so.</w:t>
            </w:r>
          </w:p>
        </w:tc>
        <w:tc>
          <w:tcPr>
            <w:tcW w:type="dxa" w:w="18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FR-003, Section 7.3</w:t>
            </w:r>
          </w:p>
        </w:tc>
      </w:tr>
      <w:tr>
        <w:tc>
          <w:tcPr>
            <w:tcW w:type="dxa" w:w="280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8. What onboarding context may a support ticket carry?</w:t>
            </w:r>
          </w:p>
        </w:tc>
        <w:tc>
          <w:tcPr>
            <w:tcW w:type="dxa" w:w="58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Product area Onboarding, plus onboarding_task_key and onboarding_readiness_state. Both are closed vocabularies registered from this module, so the domain-neutral ticket app imports nothing under apps/schools/.</w:t>
            </w:r>
          </w:p>
        </w:tc>
        <w:tc>
          <w:tcPr>
            <w:tcW w:type="dxa" w:w="18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FR-010</w:t>
            </w:r>
          </w:p>
        </w:tc>
      </w:tr>
      <w:tr>
        <w:tc>
          <w:tcPr>
            <w:tcW w:type="dxa" w:w="280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9. How long is go-live history kept?</w:t>
            </w:r>
          </w:p>
        </w:tc>
        <w:tc>
          <w:tcPr>
            <w:tcW w:type="dxa" w:w="58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One year, except the request that actually activated the school, which is kept permanently as the record of go-live.</w:t>
            </w:r>
          </w:p>
        </w:tc>
        <w:tc>
          <w:tcPr>
            <w:tcW w:type="dxa" w:w="18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FR-015</w:t>
            </w:r>
          </w:p>
        </w:tc>
      </w:tr>
    </w:tbl>
    <w:p>
      <w:r>
        <w:br w:type="page"/>
      </w:r>
    </w:p>
    <w:p>
      <w:pPr>
        <w:pStyle w:val="Heading1"/>
        <w:spacing w:before="300" w:after="160" w:line="240" w:lineRule="auto"/>
        <w:keepNext/>
        <w:pBdr>
          <w:bottom w:val="single" w:sz="14" w:space="5" w:color="355B9D"/>
        </w:pBdr>
      </w:pPr>
      <w:r>
        <w:rPr>
          <w:rFonts w:ascii="Aptos Narrow" w:hAnsi="Aptos Narrow"/>
          <w:b/>
          <w:color w:val="000000"/>
          <w:sz w:val="34"/>
        </w:rPr>
        <w:t>10. Needs Attention</w:t>
      </w:r>
    </w:p>
    <w:p>
      <w:pPr>
        <w:spacing w:before="0" w:after="100" w:line="240" w:lineRule="auto"/>
        <w:jc w:val="left"/>
      </w:pPr>
      <w:r>
        <w:rPr>
          <w:rFonts w:ascii="Aptos Narrow" w:hAnsi="Aptos Narrow"/>
          <w:b w:val="0"/>
          <w:color w:val="000000"/>
          <w:sz w:val="18"/>
        </w:rPr>
        <w:t>These are current gaps and risks, not history.</w:t>
      </w:r>
    </w:p>
    <w:tbl>
      <w:tblPr>
        <w:tblW w:type="dxa" w:w="10468"/>
        <w:jc w:val="center"/>
        <w:tblLayout w:type="fixed"/>
        <w:tblLook w:firstColumn="1" w:firstRow="1" w:lastColumn="0" w:lastRow="0" w:noHBand="0" w:noVBand="1" w:val="04A0"/>
      </w:tblPr>
      <w:tblGrid>
        <w:gridCol w:w="10468"/>
      </w:tblGrid>
      <w:tr>
        <w:tc>
          <w:tcPr>
            <w:tcW w:type="dxa" w:w="10469"/>
            <w:shd w:fill="FFF3D6"/>
            <w:tcBorders>
              <w:top w:val="single" w:sz="9" w:color="A86800"/>
              <w:left w:val="single" w:sz="9" w:color="A86800"/>
              <w:bottom w:val="single" w:sz="9" w:color="A86800"/>
              <w:right w:val="single" w:sz="9" w:color="A86800"/>
              <w:insideH w:val="single" w:sz="9" w:color="A86800"/>
              <w:insideV w:val="single" w:sz="9" w:color="A86800"/>
            </w:tcBorders>
            <w:tcMar>
              <w:top w:w="100" w:type="dxa"/>
              <w:start w:w="120" w:type="dxa"/>
              <w:bottom w:w="100" w:type="dxa"/>
              <w:end w:w="120" w:type="dxa"/>
            </w:tcMar>
          </w:tcPr>
          <w:p>
            <w:pPr>
              <w:spacing w:before="0" w:after="60" w:line="240" w:lineRule="auto"/>
            </w:pPr>
            <w:r>
              <w:rPr>
                <w:rFonts w:ascii="Aptos Narrow" w:hAnsi="Aptos Narrow"/>
                <w:b/>
                <w:color w:val="A86800"/>
                <w:sz w:val="18"/>
              </w:rPr>
              <w:t>THE ONE GAP THAT STOPS A SCHOOL FINISHING UNAIDED</w:t>
            </w:r>
          </w:p>
          <w:p>
            <w:pPr>
              <w:spacing w:before="0" w:after="40" w:line="240" w:lineRule="auto"/>
            </w:pPr>
            <w:r>
              <w:rPr>
                <w:rFonts w:ascii="Aptos Narrow" w:hAnsi="Aptos Narrow"/>
                <w:b w:val="0"/>
                <w:color w:val="000000"/>
                <w:sz w:val="17"/>
              </w:rPr>
              <w:t>• No academic structure module exists. ACADEMIC_STRUCTURE is a required task with no machine-checkable condition, so it completes on the school's word. That is stated plainly in the code rather than stubbed, and it is the single thing standing between a school and a fully verified READY.</w:t>
            </w:r>
          </w:p>
        </w:tc>
      </w:tr>
    </w:tbl>
    <w:tbl>
      <w:tblPr>
        <w:tblW w:type="dxa" w:w="10468"/>
        <w:jc w:val="center"/>
        <w:tblLayout w:type="fixed"/>
        <w:tblLook w:firstColumn="1" w:firstRow="1" w:lastColumn="0" w:lastRow="0" w:noHBand="0" w:noVBand="1" w:val="04A0"/>
      </w:tblPr>
      <w:tblGrid>
        <w:gridCol w:w="10468"/>
      </w:tblGrid>
      <w:tr>
        <w:tc>
          <w:tcPr>
            <w:tcW w:type="dxa" w:w="10469"/>
            <w:shd w:fill="EAF0FA"/>
            <w:tcBorders>
              <w:top w:val="single" w:sz="9" w:color="355B9D"/>
              <w:left w:val="single" w:sz="9" w:color="355B9D"/>
              <w:bottom w:val="single" w:sz="9" w:color="355B9D"/>
              <w:right w:val="single" w:sz="9" w:color="355B9D"/>
              <w:insideH w:val="single" w:sz="9" w:color="355B9D"/>
              <w:insideV w:val="single" w:sz="9" w:color="355B9D"/>
            </w:tcBorders>
            <w:tcMar>
              <w:top w:w="100" w:type="dxa"/>
              <w:start w:w="120" w:type="dxa"/>
              <w:bottom w:w="100" w:type="dxa"/>
              <w:end w:w="120" w:type="dxa"/>
            </w:tcMar>
          </w:tcPr>
          <w:p>
            <w:pPr>
              <w:spacing w:before="0" w:after="60" w:line="240" w:lineRule="auto"/>
            </w:pPr>
            <w:r>
              <w:rPr>
                <w:rFonts w:ascii="Aptos Narrow" w:hAnsi="Aptos Narrow"/>
                <w:b/>
                <w:color w:val="355B9D"/>
                <w:sz w:val="18"/>
              </w:rPr>
              <w:t>FURTHER GAPS</w:t>
            </w:r>
          </w:p>
          <w:p>
            <w:pPr>
              <w:spacing w:before="0" w:after="40" w:line="240" w:lineRule="auto"/>
            </w:pPr>
            <w:r>
              <w:rPr>
                <w:rFonts w:ascii="Aptos Narrow" w:hAnsi="Aptos Narrow"/>
                <w:b w:val="0"/>
                <w:color w:val="000000"/>
                <w:sz w:val="17"/>
              </w:rPr>
              <w:t>• The finance abstraction layer does not exist. This module talks to finance in tenant and entity terms only, and the school-side translation of name, slug and currency will move into the FAL when it arrives.</w:t>
            </w:r>
          </w:p>
          <w:p>
            <w:pPr>
              <w:spacing w:before="0" w:after="40" w:line="240" w:lineRule="auto"/>
            </w:pPr>
            <w:r>
              <w:rPr>
                <w:rFonts w:ascii="Aptos Narrow" w:hAnsi="Aptos Narrow"/>
                <w:b w:val="0"/>
                <w:color w:val="000000"/>
                <w:sz w:val="17"/>
              </w:rPr>
              <w:t>• If notification templates are not seeded, dispatch logs a warning and skips the channel silently, so onboarding notifications would never arrive and nothing would fail. Seeding is a deploy precondition.</w:t>
            </w:r>
          </w:p>
          <w:p>
            <w:pPr>
              <w:spacing w:before="0" w:after="40" w:line="240" w:lineRule="auto"/>
            </w:pPr>
            <w:r>
              <w:rPr>
                <w:rFonts w:ascii="Aptos Narrow" w:hAnsi="Aptos Narrow"/>
                <w:b w:val="0"/>
                <w:color w:val="000000"/>
                <w:sz w:val="17"/>
              </w:rPr>
              <w:t>• The second-books guard exempts the Codex platform tenant, so its enforcement point is the provisioning service rather than the endpoint.</w:t>
            </w:r>
          </w:p>
          <w:p>
            <w:pPr>
              <w:spacing w:before="0" w:after="40" w:line="240" w:lineRule="auto"/>
            </w:pPr>
            <w:r>
              <w:rPr>
                <w:rFonts w:ascii="Aptos Narrow" w:hAnsi="Aptos Narrow"/>
                <w:b w:val="0"/>
                <w:color w:val="000000"/>
                <w:sz w:val="17"/>
              </w:rPr>
              <w:t>• A partial data import does not complete INITIAL_DATA, by decision. The corresponding correction to the import screen is frontend work in another repository and is not delivered here.</w:t>
            </w:r>
          </w:p>
          <w:p>
            <w:pPr>
              <w:spacing w:before="0" w:after="40" w:line="240" w:lineRule="auto"/>
            </w:pPr>
            <w:r>
              <w:rPr>
                <w:rFonts w:ascii="Aptos Narrow" w:hAnsi="Aptos Narrow"/>
                <w:b w:val="0"/>
                <w:color w:val="000000"/>
                <w:sz w:val="17"/>
              </w:rPr>
              <w:t>• Automatic reinstatement does not exist and is not planned. Reinstatement is manual and platform-staff only, by decision.</w:t>
            </w:r>
          </w:p>
        </w:tc>
      </w:tr>
    </w:tbl>
    <w:tbl>
      <w:tblPr>
        <w:tblW w:type="dxa" w:w="10468"/>
        <w:jc w:val="center"/>
        <w:tblLayout w:type="fixed"/>
        <w:tblLook w:firstColumn="1" w:firstRow="1" w:lastColumn="0" w:lastRow="0" w:noHBand="0" w:noVBand="1" w:val="04A0"/>
      </w:tblPr>
      <w:tblGrid>
        <w:gridCol w:w="10468"/>
      </w:tblGrid>
      <w:tr>
        <w:tc>
          <w:tcPr>
            <w:tcW w:type="dxa" w:w="10469"/>
            <w:shd w:fill="EAF0FA"/>
            <w:tcBorders>
              <w:top w:val="single" w:sz="9" w:color="355B9D"/>
              <w:left w:val="single" w:sz="9" w:color="355B9D"/>
              <w:bottom w:val="single" w:sz="9" w:color="355B9D"/>
              <w:right w:val="single" w:sz="9" w:color="355B9D"/>
              <w:insideH w:val="single" w:sz="9" w:color="355B9D"/>
              <w:insideV w:val="single" w:sz="9" w:color="355B9D"/>
            </w:tcBorders>
            <w:tcMar>
              <w:top w:w="100" w:type="dxa"/>
              <w:start w:w="120" w:type="dxa"/>
              <w:bottom w:w="100" w:type="dxa"/>
              <w:end w:w="120" w:type="dxa"/>
            </w:tcMar>
          </w:tcPr>
          <w:p>
            <w:pPr>
              <w:spacing w:before="0" w:after="60" w:line="240" w:lineRule="auto"/>
            </w:pPr>
            <w:r>
              <w:rPr>
                <w:rFonts w:ascii="Aptos Narrow" w:hAnsi="Aptos Narrow"/>
                <w:b/>
                <w:color w:val="355B9D"/>
                <w:sz w:val="18"/>
              </w:rPr>
              <w:t>REMOVAL RULE</w:t>
            </w:r>
          </w:p>
          <w:p>
            <w:pPr>
              <w:spacing w:before="0" w:after="40" w:line="240" w:lineRule="auto"/>
            </w:pPr>
            <w:r>
              <w:rPr>
                <w:rFonts w:ascii="Aptos Narrow" w:hAnsi="Aptos Narrow"/>
                <w:b w:val="0"/>
                <w:color w:val="000000"/>
                <w:sz w:val="17"/>
              </w:rPr>
              <w:t>• An item leaves this section only when implementation and relevant verification resolve it fully.</w:t>
            </w:r>
          </w:p>
          <w:p>
            <w:pPr>
              <w:spacing w:before="0" w:after="40" w:line="240" w:lineRule="auto"/>
            </w:pPr>
            <w:r>
              <w:rPr>
                <w:rFonts w:ascii="Aptos Narrow" w:hAnsi="Aptos Narrow"/>
                <w:b w:val="0"/>
                <w:color w:val="000000"/>
                <w:sz w:val="17"/>
              </w:rPr>
              <w:t>• A partly resolved item is rewritten to describe the remaining risk rather than deleted.</w:t>
            </w:r>
          </w:p>
          <w:p>
            <w:pPr>
              <w:spacing w:before="0" w:after="40" w:line="240" w:lineRule="auto"/>
            </w:pPr>
            <w:r>
              <w:rPr>
                <w:rFonts w:ascii="Aptos Narrow" w:hAnsi="Aptos Narrow"/>
                <w:b w:val="0"/>
                <w:color w:val="000000"/>
                <w:sz w:val="17"/>
              </w:rPr>
              <w:t>• Optional ideas and speculative features do not belong here.</w:t>
            </w:r>
          </w:p>
        </w:tc>
      </w:tr>
    </w:tbl>
    <w:p>
      <w:pPr>
        <w:pStyle w:val="Heading1"/>
        <w:spacing w:before="300" w:after="160" w:line="240" w:lineRule="auto"/>
        <w:keepNext/>
        <w:pBdr>
          <w:bottom w:val="single" w:sz="14" w:space="5" w:color="355B9D"/>
        </w:pBdr>
      </w:pPr>
      <w:r>
        <w:rPr>
          <w:rFonts w:ascii="Aptos Narrow" w:hAnsi="Aptos Narrow"/>
          <w:b/>
          <w:color w:val="000000"/>
          <w:sz w:val="34"/>
        </w:rPr>
        <w:t>11. MRD Traceability</w:t>
      </w:r>
    </w:p>
    <w:p>
      <w:pPr>
        <w:spacing w:before="0" w:after="100" w:line="240" w:lineRule="auto"/>
        <w:jc w:val="left"/>
      </w:pPr>
      <w:r>
        <w:rPr>
          <w:rFonts w:ascii="Aptos Narrow" w:hAnsi="Aptos Narrow"/>
          <w:b w:val="0"/>
          <w:color w:val="000000"/>
          <w:sz w:val="18"/>
        </w:rPr>
        <w:t>Module 9 carries 20 capability entries in MRD v2.17. Each maps to the requirements below.</w:t>
      </w:r>
    </w:p>
    <w:tbl>
      <w:tblPr>
        <w:tblW w:type="dxa" w:w="10468"/>
        <w:jc w:val="center"/>
        <w:tblLayout w:type="fixed"/>
        <w:tblLook w:firstColumn="1" w:firstRow="1" w:lastColumn="0" w:lastRow="0" w:noHBand="0" w:noVBand="1" w:val="04A0"/>
      </w:tblPr>
      <w:tblGrid>
        <w:gridCol w:w="6263"/>
        <w:gridCol w:w="4204"/>
      </w:tblGrid>
      <w:tr>
        <w:trPr>
          <w:tblHeader w:val="true"/>
        </w:trPr>
        <w:tc>
          <w:tcPr>
            <w:tcW w:type="dxa" w:w="6264"/>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MRD capability</w:t>
            </w:r>
          </w:p>
        </w:tc>
        <w:tc>
          <w:tcPr>
            <w:tcW w:type="dxa" w:w="4205"/>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Requirements</w:t>
            </w:r>
          </w:p>
        </w:tc>
      </w:tr>
      <w:tr>
        <w:tc>
          <w:tcPr>
            <w:tcW w:type="dxa" w:w="626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Onboarding checklist and task catalogue</w:t>
            </w:r>
          </w:p>
        </w:tc>
        <w:tc>
          <w:tcPr>
            <w:tcW w:type="dxa" w:w="42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FR-001, FR-003</w:t>
            </w:r>
          </w:p>
        </w:tc>
      </w:tr>
      <w:tr>
        <w:tc>
          <w:tcPr>
            <w:tcW w:type="dxa" w:w="626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Per-school task applicability for branch-optional schools</w:t>
            </w:r>
          </w:p>
        </w:tc>
        <w:tc>
          <w:tcPr>
            <w:tcW w:type="dxa" w:w="42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FR-001, FR-005</w:t>
            </w:r>
          </w:p>
        </w:tc>
      </w:tr>
      <w:tr>
        <w:tc>
          <w:tcPr>
            <w:tcW w:type="dxa" w:w="626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Machine-checked task completion</w:t>
            </w:r>
          </w:p>
        </w:tc>
        <w:tc>
          <w:tcPr>
            <w:tcW w:type="dxa" w:w="42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FR-003, FR-005, FR-006</w:t>
            </w:r>
          </w:p>
        </w:tc>
      </w:tr>
      <w:tr>
        <w:tc>
          <w:tcPr>
            <w:tcW w:type="dxa" w:w="626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Readiness evaluation from a single authority</w:t>
            </w:r>
          </w:p>
        </w:tc>
        <w:tc>
          <w:tcPr>
            <w:tcW w:type="dxa" w:w="42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FR-004</w:t>
            </w:r>
          </w:p>
        </w:tc>
      </w:tr>
      <w:tr>
        <w:tc>
          <w:tcPr>
            <w:tcW w:type="dxa" w:w="626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Go-live request and review workflow</w:t>
            </w:r>
          </w:p>
        </w:tc>
        <w:tc>
          <w:tcPr>
            <w:tcW w:type="dxa" w:w="42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FR-007, FR-008</w:t>
            </w:r>
          </w:p>
        </w:tc>
      </w:tr>
      <w:tr>
        <w:tc>
          <w:tcPr>
            <w:tcW w:type="dxa" w:w="626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School activation</w:t>
            </w:r>
          </w:p>
        </w:tc>
        <w:tc>
          <w:tcPr>
            <w:tcW w:type="dxa" w:w="42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FR-009</w:t>
            </w:r>
          </w:p>
        </w:tc>
      </w:tr>
      <w:tr>
        <w:tc>
          <w:tcPr>
            <w:tcW w:type="dxa" w:w="626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Activation failure rollback and correlation reference</w:t>
            </w:r>
          </w:p>
        </w:tc>
        <w:tc>
          <w:tcPr>
            <w:tcW w:type="dxa" w:w="42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FR-009</w:t>
            </w:r>
          </w:p>
        </w:tc>
      </w:tr>
      <w:tr>
        <w:tc>
          <w:tcPr>
            <w:tcW w:type="dxa" w:w="626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Onboarding access for a school that is not yet live</w:t>
            </w:r>
          </w:p>
        </w:tc>
        <w:tc>
          <w:tcPr>
            <w:tcW w:type="dxa" w:w="42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FR-012</w:t>
            </w:r>
          </w:p>
        </w:tc>
      </w:tr>
      <w:tr>
        <w:tc>
          <w:tcPr>
            <w:tcW w:type="dxa" w:w="626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Per-view pending-tenant surface allowlist</w:t>
            </w:r>
          </w:p>
        </w:tc>
        <w:tc>
          <w:tcPr>
            <w:tcW w:type="dxa" w:w="42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FR-012</w:t>
            </w:r>
          </w:p>
        </w:tc>
      </w:tr>
      <w:tr>
        <w:tc>
          <w:tcPr>
            <w:tcW w:type="dxa" w:w="626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Control room state, counts and blockers</w:t>
            </w:r>
          </w:p>
        </w:tc>
        <w:tc>
          <w:tcPr>
            <w:tcW w:type="dxa" w:w="42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FR-002</w:t>
            </w:r>
          </w:p>
        </w:tc>
      </w:tr>
      <w:tr>
        <w:tc>
          <w:tcPr>
            <w:tcW w:type="dxa" w:w="626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Go-live request history and pagination</w:t>
            </w:r>
          </w:p>
        </w:tc>
        <w:tc>
          <w:tcPr>
            <w:tcW w:type="dxa" w:w="42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FR-007, FR-015</w:t>
            </w:r>
          </w:p>
        </w:tc>
      </w:tr>
      <w:tr>
        <w:tc>
          <w:tcPr>
            <w:tcW w:type="dxa" w:w="626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Abandoned-onboarding expiry sweep</w:t>
            </w:r>
          </w:p>
        </w:tc>
        <w:tc>
          <w:tcPr>
            <w:tcW w:type="dxa" w:w="42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FR-013</w:t>
            </w:r>
          </w:p>
        </w:tc>
      </w:tr>
      <w:tr>
        <w:tc>
          <w:tcPr>
            <w:tcW w:type="dxa" w:w="626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Expiry warning to the school</w:t>
            </w:r>
          </w:p>
        </w:tc>
        <w:tc>
          <w:tcPr>
            <w:tcW w:type="dxa" w:w="42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FR-013</w:t>
            </w:r>
          </w:p>
        </w:tc>
      </w:tr>
      <w:tr>
        <w:tc>
          <w:tcPr>
            <w:tcW w:type="dxa" w:w="626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Stale-onboarding report for platform operators</w:t>
            </w:r>
          </w:p>
        </w:tc>
        <w:tc>
          <w:tcPr>
            <w:tcW w:type="dxa" w:w="42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FR-013</w:t>
            </w:r>
          </w:p>
        </w:tc>
      </w:tr>
      <w:tr>
        <w:tc>
          <w:tcPr>
            <w:tcW w:type="dxa" w:w="626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Manual reinstatement of a suspended school</w:t>
            </w:r>
          </w:p>
        </w:tc>
        <w:tc>
          <w:tcPr>
            <w:tcW w:type="dxa" w:w="42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FR-014</w:t>
            </w:r>
          </w:p>
        </w:tc>
      </w:tr>
      <w:tr>
        <w:tc>
          <w:tcPr>
            <w:tcW w:type="dxa" w:w="626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Go-live history retention</w:t>
            </w:r>
          </w:p>
        </w:tc>
        <w:tc>
          <w:tcPr>
            <w:tcW w:type="dxa" w:w="42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FR-015</w:t>
            </w:r>
          </w:p>
        </w:tc>
      </w:tr>
      <w:tr>
        <w:tc>
          <w:tcPr>
            <w:tcW w:type="dxa" w:w="626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Onboarding audit events</w:t>
            </w:r>
          </w:p>
        </w:tc>
        <w:tc>
          <w:tcPr>
            <w:tcW w:type="dxa" w:w="42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FR-011</w:t>
            </w:r>
          </w:p>
        </w:tc>
      </w:tr>
      <w:tr>
        <w:tc>
          <w:tcPr>
            <w:tcW w:type="dxa" w:w="626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Onboarding notification events</w:t>
            </w:r>
          </w:p>
        </w:tc>
        <w:tc>
          <w:tcPr>
            <w:tcW w:type="dxa" w:w="42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FR-011</w:t>
            </w:r>
          </w:p>
        </w:tc>
      </w:tr>
      <w:tr>
        <w:tc>
          <w:tcPr>
            <w:tcW w:type="dxa" w:w="626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Onboarding permission keys and role defaults</w:t>
            </w:r>
          </w:p>
        </w:tc>
        <w:tc>
          <w:tcPr>
            <w:tcW w:type="dxa" w:w="42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Section 3.1</w:t>
            </w:r>
          </w:p>
        </w:tc>
      </w:tr>
      <w:tr>
        <w:tc>
          <w:tcPr>
            <w:tcW w:type="dxa" w:w="626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Onboarding context on a support ticket</w:t>
            </w:r>
          </w:p>
        </w:tc>
        <w:tc>
          <w:tcPr>
            <w:tcW w:type="dxa" w:w="42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FR-010</w:t>
            </w:r>
          </w:p>
        </w:tc>
      </w:tr>
    </w:tbl>
    <w:p>
      <w:pPr>
        <w:pStyle w:val="Heading1"/>
        <w:spacing w:before="300" w:after="160" w:line="240" w:lineRule="auto"/>
        <w:keepNext/>
        <w:pBdr>
          <w:bottom w:val="single" w:sz="14" w:space="5" w:color="355B9D"/>
        </w:pBdr>
      </w:pPr>
      <w:r>
        <w:rPr>
          <w:rFonts w:ascii="Aptos Narrow" w:hAnsi="Aptos Narrow"/>
          <w:b/>
          <w:color w:val="000000"/>
          <w:sz w:val="34"/>
        </w:rPr>
        <w:t>12. Change Log</w:t>
      </w:r>
    </w:p>
    <w:tbl>
      <w:tblPr>
        <w:tblW w:type="dxa" w:w="10468"/>
        <w:jc w:val="center"/>
        <w:tblLayout w:type="fixed"/>
        <w:tblLook w:firstColumn="1" w:firstRow="1" w:lastColumn="0" w:lastRow="0" w:noHBand="0" w:noVBand="1" w:val="04A0"/>
      </w:tblPr>
      <w:tblGrid>
        <w:gridCol w:w="1080"/>
        <w:gridCol w:w="1512"/>
        <w:gridCol w:w="7876"/>
      </w:tblGrid>
      <w:tr>
        <w:trPr>
          <w:tblHeader w:val="true"/>
        </w:trPr>
        <w:tc>
          <w:tcPr>
            <w:tcW w:type="dxa" w:w="1080"/>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Version</w:t>
            </w:r>
          </w:p>
        </w:tc>
        <w:tc>
          <w:tcPr>
            <w:tcW w:type="dxa" w:w="1512"/>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Date</w:t>
            </w:r>
          </w:p>
        </w:tc>
        <w:tc>
          <w:tcPr>
            <w:tcW w:type="dxa" w:w="7877"/>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Summary</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2.2</w:t>
            </w:r>
          </w:p>
        </w:tc>
        <w:tc>
          <w:tcPr>
            <w:tcW w:type="dxa" w:w="15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17 Aug 2026</w:t>
            </w:r>
          </w:p>
        </w:tc>
        <w:tc>
          <w:tcPr>
            <w:tcW w:type="dxa" w:w="78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Records the module as delivered. All nine open decisions of v2.1 are settled and become section 9. One of them reverses a requirement: FR-003 no longer permits a required task to be SKIPPED, and refuses it with 422 REQUIRED_TASK_NOT_SKIPPABLE, where v2.1 allowed the skip and merely kept go-live blocked. A reader of v2.1 must not carry the old rule forward. Adds four requirements for work v2.1 did not specify: the ninety-day expiry with its warning and operator report (FR-013), manual reinstatement of a suspended school (FR-014), one-year go-live history retention keeping the activating request permanently (FR-015), and books for every school at creation (FR-016), which closes v2.1's dependency on a school-facing route to a set of books. FR-012 is delivered, with the deviation recorded: the gate is installed at four composition points rather than one, because DRF's permission_classes replaces the framework defaults. Adds a tenth endpoint, reinstatement, addressed by school slug. Records eight permission keys, eleven audit action types and six notification events. v2.1's unmet-dependency list is retired: three items are delivered, two were decisions rather than gaps, and what genuinely remains is the academic structure module and the FAL, now in section 10. Verified against the code baseline in Document Control.</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2.1</w:t>
            </w:r>
          </w:p>
        </w:tc>
        <w:tc>
          <w:tcPr>
            <w:tcW w:type="dxa" w:w="15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Aug 2026</w:t>
            </w:r>
          </w:p>
        </w:tc>
        <w:tc>
          <w:tcPr>
            <w:tcW w:type="dxa" w:w="78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Minor revision. Settled the first open decision of v2.0: a PENDING tenant may authenticate and reaches the onboarding surface only, specified as FR-012 with rejected alternatives recorded. Section 9 gained the pending-tenant refusal and section 10.1 four security criteria. Recorded two defects fixed after v2.0. Retained unchanged in this folder.</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2.0</w:t>
            </w:r>
          </w:p>
        </w:tc>
        <w:tc>
          <w:tcPr>
            <w:tcW w:type="dxa" w:w="15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Aug 2026</w:t>
            </w:r>
          </w:p>
        </w:tc>
        <w:tc>
          <w:tcPr>
            <w:tcW w:type="dxa" w:w="78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Major revision. Rewritten against the backend after the tenancy refactor: twenty-four corrections, the data model re-scoped from School to Tenant and reduced to three models, valid permission keys, endpoints re-based to /v1/onboarding/, and new sections for platform facts, acceptance criteria, unmet dependencies and open decisions.</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1.0</w:t>
            </w:r>
          </w:p>
        </w:tc>
        <w:tc>
          <w:tcPr>
            <w:tcW w:type="dxa" w:w="15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June 2026</w:t>
            </w:r>
          </w:p>
        </w:tc>
        <w:tc>
          <w:tcPr>
            <w:tcW w:type="dxa" w:w="78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Initial functional requirements for the School Onboarding module. Retained as the historical record.</w:t>
            </w:r>
          </w:p>
        </w:tc>
      </w:tr>
    </w:tbl>
    <w:tbl>
      <w:tblPr>
        <w:tblW w:type="dxa" w:w="10468"/>
        <w:jc w:val="center"/>
        <w:tblLayout w:type="fixed"/>
        <w:tblLook w:firstColumn="1" w:firstRow="1" w:lastColumn="0" w:lastRow="0" w:noHBand="0" w:noVBand="1" w:val="04A0"/>
      </w:tblPr>
      <w:tblGrid>
        <w:gridCol w:w="10468"/>
      </w:tblGrid>
      <w:tr>
        <w:tc>
          <w:tcPr>
            <w:tcW w:type="dxa" w:w="10469"/>
            <w:shd w:fill="EAF0FA"/>
            <w:tcBorders>
              <w:top w:val="single" w:sz="9" w:color="355B9D"/>
              <w:left w:val="single" w:sz="9" w:color="355B9D"/>
              <w:bottom w:val="single" w:sz="9" w:color="355B9D"/>
              <w:right w:val="single" w:sz="9" w:color="355B9D"/>
              <w:insideH w:val="single" w:sz="9" w:color="355B9D"/>
              <w:insideV w:val="single" w:sz="9" w:color="355B9D"/>
            </w:tcBorders>
            <w:tcMar>
              <w:top w:w="100" w:type="dxa"/>
              <w:start w:w="120" w:type="dxa"/>
              <w:bottom w:w="100" w:type="dxa"/>
              <w:end w:w="120" w:type="dxa"/>
            </w:tcMar>
          </w:tcPr>
          <w:p>
            <w:pPr>
              <w:spacing w:before="0" w:after="60" w:line="240" w:lineRule="auto"/>
            </w:pPr>
            <w:r>
              <w:rPr>
                <w:rFonts w:ascii="Aptos Narrow" w:hAnsi="Aptos Narrow"/>
                <w:b/>
                <w:color w:val="355B9D"/>
                <w:sz w:val="18"/>
              </w:rPr>
              <w:t>MAINTENANCE RULE</w:t>
            </w:r>
          </w:p>
          <w:p>
            <w:pPr>
              <w:spacing w:before="0" w:after="40" w:line="240" w:lineRule="auto"/>
            </w:pPr>
            <w:r>
              <w:rPr>
                <w:rFonts w:ascii="Aptos Narrow" w:hAnsi="Aptos Narrow"/>
                <w:b w:val="0"/>
                <w:color w:val="000000"/>
                <w:sz w:val="17"/>
              </w:rPr>
              <w:t>• Version this FRD independently of the MRD. Update it when Module 9 behaviour, acceptance, permissions, data contracts, APIs, dependencies, status or current gaps change.</w:t>
            </w:r>
          </w:p>
          <w:p>
            <w:pPr>
              <w:spacing w:before="0" w:after="40" w:line="240" w:lineRule="auto"/>
            </w:pPr>
            <w:r>
              <w:rPr>
                <w:rFonts w:ascii="Aptos Narrow" w:hAnsi="Aptos Narrow"/>
                <w:b w:val="0"/>
                <w:color w:val="000000"/>
                <w:sz w:val="17"/>
              </w:rPr>
              <w:t>• Preserve every prior version. v2.1 is retained in this folder unchanged as the issued specification.</w:t>
            </w:r>
          </w:p>
        </w:tc>
      </w:tr>
    </w:tbl>
    <w:sectPr w:rsidR="009D0EA2">
      <w:headerReference w:type="even" r:id="rId7"/>
      <w:headerReference w:type="default" r:id="rId8"/>
      <w:footerReference w:type="default" r:id="rId9"/>
      <w:headerReference w:type="first" r:id="rId10"/>
      <w:pgSz w:w="11906" w:h="16838"/>
      <w:pgMar w:top="1080" w:right="720" w:bottom="893" w:left="720" w:header="560" w:footer="560" w:gutter="0"/>
      <w:pgBorders w:offsetFrom="page">
        <w:left w:val="dotted" w:sz="4" w:space="24" w:color="auto"/>
        <w:right w:val="dotted" w:sz="4"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8E21791" w14:textId="77777777" w:rsidR="009D0EA2" w:rsidRDefault="009D0EA2">
      <w:r>
        <w:separator/>
      </w:r>
    </w:p>
  </w:endnote>
  <w:endnote w:type="continuationSeparator" w:id="0">
    <w:p w14:paraId="5455C193" w14:textId="77777777" w:rsidR="009D0EA2" w:rsidRDefault="009D0E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Narrow">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E26574D" w14:textId="77777777" w:rsidR="00B06F99" w:rsidRDefault="00000000">
    <w:pPr>
      <w:pBdr>
        <w:top w:val="single" w:sz="6" w:space="4" w:color="BFBFBF"/>
      </w:pBdr>
      <w:jc w:val="right"/>
    </w:pPr>
    <w:r>
      <w:rPr>
        <w:color w:val="5A6472"/>
        <w:szCs w:val="18"/>
      </w:rPr>
      <w:fldChar w:fldCharType="begin"/>
    </w:r>
    <w:r>
      <w:rPr>
        <w:color w:val="5A6472"/>
        <w:szCs w:val="18"/>
      </w:rPr>
      <w:instrText>PAGE</w:instrText>
    </w:r>
    <w:r>
      <w:rPr>
        <w:color w:val="5A6472"/>
        <w:szCs w:val="18"/>
      </w:rPr>
      <w:fldChar w:fldCharType="separate"/>
    </w:r>
    <w:r w:rsidR="008F44EE">
      <w:rPr>
        <w:noProof/>
        <w:color w:val="5A6472"/>
        <w:szCs w:val="18"/>
      </w:rPr>
      <w:t>3</w:t>
    </w:r>
    <w:r>
      <w:rPr>
        <w:color w:val="5A6472"/>
        <w:szCs w:val="18"/>
      </w:rPr>
      <w:fldChar w:fldCharType="end"/>
    </w:r>
    <w:r>
      <w:rPr>
        <w:color w:val="5A6472"/>
        <w:szCs w:val="18"/>
      </w:rPr>
      <w:t xml:space="preserve"> | P a g 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7D756A4" w14:textId="77777777" w:rsidR="009D0EA2" w:rsidRDefault="009D0EA2">
      <w:r>
        <w:separator/>
      </w:r>
    </w:p>
  </w:footnote>
  <w:footnote w:type="continuationSeparator" w:id="0">
    <w:p w14:paraId="4F82DB6D" w14:textId="77777777" w:rsidR="009D0EA2" w:rsidRDefault="009D0EA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1EC25A3" w14:textId="77777777" w:rsidR="00B06F99" w:rsidRDefault="00000000">
    <w:pPr>
      <w:pBdr>
        <w:bottom w:val="single" w:sz="12" w:space="5" w:color="355B9D"/>
      </w:pBdr>
      <w:tabs>
        <w:tab w:val="right" w:pos="10466"/>
      </w:tabs>
      <w:spacing w:after="0" w:before="0" w:line="240" w:lineRule="auto"/>
      <w:jc w:val="left"/>
    </w:pPr>
    <w:r>
      <w:rPr>
        <w:rFonts w:eastAsia="Aptos Narrow" w:cs="Aptos Narrow" w:ascii="Aptos Narrow" w:hAnsi="Aptos Narrow"/>
        <w:color w:val="355B9D"/>
        <w:sz w:val="17"/>
        <w:szCs w:val="18"/>
      </w:rPr>
      <w:t>CodeX | School Onboarding | Functional Requirements Document (FRD)</w:t>
    </w:r>
    <w:r>
      <w:tab/>
    </w:r>
    <w:r>
      <w:rPr>
        <w:noProof/>
      </w:rPr>
      <w:drawing>
        <wp:inline distT="0" distB="0" distL="0" distR="0" wp14:anchorId="472627C1" wp14:editId="1DCFDFCC">
          <wp:extent cx="247650" cy="209550"/>
          <wp:effectExtent l="0" t="0" r="0" b="0"/>
          <wp:docPr id="1359901648"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47650" cy="209550"/>
                  </a:xfrm>
                  <a:prstGeom prst="rect">
                    <a:avLst/>
                  </a:prstGeom>
                </pic:spPr>
              </pic:pic>
            </a:graphicData>
          </a:graphic>
        </wp:inline>
      </w:drawing>
    </w:r>
    <w:r>
      <w:rPr>
        <w:noProof/>
      </w:rPr>
      <w:drawing>
        <wp:anchor distT="0" distB="0" distL="0" distR="0" simplePos="0" relativeHeight="251657728" behindDoc="1" locked="0" layoutInCell="1" allowOverlap="1" wp14:anchorId="4AC94FEE" wp14:editId="280C277E">
          <wp:simplePos x="0" y="0"/>
          <wp:positionH relativeFrom="page">
            <wp:align>center</wp:align>
          </wp:positionH>
          <wp:positionV relativeFrom="page">
            <wp:align>center</wp:align>
          </wp:positionV>
          <wp:extent cx="2857500" cy="2381250"/>
          <wp:effectExtent l="0" t="0" r="0" b="0"/>
          <wp:wrapNone/>
          <wp:docPr id="2012909521"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857500" cy="238125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42B8AC7" w14:textId="77777777" w:rsidR="00B06F99" w:rsidRDefault="004B4937">
    <w:pPr>
      <w:pBdr>
        <w:bottom w:val="single" w:sz="12" w:space="5" w:color="355B9D"/>
      </w:pBdr>
      <w:tabs>
        <w:tab w:val="right" w:pos="10466"/>
      </w:tabs>
      <w:spacing w:after="0" w:before="0" w:line="240" w:lineRule="auto"/>
      <w:jc w:val="left"/>
    </w:pPr>
    <w:r>
      <w:rPr>
        <w:noProof/>
      </w:rPr>
      <w:drawing>
        <wp:anchor distT="0" distB="0" distL="0" distR="0" simplePos="0" relativeHeight="251656704" behindDoc="1" locked="0" layoutInCell="1" allowOverlap="1" wp14:anchorId="222F5D53" wp14:editId="4D33728D">
          <wp:simplePos x="0" y="0"/>
          <wp:positionH relativeFrom="page">
            <wp:posOffset>1380598</wp:posOffset>
          </wp:positionH>
          <wp:positionV relativeFrom="page">
            <wp:posOffset>3939850</wp:posOffset>
          </wp:positionV>
          <wp:extent cx="4710275" cy="3925229"/>
          <wp:effectExtent l="0" t="0" r="0" b="0"/>
          <wp:wrapNone/>
          <wp:docPr id="1544077136"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4710275" cy="3925229"/>
                  </a:xfrm>
                  <a:prstGeom prst="rect">
                    <a:avLst/>
                  </a:prstGeom>
                </pic:spPr>
              </pic:pic>
            </a:graphicData>
          </a:graphic>
          <wp14:sizeRelH relativeFrom="margin">
            <wp14:pctWidth>0</wp14:pctWidth>
          </wp14:sizeRelH>
          <wp14:sizeRelV relativeFrom="margin">
            <wp14:pctHeight>0</wp14:pctHeight>
          </wp14:sizeRelV>
        </wp:anchor>
      </w:drawing>
    </w:r>
    <w:r>
      <w:rPr>
        <w:rFonts w:eastAsia="Aptos Narrow" w:cs="Aptos Narrow" w:ascii="Aptos Narrow" w:hAnsi="Aptos Narrow"/>
        <w:color w:val="355B9D"/>
        <w:sz w:val="17"/>
        <w:szCs w:val="18"/>
      </w:rPr>
      <w:t>CodeX | School Onboarding | Functional Requirements Document (FRD)</w:t>
    </w:r>
    <w:r>
      <w:tab/>
    </w:r>
    <w:r>
      <w:rPr>
        <w:noProof/>
      </w:rPr>
      <w:drawing>
        <wp:inline distT="0" distB="0" distL="0" distR="0" wp14:anchorId="7553D1EE" wp14:editId="7028B3F0">
          <wp:extent cx="247650" cy="209550"/>
          <wp:effectExtent l="0" t="0" r="0" b="0"/>
          <wp:docPr id="1863547200"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47650" cy="20955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6EC6DD7" w14:textId="77777777" w:rsidR="00B06F99" w:rsidRDefault="00000000">
    <w:r>
      <w:rPr>
        <w:noProof/>
      </w:rPr>
      <w:drawing>
        <wp:anchor distT="0" distB="0" distL="0" distR="0" simplePos="0" relativeHeight="251658752" behindDoc="1" locked="0" layoutInCell="1" allowOverlap="1" wp14:anchorId="60548E07" wp14:editId="26D99E2D">
          <wp:simplePos x="0" y="0"/>
          <wp:positionH relativeFrom="page">
            <wp:posOffset>0</wp:posOffset>
          </wp:positionH>
          <wp:positionV relativeFrom="page">
            <wp:posOffset>0</wp:posOffset>
          </wp:positionV>
          <wp:extent cx="7562850" cy="10696575"/>
          <wp:effectExtent l="0" t="0" r="0" b="0"/>
          <wp:wrapNone/>
          <wp:docPr id="848969519" name="cover" descr="cityscape cover" title="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7562850" cy="1069657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204F5E"/>
    <w:multiLevelType w:val="hybridMultilevel"/>
    <w:tmpl w:val="16E4A6B2"/>
    <w:lvl w:ilvl="0" w:tplc="6E0424D6">
      <w:start w:val="1"/>
      <w:numFmt w:val="bullet"/>
      <w:lvlText w:val="•"/>
      <w:lvlJc w:val="left"/>
      <w:pPr>
        <w:ind w:left="460" w:hanging="260"/>
      </w:pPr>
      <w:rPr>
        <w:color w:val="4472C4"/>
      </w:rPr>
    </w:lvl>
    <w:lvl w:ilvl="1" w:tplc="722EB47C">
      <w:numFmt w:val="decimal"/>
      <w:lvlText w:val=""/>
      <w:lvlJc w:val="left"/>
    </w:lvl>
    <w:lvl w:ilvl="2" w:tplc="927ACA02">
      <w:numFmt w:val="decimal"/>
      <w:lvlText w:val=""/>
      <w:lvlJc w:val="left"/>
    </w:lvl>
    <w:lvl w:ilvl="3" w:tplc="2E525AA0">
      <w:numFmt w:val="decimal"/>
      <w:lvlText w:val=""/>
      <w:lvlJc w:val="left"/>
    </w:lvl>
    <w:lvl w:ilvl="4" w:tplc="401604F2">
      <w:numFmt w:val="decimal"/>
      <w:lvlText w:val=""/>
      <w:lvlJc w:val="left"/>
    </w:lvl>
    <w:lvl w:ilvl="5" w:tplc="1E0E7D50">
      <w:numFmt w:val="decimal"/>
      <w:lvlText w:val=""/>
      <w:lvlJc w:val="left"/>
    </w:lvl>
    <w:lvl w:ilvl="6" w:tplc="F9C240A4">
      <w:numFmt w:val="decimal"/>
      <w:lvlText w:val=""/>
      <w:lvlJc w:val="left"/>
    </w:lvl>
    <w:lvl w:ilvl="7" w:tplc="55AC28D6">
      <w:numFmt w:val="decimal"/>
      <w:lvlText w:val=""/>
      <w:lvlJc w:val="left"/>
    </w:lvl>
    <w:lvl w:ilvl="8" w:tplc="02C0F3A8">
      <w:numFmt w:val="decimal"/>
      <w:lvlText w:val=""/>
      <w:lvlJc w:val="left"/>
    </w:lvl>
  </w:abstractNum>
  <w:abstractNum w:abstractNumId="1" w15:restartNumberingAfterBreak="0">
    <w:nsid w:val="7D452660"/>
    <w:multiLevelType w:val="hybridMultilevel"/>
    <w:tmpl w:val="F7FC3EB2"/>
    <w:lvl w:ilvl="0" w:tplc="997A7784">
      <w:start w:val="1"/>
      <w:numFmt w:val="bullet"/>
      <w:lvlText w:val="●"/>
      <w:lvlJc w:val="left"/>
      <w:pPr>
        <w:ind w:left="720" w:hanging="360"/>
      </w:pPr>
    </w:lvl>
    <w:lvl w:ilvl="1" w:tplc="8818974E">
      <w:start w:val="1"/>
      <w:numFmt w:val="bullet"/>
      <w:lvlText w:val="○"/>
      <w:lvlJc w:val="left"/>
      <w:pPr>
        <w:ind w:left="1440" w:hanging="360"/>
      </w:pPr>
    </w:lvl>
    <w:lvl w:ilvl="2" w:tplc="382C4E56">
      <w:start w:val="1"/>
      <w:numFmt w:val="bullet"/>
      <w:lvlText w:val="■"/>
      <w:lvlJc w:val="left"/>
      <w:pPr>
        <w:ind w:left="2160" w:hanging="360"/>
      </w:pPr>
    </w:lvl>
    <w:lvl w:ilvl="3" w:tplc="AB381E2C">
      <w:start w:val="1"/>
      <w:numFmt w:val="bullet"/>
      <w:lvlText w:val="●"/>
      <w:lvlJc w:val="left"/>
      <w:pPr>
        <w:ind w:left="2880" w:hanging="360"/>
      </w:pPr>
    </w:lvl>
    <w:lvl w:ilvl="4" w:tplc="F2E6E986">
      <w:start w:val="1"/>
      <w:numFmt w:val="bullet"/>
      <w:lvlText w:val="○"/>
      <w:lvlJc w:val="left"/>
      <w:pPr>
        <w:ind w:left="3600" w:hanging="360"/>
      </w:pPr>
    </w:lvl>
    <w:lvl w:ilvl="5" w:tplc="3DF0A4E6">
      <w:start w:val="1"/>
      <w:numFmt w:val="bullet"/>
      <w:lvlText w:val="■"/>
      <w:lvlJc w:val="left"/>
      <w:pPr>
        <w:ind w:left="4320" w:hanging="360"/>
      </w:pPr>
    </w:lvl>
    <w:lvl w:ilvl="6" w:tplc="8D6AC05C">
      <w:start w:val="1"/>
      <w:numFmt w:val="bullet"/>
      <w:lvlText w:val="●"/>
      <w:lvlJc w:val="left"/>
      <w:pPr>
        <w:ind w:left="5040" w:hanging="360"/>
      </w:pPr>
    </w:lvl>
    <w:lvl w:ilvl="7" w:tplc="20F01714">
      <w:start w:val="1"/>
      <w:numFmt w:val="bullet"/>
      <w:lvlText w:val="●"/>
      <w:lvlJc w:val="left"/>
      <w:pPr>
        <w:ind w:left="5760" w:hanging="360"/>
      </w:pPr>
    </w:lvl>
    <w:lvl w:ilvl="8" w:tplc="AE7660C8">
      <w:start w:val="1"/>
      <w:numFmt w:val="bullet"/>
      <w:lvlText w:val="●"/>
      <w:lvlJc w:val="left"/>
      <w:pPr>
        <w:ind w:left="6480" w:hanging="360"/>
      </w:pPr>
    </w:lvl>
  </w:abstractNum>
  <w:num w:numId="1" w16cid:durableId="1407534841">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6F99"/>
    <w:rsid w:val="000D42B9"/>
    <w:rsid w:val="000E3B70"/>
    <w:rsid w:val="00115784"/>
    <w:rsid w:val="00140AC7"/>
    <w:rsid w:val="00181B60"/>
    <w:rsid w:val="002E2222"/>
    <w:rsid w:val="00472341"/>
    <w:rsid w:val="00483C9E"/>
    <w:rsid w:val="00491325"/>
    <w:rsid w:val="004B4937"/>
    <w:rsid w:val="00603681"/>
    <w:rsid w:val="006B3CEE"/>
    <w:rsid w:val="008F44EE"/>
    <w:rsid w:val="009D0EA2"/>
    <w:rsid w:val="00A62A3E"/>
    <w:rsid w:val="00B06F99"/>
    <w:rsid w:val="00BC5CB6"/>
    <w:rsid w:val="00BD37DE"/>
    <w:rsid w:val="00C24B07"/>
    <w:rsid w:val="00CF0ADF"/>
    <w:rsid w:val="00D11A40"/>
    <w:rsid w:val="00DF3480"/>
    <w:rsid w:val="00DF58C5"/>
    <w:rsid w:val="00E02108"/>
    <w:rsid w:val="00E51340"/>
    <w:rsid w:val="00E62093"/>
    <w:rsid w:val="00E73CFF"/>
    <w:rsid w:val="00E748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FEB547"/>
  <w15:docId w15:val="{E19EA510-7BB3-A245-84A4-5CC32F08D5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ptos" w:eastAsia="Aptos" w:hAnsi="Aptos" w:cs="Aptos"/>
        <w:color w:val="1A1A1A"/>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60"/>
    </w:pPr>
    <w:rPr>
      <w:rFonts w:ascii="Aptos Narrow" w:hAnsi="Aptos Narrow"/>
      <w:sz w:val="18"/>
    </w:rPr>
  </w:style>
  <w:style w:type="paragraph" w:styleId="Heading1">
    <w:name w:val="heading 1"/>
    <w:uiPriority w:val="9"/>
    <w:qFormat/>
    <w:pPr>
      <w:spacing w:before="300" w:after="160"/>
      <w:outlineLvl w:val="0"/>
    </w:pPr>
    <w:rPr>
      <w:rFonts w:ascii="Aptos Narrow" w:eastAsia="Aptos Narrow" w:hAnsi="Aptos Narrow" w:cs="Aptos Narrow"/>
      <w:b/>
      <w:bCs/>
      <w:color w:val="000000"/>
      <w:sz w:val="34"/>
      <w:szCs w:val="34"/>
    </w:rPr>
  </w:style>
  <w:style w:type="paragraph" w:styleId="Heading2">
    <w:name w:val="heading 2"/>
    <w:uiPriority w:val="9"/>
    <w:unhideWhenUsed/>
    <w:qFormat/>
    <w:pPr>
      <w:spacing w:before="220" w:after="120"/>
      <w:outlineLvl w:val="1"/>
    </w:pPr>
    <w:rPr>
      <w:rFonts w:ascii="Aptos Narrow" w:eastAsia="Aptos Narrow" w:hAnsi="Aptos Narrow" w:cs="Aptos Narrow"/>
      <w:b/>
      <w:bCs/>
      <w:color w:val="000000"/>
      <w:sz w:val="27"/>
      <w:szCs w:val="27"/>
    </w:rPr>
  </w:style>
  <w:style w:type="paragraph" w:styleId="Heading3">
    <w:name w:val="heading 3"/>
    <w:uiPriority w:val="9"/>
    <w:semiHidden/>
    <w:unhideWhenUsed/>
    <w:qFormat/>
    <w:pPr>
      <w:spacing w:before="160" w:after="80"/>
      <w:outlineLvl w:val="2"/>
    </w:pPr>
    <w:rPr>
      <w:rFonts w:ascii="Aptos Narrow" w:eastAsia="Aptos Narrow" w:hAnsi="Aptos Narrow" w:cs="Aptos Narrow"/>
      <w:b/>
      <w:bCs/>
      <w:color w:val="1F3763"/>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F44EE"/>
    <w:pPr>
      <w:spacing w:after="100"/>
    </w:pPr>
  </w:style>
  <w:style w:type="paragraph" w:styleId="TOC2">
    <w:name w:val="toc 2"/>
    <w:basedOn w:val="Normal"/>
    <w:next w:val="Normal"/>
    <w:autoRedefine/>
    <w:uiPriority w:val="39"/>
    <w:unhideWhenUsed/>
    <w:rsid w:val="008F44EE"/>
    <w:pPr>
      <w:spacing w:after="100"/>
      <w:ind w:left="220"/>
    </w:pPr>
  </w:style>
  <w:style w:type="paragraph" w:styleId="Footer">
    <w:name w:val="footer"/>
    <w:basedOn w:val="Normal"/>
    <w:link w:val="FooterChar"/>
    <w:uiPriority w:val="99"/>
    <w:unhideWhenUsed/>
    <w:rsid w:val="004B4937"/>
    <w:pPr>
      <w:tabs>
        <w:tab w:val="center" w:pos="4680"/>
        <w:tab w:val="right" w:pos="9360"/>
      </w:tabs>
    </w:pPr>
  </w:style>
  <w:style w:type="character" w:customStyle="1" w:styleId="FooterChar">
    <w:name w:val="Footer Char"/>
    <w:basedOn w:val="DefaultParagraphFont"/>
    <w:link w:val="Footer"/>
    <w:uiPriority w:val="99"/>
    <w:rsid w:val="004B493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footer" Target="footer1.xml"/><Relationship Id="rId13" Type="http://schemas.openxmlformats.org/officeDocument/2006/relationships/image" Target="media/image1.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TotalTime>
  <Pages>16</Pages>
  <Words>4601</Words>
  <Characters>26229</Characters>
  <Application>Microsoft Office Word</Application>
  <DocSecurity>0</DocSecurity>
  <Lines>218</Lines>
  <Paragraphs>61</Paragraphs>
  <ScaleCrop>false</ScaleCrop>
  <HeadingPairs>
    <vt:vector size="2" baseType="variant">
      <vt:variant>
        <vt:lpstr>Title</vt:lpstr>
      </vt:variant>
      <vt:variant>
        <vt:i4>1</vt:i4>
      </vt:variant>
    </vt:vector>
  </HeadingPairs>
  <TitlesOfParts>
    <vt:vector size="1" baseType="lpstr">
      <vt:lpstr>School Onboarding Functional Requirements Document v2.2</vt:lpstr>
    </vt:vector>
  </TitlesOfParts>
  <Company/>
  <LinksUpToDate>false</LinksUpToDate>
  <CharactersWithSpaces>30769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School Onboarding Functional Requirements Document v2.2</dc:title>
  <dc:subject>Code-aligned functional requirements for XVS Module 9</dc:subject>
  <dc:creator>CodeX Team</dc:creator>
  <dc:description>Built from v2.2 visual template and reviewed against the current backend worktree.</dc:description>
  <cp:lastModifiedBy>Chidera Ohiaekpete</cp:lastModifiedBy>
  <cp:revision>6</cp:revision>
  <cp:lastPrinted>2026-07-17T18:03:00Z</cp:lastPrinted>
  <dcterms:created xsi:type="dcterms:W3CDTF">2026-07-17T18:03:00Z</dcterms:created>
  <dcterms:modified xsi:type="dcterms:W3CDTF">2026-08-11T15:03:00Z</dcterms:modified>
  <cp:version>2.2</cp:version>
</cp:coreProperties>
</file>