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18: Payments &amp; Collections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v2.12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Single transfers and bulk runs, their dispatch to the provider,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over bulk payouts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Gating provider submission of a batch behind Module 7 approval where a template exists for the scope.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single payouts and bulk batches, and submit a batch for approval.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submitted batch inside the approval engine.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payout-approver role named by the stage, not a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xml:space="preserve">• Beneficiary account details on a payout, and provider identifiers on a virtual account, are withheld unless the caller additionally holds the matching view_sensitive key. The list and detail responses are built from the same serializer, so a field cannot be exposed on one and hidden on the other.</w:t>
            </w:r>
          </w:p>
          <w:p w:rsidR="00A62A3E" w:rsidRDefault="00000000">
            <w:pPr>
              <w:spacing w:after="20"/>
              <w:ind w:left="86" w:hanging="86"/>
            </w:pPr>
            <w:r>
              <w:rPr>
                <w:sz w:val="16"/>
              </w:rPr>
              <w:t xml:space="preserve">• The unattributed-webhook views require platform (CX) staff in addition to the permission. An entity-scoped key is a tenant's licence over its own books, and that list spans every tenant, so the reach is a deliberate second grant rather than a side effect of the first.</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initiate_collection creates a CollectionIntent with a generated reference, the entity's currency, and the requested channel, then asks the provider to collect. The intent carries the customer or invoice it is attributed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intent's reference is unique per entity and is what every later provider message is matched against. An intent in a terminal state is never re-driven.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duplicated or replayed confirmation finds the intent already terminal and books nothing further. The gateway record and the ledger document reference each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calls back out to the provider to confirm the transaction before booking. A deposit the provider will not confirm books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forged or mistaken event that survives signature checking still cannot book, because the provider is asked directly and disagreement stops the booking.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Dispatch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single transfer can be created, dispatched to the provider, and booked when it confirms.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initiate_payout records the instruction with its beneficiary detail; dispatch sends it to the provider; confirm_payout books a vendor payment through the procurement payables service under the same lock-and-short-circuit discipline as collections.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Beneficiary account details are withheld from callers without the sensitive key. A repeated confirmation books no second payment.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create_payout_batch builds the batch and its instructions; submit_payout_batch dispatches the pending ones; the batch status is recomputed from its children as they confirm or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batch summary counts only in-flight children as queued.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Gate a Batch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bulk payout is the highest-risk cash-out path and must be approvable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registered workflow handler gates provider submission, not a GL posting: the batch stays DRAFT and its approval phase is tracked in metadata until approved, at which point submission moves it to PROCESSING. With no template published for the scope, direct submit is unchanged, so the gate is opt-in by template.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With the gate on, direct submit is refused and approval dispatches the batch. Rejection returns it to draft. The requester cannot approve their own batch, and batch size does not change who must sign.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Opt-in by template means an install that never seeds a template has no gate. FR-015 is the seeding that closes that.</w:t>
            </w:r>
          </w:p>
        </w:tc>
      </w:tr>
    </w:tbl>
    <w:p w:rsidR="00A62A3E" w:rsidRDefault="00000000">
      <w:pPr>
        <w:spacing w:after="0"/>
      </w:pPr>
    </w:p>
    <w:p w:rsidR="00A62A3E" w:rsidRDefault="00000000">
      <w:pPr>
        <w:pStyle w:val="Heading2"/>
        <w:keepNext/>
        <w:pBdr>
          <w:bottom w:val="single" w:sz="8" w:space="5" w:color="355B9D"/>
        </w:pBdr>
      </w:pPr>
      <w:r>
        <w:t>FR-015 Seed the Payout Ladder Blocked, Not Open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Provisioning must leave the gate closed and unstaffed rather than absent, so an unconfigured install cannot pay itself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ensure_default_approval_templates publishes a platform fallback and ensure_tenant_approval_templates gives one tenant its own, non-destructively. Both publish a single always-on stage that never auto-skips, and the tenant seed creates the approving role without appointing anybody to it. seed_payout_approvals is the operational half.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seeded batch with nobody appointed parks instead of paying, and the submitter is told why and what would fix it. Re-seeding a tenant never overwrites what an administrator configured. A dry run writes nothing, and the command refuses to guess what to seed.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The ladder now arrives with the tenant's books; see FR-020.</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registered with finance's entity provisioning publishes this tenant's payout ladder inside the transaction that creates its books. Registration happens in this app's startup, so finance imports nothing from payments and the dependency still runs one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ladder arrives blocked: the approving role is created with nobody in it, so the first batch parks rather than paying. Provisioning a second entity in the same tenant finds the ladder and leaves it alone. A provisioner that raises rolls the entity creation back, because an entity without its ladder is the open door this closes.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new tenants are covered automatically; seed_payout_approvals remains the route for tenants created before this existed.</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 xml:space="preserve">A payout instruction moves from pending, through dispatch, to paid or failed, and a confirmed payment books a vendor payment. A batch has no approval states of its own: it stays DRAFT while its approval phase is tracked in metadata, moves to PROCESSING when submission dispatches its pending instructions, and its terminal state is recomputed from the outcomes of its children.</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transfer, its beneficiary detail,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bulk run and its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instructions; its approval phase lives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single payouts.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bulk runs.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with its instructions.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submit of a batch while the approval gate is 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the approval requirement stated.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payout as a vendor payment through the payables service.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the batch approval. This module registers a handler and reacts to the outcome; it owns no approver rules.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payout-approver role the seeded stage names,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and OPay, plus a fake provider used to drive the real adapters against recorded payloads in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seed_payments_permissions registers the keys; seed_payout_approvals publishes the approval ladder.</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THE GATE IS ON FROM ONBOARDING</w:t>
            </w:r>
          </w:p>
          <w:p w:rsidR="00A62A3E" w:rsidRDefault="00000000">
            <w:pPr>
              <w:spacing w:after="20"/>
              <w:ind w:left="86" w:hanging="86"/>
            </w:pPr>
            <w:r>
              <w:rPr>
                <w:sz w:val="16"/>
              </w:rPr>
              <w:t xml:space="preserve">• Batch approval is still opt-in by template, but the template is no longer something somebody has to remember: it is published inside the transaction that creates a tenant's books (FR-020), and it arrives blocked.</w:t>
            </w:r>
          </w:p>
          <w:p w:rsidR="00A62A3E" w:rsidRDefault="00000000">
            <w:pPr>
              <w:spacing w:after="20"/>
              <w:ind w:left="86" w:hanging="86"/>
            </w:pPr>
            <w:r>
              <w:rPr>
                <w:sz w:val="16"/>
              </w:rPr>
              <w:t xml:space="preserve">• What remains is the tenants created before that existed. They need seed_payout_approvals run once, and nothing reports which those are.</w:t>
            </w:r>
          </w:p>
          <w:p w:rsidR="00A62A3E" w:rsidRDefault="00000000">
            <w:pPr>
              <w:spacing w:after="20"/>
              <w:ind w:left="86" w:hanging="86"/>
            </w:pPr>
            <w:r>
              <w:rPr>
                <w:sz w:val="16"/>
              </w:rPr>
              <w:t xml:space="preserve">• Required completion: run the seed across existing tenants, or add the coverage report that would name the ones still ungated.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Webhook processing depends on a worker. With none running, events are stored and acknowledged but never booked, and the digest is the only thing that would say so.</w:t>
            </w:r>
          </w:p>
          <w:p w:rsidR="00A62A3E" w:rsidRDefault="00000000">
            <w:pPr>
              <w:spacing w:after="20"/>
              <w:ind w:left="86" w:hanging="86"/>
            </w:pPr>
            <w:r>
              <w:rPr>
                <w:sz w:val="16"/>
              </w:rPr>
              <w:t xml:space="preserve">• The unbooked alarms resolve recipients by permission holders, so an entity where nobody holds the key is alerted to nobody.</w:t>
            </w:r>
          </w:p>
          <w:p w:rsidR="00A62A3E" w:rsidRDefault="00000000">
            <w:pPr>
              <w:spacing w:after="20"/>
              <w:ind w:left="86" w:hanging="86"/>
            </w:pPr>
            <w:r>
              <w:rPr>
                <w:sz w:val="16"/>
              </w:rPr>
              <w:t xml:space="preserve">•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xml:space="preserve">• A parked payout batch can be continued without approval by the person who submitted it. It is refused while anybody can still decide and every release is audited, but it is not a second pair of eyes. Governed by Module 7, FR-028.</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18 carries 19 capability entries in MRD v2.12.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OPay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