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24: Inventory &amp; Stock Ledger</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M24 | Inventory &amp; Stock Ledger</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13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3ba18f81950df3e826bf8955aabaea58d9a0ff06 (13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v2.9.1 | Module 24</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vs_rbac,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Perpetual inventory, and what fixed assets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Valuation without floats,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hold, issue, and adjust stock</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The three movements and their postings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stock records and the ledger link</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Receipt, ledger, and reporting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24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24 keeps a perpetual stock ledger: how much of an item is on hand, what it is worth, and every movement that changed either. Its central guarantee is that quantity and general-ledger value move together, so the recorded stock value always equals the balance carried in the item's inventory account rather than drifting from it.</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items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master record, its inventory and expense accounts, and its reorder indicators.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and value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Integer quantity and integer value in kobo, adjusted atomically by every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Weighted-average valuation held without floats.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Raising quantity and value when a stock-tracked goods receipt is posted.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Valuing an outflow at the current moving average and posting it to expense.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stock-count, shrinkage and write-up corrections and the value delta they post.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history, valuation and reorder reports.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Capital assets and depreciation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Fixed assets are deliberately tracked under finance, not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receiving, and the receipt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A posted receipt calls into this module; the ledger side of that receipt is its journal.</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and catalogue defaults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Every journal this module raises goes through its posting service.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Valuation is weighted average, held without floats. The item stores an integer on-hand quantity and an integer total value in kobo; each movement adjusts both atomically and snapshots the running balance on the movement row. That is what makes the sub-ledger self-describing: the history explains the current position rather than merely accompanying it.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items, movements, valuation and reorder reports.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procurement.stock.view,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Stores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item master records.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procurement.stock.manage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stock to an expense account.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procurement.stock.issue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counter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count, shrinkage or write-up correction.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procurement.stock.adjust (SENSITIVE)</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WHY ISSUE AND ADJUST ARE SEPARATE KEYS</w:t>
            </w:r>
          </w:p>
          <w:p w:rsidR="00A62A3E" w:rsidRDefault="00000000">
            <w:pPr>
              <w:spacing w:after="20"/>
              <w:ind w:left="86" w:hanging="86"/>
            </w:pPr>
            <w:r>
              <w:rPr>
                <w:sz w:val="16"/>
              </w:rPr>
              <w:t xml:space="preserve">• An issue moves value out of inventory into a named expense, and is ordinary operations. An adjustment changes what the entity claims to own without anything physically leaving, which is the movement a shrinkage would be hidden behind.</w:t>
            </w:r>
          </w:p>
          <w:p w:rsidR="00A62A3E" w:rsidRDefault="00000000">
            <w:pPr>
              <w:spacing w:after="20"/>
              <w:ind w:left="86" w:hanging="86"/>
            </w:pPr>
            <w:r>
              <w:rPr>
                <w:sz w:val="16"/>
              </w:rPr>
              <w:t xml:space="preserve">• They are separately grantable so a store keeper can issue without being able to write the difference off.</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Stock Item and Its Accounts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item must name where its value sits and where its consumption goes.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stock item master carries the inventory account it is valued in and the expense account an issue charges, alongside its unit and reorder settings. Master endpoints never patch balances.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Balances cannot be edited through the master API, so the only way quantity or value changes is a movement, which is what keeps the sub-ledger trustworthy.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Keep Quantity and Value in Lock-Step</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recorded stock value must equal the general-ledger inventory balance at all times.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movement adjusts the integer on-hand quantity and the integer value in kobo atomically, and snapshots the running balance on the movement row. The stock service owns the row locking.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Concurrent movements against one item serialise, and the running balance on each movement row reconstructs the position at that point.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Value at Weighted Average Without Floats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 must be reproducible exactly, not approximately.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Weighted-average cost is held as integers throughout: value divided by quantity, never a floating-point running average. Quantities are bounded decimals; unit costs and values are integer kobo.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Two systems recomputing the same history reach the same number, because nothing in the chain rounds twice or accumulates error.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Weighted average only. FIFO, LIFO and standard costing are not implemented.</w:t>
            </w:r>
          </w:p>
        </w:tc>
      </w:tr>
    </w:tbl>
    <w:p w:rsidR="00A62A3E" w:rsidRDefault="00000000">
      <w:pPr>
        <w:spacing w:after="0"/>
      </w:pPr>
    </w:p>
    <w:p w:rsidR="00A62A3E" w:rsidRDefault="00000000">
      <w:pPr>
        <w:pStyle w:val="Heading2"/>
        <w:keepNext/>
        <w:pBdr>
          <w:bottom w:val="single" w:sz="8" w:space="5" w:color="355B9D"/>
        </w:pBdr>
      </w:pPr>
      <w:r>
        <w:t>FR-004 Raise Stock on a Posted Receipt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Receiving stock-tracked goods must raise quantity and value at the purchase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Posting a goods receipt in Module 23 calls into this module for each stock-tracked line, raising quantity and value. The receipt's own journal, debit inventory and credit GR/IR, posts the ledger side, so this movement updates the sub-ledger only.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ledger is posted once, by the receipt, not twice. The two stay equal because they are two halves of one 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Issue Stock at the Current Average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outflow must be valued at what the stock is currently held at, and must reach the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values the outflow at the current moving average and posts debit expense, credit inventory through the finance posting service. Availability is checked by the stock service, which owns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issue beyond what is on hand is refused rather than driving the balance negative. The expense lands on the account the item names.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Correct the Books to the Shelf</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count that disagrees with the record must be recordable as a signed correction with a ledger consequence.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adjustment is a signed stock-count, shrinkage or write-up correction that posts the value delta between inventory and an adjustment account.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correction is a posting, so a shrinkage appears in the accounts rather than only in the stock record. It needs its own permission, separate from issuing.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FR-007 Keep the Movement History Immutable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How the position was reached must not be rewritable.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Movements are immutable rows carrying their kind, quantity, value and the running balance after them. Issues and adjustments cross the stock service boundary rather than being written by a view.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There is no edit path on a movement. A mistake is corrected by a further movement, which leaves both on the record.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Report Valuation and What to Reorder</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operator must be able to see what the stock is worth and what is running 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stock valuation report and a reorder report are served as entity-scoped reads, alongside item summaries and the movement ledger.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Valuation is read from the maintained value rather than recomputed from the movement history, and the two agree because every movement maintains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The Three Movements</w:t>
      </w:r>
    </w:p>
    <w:tbl>
      <w:tblPr>
        <w:tblW w:w="10468" w:type="dxa"/>
        <w:jc w:val="center"/>
        <w:tblLayout w:type="fixed"/>
        <w:tblLook w:val="04A0" w:firstRow="1" w:lastRow="0" w:firstColumn="1" w:lastColumn="0" w:noHBand="0" w:noVBand="1"/>
      </w:tblPr>
      <w:tblGrid>
        <w:gridCol w:w="1800"/>
        <w:gridCol w:w="3600"/>
        <w:gridCol w:w="5068"/>
      </w:tblGrid>
      <w:tr w:rsidR="00A62A3E">
        <w:trPr>
          <w:tblHeader/>
          <w:jc w:val="center"/>
        </w:trPr>
        <w:tc>
          <w:tcPr>
            <w:tcW w:w="1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Movement</w:t>
            </w:r>
          </w:p>
        </w:tc>
        <w:tc>
          <w:tcPr>
            <w:tcW w:w="3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Raised by</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Ledger effect</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Receipt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posted stock-tracked goods receipt in Module 23.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here. The receipt's own journal debits inventory and credits GR/IR; this updates the sub-ledger.</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issue against the item.</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Cr inventory, at the current moving average.</w:t>
            </w:r>
          </w:p>
        </w:tc>
      </w:tr>
      <w:tr w:rsidR="00A62A3E">
        <w:trPr>
          <w:jc w:val="center"/>
        </w:trPr>
        <w:tc>
          <w:tcPr>
            <w:tcW w:w="1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Adjustment</w:t>
            </w:r>
          </w:p>
        </w:tc>
        <w:tc>
          <w:tcPr>
            <w:tcW w:w="3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signed count, shrinkage or write-up.</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value delta between inventory and an adjustment account.</w:t>
            </w:r>
          </w:p>
        </w:tc>
      </w:tr>
    </w:tbl>
    <w:p w:rsidR="00A62A3E" w:rsidRDefault="00000000">
      <w:pPr>
        <w:pStyle w:val="Heading2"/>
        <w:keepNext/>
        <w:pBdr>
          <w:bottom w:val="single" w:sz="8" w:space="5" w:color="355B9D"/>
        </w:pBdr>
      </w:pPr>
      <w:r>
        <w:t>5.2 The Invariant</w:t>
      </w:r>
    </w:p>
    <w:p w:rsidR="00A62A3E" w:rsidRDefault="00000000">
      <w:pPr>
        <w:spacing w:after="120"/>
      </w:pPr>
      <w:r>
        <w:t xml:space="preserve">After any movement, the item's recorded value equals the perpetual inventory balance carried in its inventory account. Quantity and value are adjusted in the same locked transaction, and the movement row snapshots the resulting balance, so the invariant is both maintained and demonstrable from the history.</w:t>
      </w:r>
    </w:p>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Unit, accounts, reorder settings, on-hand quantity and value.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Balances are never patched through the master API.</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movement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Kind, quantity, value, and the running balance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Immutable; corrections are further movements.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GoodsReceivedNoteLine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receipt line that raised stock.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Owned by Module 23; the link is how a receipt reaches this ledger.</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/v1/procurement/ and require an asserted entity. The routes below are Module 24's.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/stock-items/, /stock-items/{id}/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item master.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/stock-items/summary/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across items.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/stock-items/{id}/issue/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Issue at the current average.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/stock-items/{id}/adjust/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 signed correction.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/stock-movements/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immutable movement ledger.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/reports/stock-valuation/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stock is worth.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/reports/stock-reorder/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running out.</w:t>
            </w:r>
          </w:p>
        </w:tc>
      </w:tr>
    </w:tbl>
    <w:p w:rsidR="00A62A3E" w:rsidRDefault="00000000">
      <w:pPr>
        <w:pStyle w:val="Heading2"/>
        <w:keepNext/>
        <w:pBdr>
          <w:bottom w:val="single" w:sz="8" w:space="5" w:color="355B9D"/>
        </w:pBdr>
      </w:pPr>
      <w:r>
        <w:t>7.1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more than is on hand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availability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Patching a balance through the master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balances are movement-only.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movement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possible; there is no edit path.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Issuing or adjusting without the dedicated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Posts the receipt journal and calls into this module for each stock-tracked line.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posting service, the inventory and expense accounts, the period lock and the balance guard. Fixed assets are its responsibility, not this module's.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catalogue defaults a stock-tracked purchase line starts from.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separately grantable view, manage, issue and adjust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OPEN - ONE POOL PER ITEM, WHEREVER IT PHYSICALLY IS</w:t>
            </w:r>
          </w:p>
          <w:p w:rsidR="00A62A3E" w:rsidRDefault="00000000">
            <w:pPr>
              <w:spacing w:after="20"/>
              <w:ind w:left="86" w:hanging="86"/>
            </w:pPr>
            <w:r>
              <w:rPr>
                <w:sz w:val="16"/>
              </w:rPr>
              <w:t xml:space="preserve">• Stock is held per item and per entity, with no branch or physical location dimension. A school with two campuses holding the same item has one pool and one average cost.</w:t>
            </w:r>
          </w:p>
          <w:p w:rsidR="00A62A3E" w:rsidRDefault="00000000">
            <w:pPr>
              <w:spacing w:after="20"/>
              <w:ind w:left="86" w:hanging="86"/>
            </w:pPr>
            <w:r>
              <w:rPr>
                <w:sz w:val="16"/>
              </w:rPr>
              <w:t xml:space="preserve">• The consequence is not only reporting: an issue at one campus can draw against stock that is physically at the other, and the availability check will allow it because it sees a single balance.</w:t>
            </w:r>
          </w:p>
          <w:p w:rsidR="00A62A3E" w:rsidRDefault="00000000">
            <w:pPr>
              <w:spacing w:after="20"/>
              <w:ind w:left="86" w:hanging="86"/>
            </w:pPr>
            <w:r>
              <w:rPr>
                <w:sz w:val="16"/>
              </w:rPr>
              <w:t xml:space="preserve">• Required completion: add branch and physical-location controls before stock is operated across multiple campuses or stores. Tracked against Modules 22 to 24.</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Weighted average is the only valuation method. FIFO, LIFO and standard costing are not implemented.</w:t>
            </w:r>
          </w:p>
          <w:p w:rsidR="00A62A3E" w:rsidRDefault="00000000">
            <w:pPr>
              <w:spacing w:after="20"/>
              <w:ind w:left="86" w:hanging="86"/>
            </w:pPr>
            <w:r>
              <w:rPr>
                <w:sz w:val="16"/>
              </w:rPr>
              <w:t xml:space="preserve">• There is no cycle-count or stock-take workflow: an adjustment is a single signed correction, with no counting sheet, no second counter, and no variance approval.</w:t>
            </w:r>
          </w:p>
          <w:p w:rsidR="00A62A3E" w:rsidRDefault="00000000">
            <w:pPr>
              <w:spacing w:after="20"/>
              <w:ind w:left="86" w:hanging="86"/>
            </w:pPr>
            <w:r>
              <w:rPr>
                <w:sz w:val="16"/>
              </w:rPr>
              <w:t xml:space="preserve">• Reorder indicators are reported on demand; nothing raises a reorder or warns on a schedule.</w:t>
            </w:r>
          </w:p>
          <w:p w:rsidR="00A62A3E" w:rsidRDefault="00000000">
            <w:pPr>
              <w:spacing w:after="20"/>
              <w:ind w:left="86" w:hanging="86"/>
            </w:pPr>
            <w:r>
              <w:rPr>
                <w:sz w:val="16"/>
              </w:rPr>
              <w:t xml:space="preserve">• An adjustment needs its own permission but no approval, so a holder of the key can write off a discrepancy alone.</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24 carries 12 capability entries in MRD v2.9.1.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Stock-item master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On-hand quantity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value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Moving-average cost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Goods-receipt stock movements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issues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ledger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Reorder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valuation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 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 linkage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Inventory summaries and reports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24, written against the backend at 3ba18f8. Records the perpetual sub-ledger and the invariant that stock value equals the inventory account balance, weighted-average valuation held as integers, the three movements and which of them post, immutable movement history with its running balance, the separately grantable issue and adjust keys, and the single stock pool per entity that has no branch or location dimension yet.</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Inventory &amp; Stock Ledger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Inventory &amp; Stock Ledger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