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19: Finance and Accounting</w:t>
            </w:r>
          </w:p>
          <w:p w14:paraId="6071B59E" w14:textId="77777777" w:rsidR="00A62A3E" w:rsidRDefault="00000000">
            <w:pPr>
              <w:spacing w:after="180"/>
            </w:pPr>
            <w:r>
              <w:rPr>
                <w:color w:val="FFFFFF"/>
                <w:sz w:val="20"/>
              </w:rPr>
              <w:t>XVision Systems | Books, scoped lists, exports and settings</w:t>
            </w:r>
          </w:p>
          <w:p w14:paraId="05516311" w14:textId="77777777" w:rsidR="00A62A3E" w:rsidRDefault="00000000">
            <w:pPr>
              <w:spacing w:after="0"/>
            </w:pPr>
            <w:r>
              <w:rPr>
                <w:b/>
                <w:color w:val="FFFFFF"/>
                <w:sz w:val="19"/>
              </w:rPr>
              <w:t>Prepared by: CodeX Team    Version: 1.19</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M19</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1.19</w:t>
            </w:r>
            <w:r>
              <w:rPr>
                <w:b w:val="0"/>
                <w:sz w:val="16"/>
              </w:rPr>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19 October 2026</w:t>
            </w:r>
            <w:r>
              <w:rPr>
                <w:b w:val="0"/>
                <w:sz w:val="16"/>
              </w:rPr>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bb104cee (19 October 2026)</w:t>
            </w:r>
            <w:r>
              <w:rPr>
                <w:b w:val="0"/>
                <w:sz w:val="16"/>
              </w:rPr>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XVS Module Requirements Document v2.108 | Module M19 | Finance and Accounting</w:t>
            </w:r>
            <w:r>
              <w:rPr>
                <w:b w:val="0"/>
                <w:sz w:val="16"/>
              </w:rPr>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Trial balance, income statement, balance sheet, cash flow, changes in equity, the statutory pack, analytics slices, AR aging and reconciliation, and the finance dashboard's three views. Each answers a branch-bound reader for their branches, except the statutory pack, which is the school's filing alone.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Bank accounts, statement import and its rollback, matching, split and group matches, adjusting journals, and reconciliation completion.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and branch budget plans with an approval lock and variance reporting, and fixed assets with straight-line depreciation and disposal.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THE NULL BRANCH, AND WHY PROCUREMENT READS IT DIFFERENTLY</w:t>
            </w:r>
          </w:p>
          <w:p w:rsidR="00A62A3E" w:rsidRDefault="00000000">
            <w:pPr>
              <w:spacing w:after="20"/>
              <w:ind w:left="86" w:hanging="86"/>
            </w:pPr>
            <w:r>
              <w:rPr>
                <w:sz w:val="16"/>
              </w:rPr>
              <w:t>•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p w:rsidR="00A62A3E" w:rsidRDefault="00000000">
            <w:pPr>
              <w:spacing w:after="20"/>
              <w:ind w:left="86" w:hanging="86"/>
            </w:pPr>
            <w:r>
              <w:rPr>
                <w:sz w:val="16"/>
              </w:rPr>
              <w:t>• Finance itself reads a branch exclusively in two places, each argued where it is made. A branch payroll run pays exactly its branch's roster, because an inclusive reading would pay an unassigned person once per branch (FR-021). A branch budget is measured against its branch's journals alone, because the school-wide entries are the school plan's to measure (FR-012).</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 Two rules sit beside the keys. The lists every finance screen builds its pickers and filters from open to anyone holding any finance key (FR-023). And the bank account number and the pay figures are read and written field by field, as the role's switches allow (FR-024).</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Import statements, roll back a statement import nothing has been done with,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finance.bankaccount.*; the account number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finance.payrollrun.*, finance.salary.*; the pay figures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Choose whether the school runs one payroll or one per branch.</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school.settings.view, school.settings.update (FR-021)</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Each ledger entity has its own chart of accounts, and services that need a control account find it by code rather than by identifier.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with a customised chart fails loudly with a clear missing-account error rather than posting into the wrong place.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No journal may post unbalanced, and none may post into a period that is not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journal can be raised, submitted, posted, and reversed, with the reversal recorded rather than the original edited.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Journals carry a submit, post, and reverse endpoint. Posting a journal directly answers to the school's journal route: a route with steps refuses with 400 and sends the caller to submit; an empty route answers 409 APPROVAL_NOT_CONFIGURED and writes nothing until the caller sends confirm_without_approval, and the post is then recorded as made without approval against her name and reason; no route at all posts as before. A direct entry, raised and posted in one action behind the CRITICAL finance.directentry.post, follows the same route: where the journal route has steps the entry is created and submitted into it, 201 with "Direct entry &lt;number&gt; is waiting for approval. It reaches the books once it is approved." and the approval block the journal submit returns; an empty route answers 409 as above; no route posts it directly. Each direct-entry line names its ledger account under the caller's reach (FR-019). Posting maintains the denormalised account balances the reports read. Where a journal went through approval, Module 7 asks the finance approval handler before reversing a decision and tells it afterwards in the same transaction. The handler refuses with REVERSAL_NOT_ALLOWED once the document has left draft or pending approval, because the engine can withdraw its record of an approval and cannot withdraw a posted entry, and undoing a rejection or a return puts the document back to pending approval rather than leaving an editable draft of something still under review. The same handler base serves expense claims and the four adjustment types in Module 20. A journal submitted for approval now freezes its posting header and all lines as a built-in workflow detail layout.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posted journal is never edited in place: a correction is a reversal and a new entry, so the history of what the books said remains readable. JournalApprovalWorkflowTests proves a reversal is refused once the journal has posted, and that reversing a stage that has not posted returns the journal to the approval queue. JournalApprovalWorkflowTests.test_journal_lines_and_narration_are_snapshotted_as_details proves narration and both sides of the entry remain available outside the summary. JournalDirectPostTests and DirectEntryApprovalRouteTests in tests_direct_post_confirmation.py prove an empty route refuses and writes nothing until confirmed, a confirmed post goes through recorded against the confirmer, a route with steps sends the journal to submit and holds the direct entry for approval, and no route posts without asking.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transaction must be refusable when it could not have happened on the date it claims.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Sealing a period must run integrity checks and post what the close owes before the period 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standard statements must be cheap to produce, must always balance, and must answer a reader whose grants pin them to branches for those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whole-school reader's reports read the denormalised account balances that posting maintains rather than re-summing the journal: trial balance, income statement, balance sheet, cash flow, changes in equity, the statutory pack, analytics slices, and the AR reconciliation. A reader whose grants pin them to branches gets the same statements built from the journal lines of the entries in their branches plus the school-wide entries, through vs_finance.branch_ledger, summed into rows of the same shape; the statutory pack is the exception below. Every such payload carries narrowed, and a narrowed export is subtitled as covering the reader's branches and school-wide entries only. AR aging is built from the invoices, debit notes, receipts and credit notes themselves, so it narrows as their lists do, CSV, XLSX and PDF export included. The statutory pack is what the school files as one entity, so a branch-bound reader is refused it with 403 and the reason, rather than handed a branch-shaped pack that looks like a filing and is not one. A narrowed income statement carries no budget column, because the school's plan set against one branch's actuals reads as a shortfall that is only the other branches' share; a whole-school statement's budget column reads the school's plan only, never a branch's.</w:t>
            </w:r>
            <w:r>
              <w:t xml:space="preserve"> The statutory pack gives the position date, income window, cash-flow window and equity window as four heading strings. CSV, XLSX and PDF repeat them verbatim and include the cash-flow and equity summary amounts that JSON returns. Its existing finance.report.view and whole-school reach checks apply to both response and files.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double-entry ledger over a balanced set of postings always balances, and the trial balance demonstrates it directly. Every journal balances on its own, so any set of whole journals balances too. BranchStatementTests in tests_branch_ledger.py proves a branch trial balance balances, a branch balance sheet satisfies its equation, a branch cash flow reconciles to its own cash, a reach over every branch gives the whole-school figures, and a filter the branch ledger does not understand fails loudly rather than reading the whole entity. BranchReportEndpointTests proves every statement endpoint says it is narrowed, a narrowed export says whose figures it holds, and the statutory pack is refused to a branch. ARAgingBranchTests proves aging and its export keep to the reader's branches and the school-wide customers.</w:t>
            </w:r>
            <w:r>
              <w:t xml:space="preserve"> FinanceAPITests checks fiscal-year and chosen-month headings and their exact strings and companion summaries in CSV, XLSX and PDF. BranchReportEndpointTests proves the branch-bound refusal; CashFlowDefaultWindowEndpointTests proves a reader at a one-branch school can open the pack.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balance corrupted outside the posting service would be believed by the whole-school reports; the balances are a cache maintained at the one write point. A branch statement's cash is what its own journals moved rather than money the branch holds apart, because a school banks in shared accounts.</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Every difference between the ledger's cash balance and the bank's must be explainable.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 A statement uploaded through the import wizard is filed under its account's branch rather than the uploader's, so the statements of an account with no branch stay unassigned however they arrive, and a branch's collection account keeps its statements to that branch even when somebody covering several branches uploads one. A bulk-imported statement is never edited line by line, because its lines must stay the ones the file carried: it is corrected by rolling back the import that published it and importing the file again, and finance's rollback refuses once any line has been matched, ignored or adjusted. The bursar who imported it does this herself: finance.bankaccount.import, the key that took the file through the wizard, also rolls back a bank-statement batch, and nothing else past the wizard (Module 10). Each statement in a bank account's list (GET /bank-accounts/{id}/) and the statement's own read carry import_rollback, the batch_id and job_id of the import that published it, or null for a statement keyed in by hand, a reconciled one, one with a line already acted on, which the rollback would refuse, or one whose rollback has started and not finished, which the rollback route refuses as already running. The rollback deletes the statement and its lines in one step, so it finishes inside the request however many lines the statement has, and the bursar is answered once the statement is gone. The list reads it for every statement through two subqueries (annotate_statement_rollback) rather than one lookup per row, and the rollback route still checks the lines and the caller's key itself. The finance banking screen offers Roll back on the statement's own row from that field, and the school app's import wizard offers it to the statement key's holder; both are committed and pending release (FinPro c3cac8b, school-fe a855385).</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statement amount is signed from the platform's perspective and a ledger cash line's signed contribution is debit minus credit, so a match is an equality rather than a judgement. Auto-reconcile proposes; it does not post. BankStatementImportWizardTests proves the batch takes the branch of the account it continues, and that an account with no branch keeps its statements without one. test_a_bulk_statement_names_the_import_that_rolls_it_back proves the list and the detail name the same batch and job, and that rolling that job back takes the statement off the list; test_a_statement_keyed_in_by_hand_names_no_import and test_a_bulk_statement_with_an_acted_on_line_names_no_import prove the null, and test_a_statement_being_rolled_back_names_no_import that a rollback under way offers none; test_a_long_statement_rolls_back_in_the_request proves a sixty-line statement is gone when the rollback answers. BankKeyRollsBackItsStatementTests proves a holder of finance.bankaccount.import alone rolls a published statement back, lines and all, and is refused once a line has been ignored; BankKeyStopsAtTheRollbackTests that the same key deletes no batch, reads no rollback history or feed, and rolls back no students batch.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entity's debt to an employee who spent their own money must be recognised when incurred and cleared when repaid.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 An expense claim submitted for approval now freezes its header and claim-item table separately from its concise summary. Posting a claim directly asks the same question as every finance document: a route with steps refuses with 400 and sends the claimant's approver to submit, and the empty route every school's books arrive holding answers 409 APPROVAL_NOT_CONFIGURED until somebody confirms, then posts and records the post as made without approval. Reimbursement is paid from a bank account in the caller's reach and, for a claim that belongs to a branch, from that branch's account or a school-wide one (FR-020).</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claim accrues once and is reimbursed against that accrual, so the liability drains rather than duplicating. The claim is re-read under a row lock inside the reimbursement transaction, so two operators reimbursing the same claim at the same moment cannot both read the full outstanding balance and each pay it: the second sees what the first wrote and has nothing left to settle. ExpenseClaimWorkflowTests proves the submitted instance contains both fields and table sections before approval posts the claim. ExpenseClaimDirectPostTests proves the starting route refuses until confirmed and writes nothing, a confirmed post is recorded against the confirmer, and a route with steps sends the claim to submit.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cash float must move through the ledger as it is spent, and must not be able to overdraw.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fund cannot silently drift from the ledger, because it is re-derived rather than incremented. A voucher exceeding the float is refused.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Payroll cost is incurred before the cash leaves, and the statutory deductions are held in between.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is owed to an authority must be derived from the ledger, not retyped.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worksheet posts nothing; the amount is reproducible from the GL at any time.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plan that actuals are measured against must not be rewritten after the fact, and a branch may keep a plan of its own beside the school's.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Budgets hold lines per account and period and never post to the ledger. Approving one locks it. Variance and heatmap views compare it against actuals. A budget with no branch is the school's plan, measured against the whole ledger; a budget with a branch is that branch's plan, measured against that branch's journals alone, since counting school-wide entries in every branch's plan would charge each branch the whole school's shared spend. Names are unique per school or per branch within a fiscal year, and a clash is refused naming whose name it is. The list shows a reader their branches' plans and the school's, each with branch_id, branch_name and can_manage, and says in filing which plans the reader may create. What a branch-bound reader creates is filed to their branch, naming another branch is refused, and a reader covering several branches names one of theirs. Another branch's plan answers 404, and every write to the school's plan by a branch-bound reader answers 403 SHARED_RECORD_READ_ONLY. Such a reader sees the school's plan but not its actuals: the actual, variance and consumed figures are null, narrowed is true, and variance and heatmap rows for accounts the plan does not cover are left out, since their presence alone reports other branches' postings. A branch plan's actuals are shown in full to whoever can read it. The finance dashboard's revenue against budget and the income statement's budget column read the school's plan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disappointing variance cannot be quietly fixed by editing the budget, because approval is the lock. BudgetActualsForBranchReadersTests and BranchBudgetTests in tests_budget_branch.py (16 tests) prove each rule above, among them that a branch plan counts only its branch's journals, that a name is unique within one school or branch each year, and that the income statement compares against the school's plan alone.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capital asset is recognised at cost and expensed over its useful life without losing the original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Who changed the books, and what they changed, must be readable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Gateway actions in Module 18 keep their own append-only trail, so the two are complementary rather than duplicated.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must not discover on the day that it has no open period to post into.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fiscal-calendar runway warning surfaces when the defined periods are close to exhausted.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warning is derived from the calendar, so it needs no separate bookkeeping to stay true.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One entity's ledger must never be readable or writable by another, and no level of permission may widen that.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 Reading the list needs any finance key: resolve_entity, which every entity-scoped endpoint calls, asks nothing beyond tenant membership, so a list gated on a key of its own was stricter than opening the books it lists (FR-023). The finance abstraction layer finds a school's primary books among the tenant's active tenant-kind entities. There is no primary flag and no database constraint behind that rule, so the query is the rule, and a school holding two is refused on every finance and procurement read the layer makes. The refusal is reported as well as raised: the envelope decorator both raise sites share opens exactly one incident on the console's system-health board (Module 30), keyed on the school's tenant, and it sits outside the provisioning transaction, so the incident survives that rollback.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 AmbiguousPrimaryReportingTests proves a read raising three times opens one incident, each misconfigured school gets its own, resolving it lets the next occurrence open a fresh one, a failing reporter changes neither the error nor its message, and provisioning reports outside its own transaction.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 Creating a set of books is a platform act: finance.entity.create is registered with platform scope, so no tenant role can hold it and a tenant works in the books it was given when it was created, while reading the entity list stays tenant-holdable. The two-sets-of-books incident reaches the console only: no notification is sent, and it stays open after the school is fixed until an operator resolves it, unlike an incident an alert raised.</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close must be able to run checks this module cannot write, without this module importing the app that owns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Creating a tenant's books must also create the controls over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register_entity_provisioner runs registered callables inside the transaction that creates a ledger entity, alongside the currencies, chart of accounts and fiscal periods. Finance, procurement and payments each publish one approval route per approvable document type for the tenant, carrying no steps, and create no approver groups: who approves a school's money is read from the organogram it builds, and a ladder invented at creation would be a guess at who signs off and at what amount. Finance's routes are the four adjustment types and expense claims. For finance the empty route is the gate itself, because nothing seeds a platform-wide finance route behind it: with no route at all a refund would post straight to the ledger with nobody told, and with the empty one a direct post is refused until somebody confirms it and is recorded against it. A tenant that asks for the default ladders gets them from seed_finance_approvals, which fills an empty route and leaves a route with live steps alone. Migration 0028 removes the three finance approver groups the earlier provisioning minted, and the steps naming them, sparing a group with members, a group whose steps have run and a group something is waiting on. The finance abstraction layer provisions a school's books through this path rather than creating a ledger entity itself, which is the difference between books a school can post to and a row that fails at the first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provisioner that raises rolls the entity back rather than leaving books without their gates, and provisioners are idempotent so a second entity in one tenant finds the earlier work and leaves it alone. ProvisionedBooksCarryNoLadderTests and SeededApproverGroupCleanupTests in tests_stageless_provisioning.py prove every finance type gets an empty route of its own and no group, a tenant's existing ladder keeps every step, the seeding command still publishes the full ladder, and the cleanup spares a group with a member, one whose step has run and one another app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caller granted a branch must read that branch's rows and the school-wide ones beside them, and must not read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list, detail read, action lookup and aggregate narrows to the branches the caller's grants entitle them to, through one shared resolution of the rule. The reference resolvers behind detail reads and actions - customer, invoice, debit note and fee structure - apply the same narrowing before matching a code or id, so a caller cannot reach a row outside their branches by naming it. Banking is held to the same rule: every route that reaches a bank account by id, including rename, statement import, auto-reconcile, split match and reconciliation completion, resolves it through one narrowed resolver, and statements and statement lines take their account's branch, so an account the list withholds cannot be read or worked on by naming its id. The statements are held to it from the reader's own journals (FR-006), and so are the chart of accounts with balances, an account's detail and its activity, which read the same journals so a branch reader's chart agrees with her trial balance to the kobo; the account itself is the school's and reads the same for everyone. The dashboards are held to it block by block (FR-022), and budgets by whose plan each is (FR-012). The bulk runs stay inside the reach too: the engine's fee generation with all_active bills only the active customers the caller reaches, a branch reader's dunning run chases only the invoices in their reach while the scheduled daily run stays school-wide, and refund and write-off batch lines resolve their customers and invoices within the reach, so another branch's row answers 404 as an unknown one does. The bank account a movement is paid from or into is held to the same rule on every money route: refunds singly and in batches, expense-claim reimbursement, tax payment, fixed-asset purchase and disposal, petty-cash float and top-up, payroll runs and their payment, and vendor payments, which go through the same resolver. The account named in the body resolves among the caller's branches' accounts and the school-wide ones, the bank list's own rule, so another branch's account answers 404 exactly as an unknown one does, and an unknown account answers 404 rather than 400 everywhere. A ledger account that backs a bank account is that bank's money under another code, so it answers to the same list wherever a write names it (accounts_a_caller_may_name): a receipt's deposit account, an asset's credit account, a bank adjustment's counter_code, a direct entry's line, a payout's source and a collection's deposit account (Module 18), a vendor's accounts and every procurement account field, a school default and a new account's parent. Another branch's bank ledger is refused as an unknown account is, 400 "No account '&lt;ref&gt;' in this entity.", or 404 on the account's own edit route. A ledger account behind no bank and a caller bound to no branch are untouched, and reads are not narrowed by it: a report or list filtered by account already returns the reader's own rows, and the chart lists every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 An account, statement or line outside the caller's branches answers 404 exactly as an unknown id does, and the account with no branch stays reachable from every branch. BankAccountReachedByIdNarrowsTests in tests_branch_scope.py proves each route refuses another branch's account and its statements and lines, still answers for the caller's own, and that the list and the detail route agree. ChartOfAccountsNarrowsTests in tests_branch_ledger.py proves a branch reader's chart, drawer and activity show her reach and agree with her trial balance, and that a whole-school reader's are unchanged. FeeRunBillsOnlyWhatTheCallerReachesTests and BulkRunsNarrowToTheCallersReachTests in tests_branch_reference.py prove the fee run, the dunning run and the batch lines keep to the caller's reach. BankAccountNamedInAPostingTests in tests_bank_account_reach.py proves each money route refuses another branch's account, by id and by name, with the 404 of an unknown one; ResolverTests and LedgerNamedOnAWriteTests in tests_ledger_reach.py prove another branch's bank ledger is unknown by code and by id on a receipt, a direct-entry line, an asset, a bank adjustment, a payout, a vendor, a school default and the account's own edit, while a caller bound to no branch names any.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 A fee structure that carries a branch is that branch's price list: the school's cohort billing route refuses to bill a child at another branch with 409 WRONG_BRANCH, even for a caller who sees every branch, while a school-wide structure bills every branch (Module 17). The engine's own fee generation holds the same rule: a branch structure refuses a named customer filed under any other branch, school-wide included, with 409 WRONG_BRANCH, and all_active from it selects that branch's customers only. The fee structure read carries branch_id, null for the shared template. A document that belongs to a branch is paid only from that branch's bank account or a school-wide one, because an Ikeja refund paid from Lekki's account leaves Ikeja owing and Lekki short even for a caller who covers both. Another branch's account is refused 400 naming the branch: "This refund belongs to Ikeja Branch. Pay it from an Ikeja Branch account or a school-wide one." The rule applies to a refund and to each line of a refund batch, expense-claim reimbursement, payroll runs and their payment, petty-cash float and top-up, asset purchase and disposal, and vendor payments, checked once the bills a payment settles fix its branch, and on edit. A school-wide document may use any account in reach. A tax filing is created without a branch and so pays from any reachable account. Bank accounts, expense claims, petty-cash funds and fixed assets return branch_id, null for school-wide, and each refund-availability row returns its customer's branch_id, which the refund inherits, so a screen offers a document only the accounts it may be paid from. The rule holds for the ledger account behind a bank account as it does for the bank account, because naming Lekki's bank ledger code moves Lekki's money exactly as choosing Lekki's account does. Where a branch's document names the ledger account it pays from, deposits into or books against, the account resolver takes the document's branch, and a ledger account behind a bank account must be that branch's or a school-wide one. Another branch's is refused with the bank rule's own 400, worded for the document's side: "Pay it from" on an asset purchase's credit_account; "Deposit it into" on a customer receipt's and an invoice payment's deposit_account, and on a Module 18 payment request's and virtual account's; and "Book it against" on a bank adjustment's counter_account or counter_code, as in "This bank adjustment belongs to Ikeja Branch. Book it against an Ikeja Branch account or a school-wide one." Each route finds the branch where the money belongs: an asset purchase from the asset; a customer receipt from the customer and an invoice payment from the invoice, worked out before the account is resolved; a bank adjustment from its statement's bank account; and a payment request or virtual account from the customer it names. Payouts and payout batches pay through a vendor payment that carries no branch, so they are school-wide and name any account in reach. A ledger account behind no bank account, and a school-wide document, are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 DocumentPaidFromItsOwnBranchTests proves a caller covering two branches is refused another branch's account on each route with the sentence naming the branch, and that a school-wide refund may use any account she reaches; BranchOnThePickersTests proves the accounts and documents carry their branch. LedgerOfAnotherBranchOnABranchDocumentTests in tests_ledger_reach.py proves Mrs Okafor, who covers Ikeja and Lekki, is refused Lekki's bank ledger on an Ikeja asset purchase, customer receipt, invoice payment, bank adjustment, payment request and virtual account, with the sentence naming the branch, while Ikeja's and the school-wide bank ledgers are accepted; a ledger behind no bank account is unaffected, and a school-wide customer's receipt may land in any bank she reaches.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must be able to run one payroll for everybody or one for each branch, and neither arrangement may pay somebody twice or miss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 A salary row may also name the employee's account: employee takes a user id, resolves it only inside the entity's own tenant and refuses any other with a field error, and a row created or linked with no name typed takes its name from that account. The link is optional, because a tenant may pay somebody with no account, such as a contractor, and it is not backfilled, so the roster returns employee_id as null for every row written before it. A school chooses the scope itself at GET and PATCH /v1/i/me/settings/payroll-scope/, under school.settings.view to read and school.settings.update to change it, live schools only and always the caller's own school; the answer names its source (school, platform or default) and offers the two choices in the school's words. The write goes through the configuration engine, so finance's guard runs exactly as it does from the console, and a refusal is a 400 INVALID_CONFIGURATION_VALUE keyed on scope. No config.* key is one a school can hold.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up to ten of those people in its sentence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 No finance test exercises the employee link.</w:t>
            </w:r>
          </w:p>
        </w:tc>
      </w:tr>
    </w:tbl>
    <w:p w:rsidR="00A62A3E" w:rsidRDefault="00000000">
      <w:pPr>
        <w:pStyle w:val="Heading2"/>
        <w:keepNext/>
        <w:pBdr>
          <w:bottom w:val="single" w:sz="8" w:space="5" w:color="355B9D"/>
        </w:pBdr>
      </w:pPr>
      <w:r>
        <w:t>FR-022 Show Each Reader the Finance Dashboard Their Keys Allow</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finance landing page must open to everybody working in finance, show each reader only the figures their keys and branches allow, and read over the window the books' owner actually bills by.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Three views share one opening rule and the same ?window= and ?period=: the overview at /reports/dashboard/, open to any finance or payments key, and the receivables and spend views beside it, open to any finance key. Each block is computed only for a reader holding the key behind it and is null otherwise, so nothing about it leaves the server, and each payload carries narrowed. Document blocks answer under the reader's branches and the school-wide rows, the rows their lists show: receivables, aging and top overdue on finance.invoice.view, the trend's issued and collected series on the invoice and payment view keys, recent journals on finance.journal.view, and vendor bills and approval counts on their own keys, read exclusively as procurement reads them. Ledger blocks (cash, receivables, payables, net income) read the reader's own journals through the branch ledger, so a branch bursar's cards agree with her own income statement; an invoice reader without finance.report.view gets her open-invoice total as the receivables card. Revenue against budget, the period close, bank balances, the per-branch comparison, cash movement, runway, reconciliation, payroll and tax, including their items among what needs attention, are the school's money as a whole and go only to a reader who sees the whole school. The window is this month, this quarter, the fiscal year to date, or the billing period of the books' owner: the provider named by FINANCE_BILLING_PERIOD_PROVIDER, which the school layer answers with the current term and the fee invoices linked to it. Payers are grouped by the provider named by FINANCE_PAYER_GROUP_PROVIDER, which the school layer answers with each child's current class. Books with no provider get calendar windows and no grouping, so finance itself holds no school concept. A block also needs the school's plan to reach its key: the reader's keys are passed through the plan gate's keys_within_plan (Module 6), so a block whose key sits above the school's band is absent, as the screen behind it would refuse it, while the plan gate switched off, a school with no plan and a platform super administrator are unaffected. Approvals waiting on the reader count every finance and payments workflow type, credit and debit notes among them under one label.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This term is counted by the fee's term, not by dates: it counts the fees billed for that term and what was paid against them whenever it arrived, so a parent who pays First Term fees in the holiday has paid this term's fees; calendar windows count by date, and the spend view reads every window by date. The collection curve compares like with like, this window's fees against the previous comparable window's at the same week, with the school's own target (term_collection_target_pct, 1 to 100, default 90) as the line both aim at; the term provider reads archived sessions but never a draft one, so last term is found for the comparison and next year's calendar never takes over early. The runway is cash today over the average monthly outflow of the last 90 days, averaged over the history the books have when that is shorter, and absent under two weeks. Cash movement sorts each journal by the accounts opposite its cash lines and leaves out transfers between the school's own accounts. FinanceDashboardAccessTests and the overview, receivables and spend test modules (51 tests) prove the block keys, the branch rule and each computation. FinanceDashboardPlanTests proves recent journals are absent below their band and present at it; ApprovalsWaitingOnYouTests proves a credit note at the reader's stage is counted and that the counted types cover every registered finance and payments workflow type.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school-wide budget's plan, used and percentage on the spend view are null for a branch-bound reader, as on the budgets list, so such a reader sees no budget progress until their branch keeps a plan of its own (FR-012).</w:t>
            </w:r>
          </w:p>
        </w:tc>
      </w:tr>
    </w:tbl>
    <w:p w:rsidR="00A62A3E" w:rsidRDefault="00000000">
      <w:pPr>
        <w:pStyle w:val="Heading2"/>
        <w:keepNext/>
        <w:pBdr>
          <w:bottom w:val="single" w:sz="8" w:space="5" w:color="355B9D"/>
        </w:pBdr>
      </w:pPr>
      <w:r>
        <w:t>FR-023 Open the Shared Lists to Those Working in Finance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lists every finance screen builds its pickers and report filters from must open to anybody working in finance, while balances and creation keep their own keys, and a list serving two kinds of document must show each reader the kinds their keys allow.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/entities/ (the set-of-books picker every finance screen opens with), /fiscal-years/, /periods/, /accounts/ without balances, /cost-centers/, /dimensions/, /tax-codes/ and /currencies/ answer anyone holding any finance key, the rule /posting-window/ follows for finance and procurement alike. Each is a code and a name, or a period's dates and status, for books the caller is already entitled to; which rows appear is unchanged, the caller's own entity only. Cost centres also open to procurement.requisition.create, procurement.requisition.update and procurement.stock.issue, whose forms pick one. The chart of accounts has three shapes: the plain paginated list behind the pickers; ?with_tags=true, the whole tree un-paginated with each account's tag (CONTROL or CASH) and balance null, for a form that must know which account is a control or cash account; and ?with_balance=true, which alone still needs finance.account.view and answers a branch-bound reader from their own journals (FR-019). Creating any of these keeps its create key, and closing, reopening or locking a period keeps its own. finance.entity.view, finance.period.view, finance.costcenter.view and finance.dimension.view no longer gate these reads. GET /ar-adjustments/, the refunds and write-offs list, opens on finance.refund.view or finance.writeoff.view: refund rows and the refundable-credit figure go only to a refund-key holder, write-off rows and the written-off year-to-date figure only to a write-off-key holder, pending counts the kinds the reader sees, kinds lists them, and refundable credit counts only customers in the reader's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Reading these lists follows finance module membership; the chart's balances do not. FinanceReferenceListAccessTests (10 tests) proves a caller with no finance key is refused every list, another tenant's books stay unreachable, a report reader and a budget author read what their screens need, balances still need the chart-of-accounts key, and creating still needs its own. AdjustmentListAccessTests proves a reader with neither key is refused, each key holder sees their own kind only, and a branch holder never sees another branch's rows.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Any finance key is a weaker gate than a named one, so these lists carry no amounts; the entity boundary is still enforced in each view, and the dashboards that open the same way gate each block on its own key (FR-022).</w:t>
            </w:r>
          </w:p>
        </w:tc>
      </w:tr>
    </w:tbl>
    <w:p w:rsidR="00A62A3E" w:rsidRDefault="00000000">
      <w:pPr>
        <w:pStyle w:val="Heading2"/>
        <w:keepNext/>
        <w:pBdr>
          <w:bottom w:val="single" w:sz="8" w:space="5" w:color="355B9D"/>
        </w:pBdr>
      </w:pPr>
      <w:r>
        <w:t>FR-024 Govern Bank and Pay Figures Field by Field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 reads and who changes a bank account number and a person's pay must be decided per role, field by field, and a role must never change a figure it cannot see.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Finance declares its fields to the platform's field registry, all sensitive and so closed until a school turns them on: account_number on finance.bankaccount; employee_name, gross_amount, paye_amount, pension_amount, net_amount and components on a payroll line (finance.payrollrun); and gross_amount, paye_amount, pension_amount, net_amount and components on a salary row (finance.salary). Net pay and the pay breakdown are derived, so they are read-only. The bank account, payroll line and salary serializers apply the role's switches through the platform's field enforcement (Module 4): a field the caller cannot read is absent, with no placeholder; one they can read but not change is present and named in _read_only_fields; and a submitted field they cannot write is refused with 403 field_write_denied naming every such field, before anything is saved. The switches replaced the permission keys once checked inside these serializers, and the conversion gave each role the access its keys had given it, with one deliberate difference: because write implies read, a role that cannot read four payroll-line figures, three salary figures or the bank account number cannot write them either. An invoice's pay-to block is a declared system surface: it is addressed to the payer, so the collection account number on it is not filtered by whoever sends the invoice.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Reaching the payroll screens is finance.payrollrun.view; seeing what each person is paid is a second decision the school makes per role. FinanceDeepPayloadTests renders every declared surface of the three resources on a real record, as a caller with every field switched off, in a school with two branches and one with a single branch, and fails on a registered name at any depth.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pStyle w:val="Heading2"/>
        <w:keepNext/>
        <w:pBdr>
          <w:bottom w:val="single" w:sz="8" w:space="5" w:color="355B9D"/>
        </w:pBdr>
      </w:pPr>
      <w:r>
        <w:t xml:space="preserve">FR-025  Register Schools in CodeX Platform Books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Each school sold a subscription must have exactly one source-linked customer in CodeX's platform LedgerEntity, distinct from the set of books that the school itself owns.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register_platform_customer resolves the reserved platform LedgerEntity and upserts Customer by entity, source_type vs_schools.School and source_id. It copies the school's name, billing email, phone, address and active state. Creation treats this write as mandatory. School post-save synchronization updates an existing linked customer when those source details or status change. A fresh finance installation may register the customer before its receivable mapping exists; invoice posting still fails closed until Finance is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Creating Bright Star produces one Bright Star customer in CodeX's books and does not place that customer in Bright Star's own books. Retrying synchronization does not duplicate it. Changing the school's billing contact updates that customer. Taking the school out of service makes the customer inactive. If the platform entity is absent, school creation is refused and rolled 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The platform chart and accounts-receivable mapping remain deployment prerequisites for issuing the later subscription invoice.</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that carries a branch.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That branch, stamped when it was raised.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 is that branch's price list: the school's cohort route and the engine's fee generation both refuse to bill a family filed elsewhere (409 WRONG_BRANCH), while a school-wide structure bills every branch.</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branch-bound reader's branch, the branch a school-wide reader names, or none for the school's plan.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keeps its own plan, measured against its own journals; the school's plan is read-only to branch staff.</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scope boundary for every finance read and write. Branch is a finer dimension inside it, never a substitute for it. It has no primary flag: the finance abstraction layer reads a school's one active tenant-kind entity as its books, with no constraint behind that (FR-016).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Maintained by posting; read by every whole-school report. A branch-bound reader's statements sum the journal lines of their branches instead (FR-006).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plan, or one branch's.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Never posts; frozen by approval. Branch nullable, none being the school's plan; a name is unique per school or per branch within a fiscal year (FR-012).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 nullable and not backfilled; a branch payroll run reads it exclusively. The employee's user account is an optional link inside the same tenant, also not backfilled (FR-021).</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FinanceDocumentSettings.term_collection_target_pct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share of a billing period's fees the owner aims to collect, 1 to 100, default 90.</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and written through /settings/documents/; drawn as the collection curve's target (FR-022).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field declarations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bank account number and the pay figures a role's switches govern.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Declared in vs_finance/field_access.py and written to the registry; all sensitive (FR-024).</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and the chart of accounts. Reads open on any finance key; ?with_tags=true gives the tree with each account's tag and no balance, and ?with_balance=true the balances, which need finance.account.view and come from a branch-bound reader's own journals (FR-019,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Movement on one account, and in the account drawer its balance, from a branch-bound reader's own journals (FR-019).</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calendar and what is currently postable, readable on any finance key.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and post in one CRITICAL action, or, where the journal route has steps, raise and submit it for approval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Ledger configuration. Currencies, tax codes, cost centres and dimensions list on any finance key; each create keeps its key.</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finance overview, open to any finance or payments key, with ?window= and ?period=. Adds books, window, windows, reader_first_name, collections, channels, branches, bank_accounts, budget, top_payers, receivables_summary, attention, upcoming and payables_due to the KPIs, aging, trend and lists (FR-022).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/reports/dashboard/receivables/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and collections, open to any finance key: collections, days_to_pay, receivables_summary, credit, curve, plans, groups, dunning, concessions, adjustments and largest.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/reports/dashboard/spend/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Cash, spend and compliance, open to any finance key: runway, cash_movement, spend, spending, reconciliation, unmatched, budgets, payroll, claims, petty_cash, tax_owed, tax_calendar and assets, every figure by date.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cardinal balanced view, from the reader's own journals when narrowed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primary statements, from the reader's own journals when narrowed; a narrowed income statement has no budget column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four statements as one filing pack, for a whole-school reader only. JSON headings name each statement window; CSV, XLSX and PDF repeat those strings and include the cash-flow and equity summaries.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/reports/ar-aging/, /reports/ar-reconciliation/,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by age, with CSV, XLSX and PDF export; the sub-ledger against its control; and the refunds and write-offs list, open on either view key. All narrowed to the reader's branches (FR-006,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Accounts, statement lines, imports, and the import template. An account's read lists up to fifty of its statements, each with import_rollback: {batch_id, job_id} of the import that rolls it back, or null (FR-007). The rollback itself is Module 10's POST /v1/import/batches/{id}/jobs/{id}/rollback/, open to finance.bankaccount.import on a statement batch.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Plan, freeze, and compare. Each listed plan carries branch_id, branch_name and can_manage, and the list says in filing which plans the reader may create; POST takes an optional branch (FR-012).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/v1/i/me/settings/payroll-scope/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own choice of central or per-branch payroll, under school.settings.view and school.settings.update. Served outside /v1/finance/, by the school records module, and guarded by finance (FR-021).</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INVALID_CONFIGURATION_VALUE keyed on scope, naming up to ten of the staff still unassigned.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bank account, statement or statement line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the approval of a journal or expense claim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correction is a reversing entry.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another tenant's user as the employee on a salary row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on employee.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bank account a posting names that is unknown, another entity's,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for all three.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ledger account behind a bank account outside the caller's branches, named on any write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404 on the account's own edit route.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Paying a branch's document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naming the branch: "This refund belongs to Ikeja Branch. Pay it from an Ikeja Branch account or a school-wide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the ledger account behind another branch's bank account on a branch's 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same 400 naming the branch, worded for the document's side: "Pay it from" on an asset purchase, "Deposit it into" on a receipt, invoice payment, payment request or virtual account, "Book it against" on a bank adjustment.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or raising a direct entry,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Confirmed, it posts and is recorded as made without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whose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sending the caller to submit.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Raising a direct entry where the journal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201, and the entry waits for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asking for the statutory 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saying the pack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 name the same school or branch already uses in that fiscal year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BUDGET_ERROR, naming whose name it is.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another branch's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changing the school's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SHARED_RECORD_READ_ONLY.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bank account number or pay figure the caller's role may not change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field_write_denied, naming every such field; nothing is saved.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customer or invoice outside the caller's branches on a fee run or an adjustment batch 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fee structure billing a customer filed under any other branch, school-wide included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refund or write-off batch posted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the single post is, before any document posts; a confirmed batch records one unapproved post per document.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finance or procurement read for a school holding two active sets of books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server error, and one system-health incident for that school (FR-016).</w:t>
            </w:r>
          </w:p>
        </w:tc>
      </w:tr>
    </w:tbl>
    <w:p>
      <w:r>
        <w:t>Finance approval detail contract. Journal summaries carry date and total; their frozen details add reference, optional narration, period and every debit or credit line. Expense-claim summaries carry date, claimant and total; their details add optional purpose and narration, subtotal and tax breakdowns, and every claim item.</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answers two questions finance cannot: the billing period, the current term and the fee invoices linked to it (FINANCE_BILLING_PERIOD_PROVIDER), and the payer grouping, each child's current class (FINANCE_PAYER_GROUP_PROVIDER). A school raises its fee invoices through the layer's cohort billing route; the engine's own generate still serves the console (Module 17). It holds no ledger logic and posts nothing itself.</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 The fields a role reads and writes on bank accounts, payroll lines and salary rows are decided by the role's field switches (FR-024).</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approval where a template exists for a finance document type. The submit response carries the parked warning when nobody can approve; submitting against a ladder with no steps is refused with APPROVAL_NOT_CONFIGURED unless the submitter confirms and is recorded; and reversing a decision is refused once the document has posted. A tenant's books arrive with an empty route per finance document type and no approver groups, and the tenant publishes its own steps through the generic workflow surface (FR-018). Every finance document with a route and a direct post now asks the empty-route question on that post, journals, expense claims and direct entries among them (FR-003, FR-008).</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statement-import wizard; finance owns the normalisation and the invariants publish must satisfy. Its rollback route is how a bulk-imported statement is corrected, and it admits finance.bankaccount.import on a statement batch; finance's own rollback decides whether the statement may go.</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seed_finance provisions a baseline chart and calendar; seed_finance_permissions registers the keys. seed_finance_approvals publishes the default ladders for a tenant that asks for them. seed_finance_dashboard_demo, seed_finance_receivables_demo and seed_finance_spend_demo fill a development school's books with demo activity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Holds the payroll scope as a school setting. Finance supplies the guard that refuses the switch, so the rule lives here and the configuration engine still knows nothing about employees. A school reaches the setting through its own settings door, /v1/i/me/settings/payroll-scope/, under school.settings.view and .update (FR-021).</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30, System Health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the one configuration-fault incident the finance abstraction layer opens for a school holding two active sets of books (FR-016).</w:t>
            </w:r>
          </w:p>
        </w:tc>
      </w:tr>
    </w:tbl>
    <w:p>
      <w:pPr>
        <w:pStyle w:val="Heading2"/>
      </w:pPr>
      <w:r>
        <w:t>Current Functional Contracts</w:t>
      </w:r>
    </w:p>
    <w:p>
      <w:pPr/>
      <w:r>
        <w:t>These contracts state the current behavior at the code baseline and govern where an earlier sentence in this document describes an older rule.</w:t>
      </w:r>
    </w:p>
    <w:p>
      <w:r>
        <w:t>The fiscal calendar setting chooses AUTO_OPEN or WARN_ONLY and a 7 to 180 day lead window. The daily task opens one contiguous next year or warns whole-school period creators. Manual and automatic creation refuse duplicates, overlaps and gaps. Runway reports first_uncovered_date and internal gaps; a day inside a gap is EXPIRED.</w:t>
      </w:r>
    </w:p>
    <w:p>
      <w:r>
        <w:t>Every money reader counts posted and reversed journals consistently through branch_ledger. Void reversals cannot be reversed by hand, bank-entry and unmatched reversal pairs fall out of reconciliation together, drafts cannot be matched, and paid-claim totals net reversed payments.</w:t>
      </w:r>
    </w:p>
    <w:p>
      <w:r>
        <w:t>A CLOSED or LOCKED year blocks every posting, and a period inside it cannot reopen first. Year close locks by year then period, hard-closes soft periods, validates unposted depreciation and writes one closing journal per branch. A multi-branch school must first resolve unbranched income or expense lines. Closing journals cannot be reversed by hand.</w:t>
      </w:r>
    </w:p>
    <w:p>
      <w:r>
        <w:t>POST /finance/fiscal-years/&lt;id&gt;/reopen/ requires finance.fiscalyear.reopen, whole-school reach and a reason; it reverses every closing journal and reopens the year, but cannot reopen LOCKED. Forced period or year close needs finance.period.force_close and a reason and records each overridden check. Depreciation skips charges in closed years and reports them.</w:t>
      </w:r>
    </w:p>
    <w:p>
      <w:r>
        <w:t>Every year has a closed period 13 on its last day. Only year close and reopen use it. Profit-and-loss readers, comparison, budget variance, the dashboard and statutory pack exclude it, while balance sheet and trial balance include it. fiscal_year selects one year's statements, equity shows close as transfers, and period lists include it only on request.</w:t>
      </w:r>
    </w:p>
    <w:p>
      <w:r>
        <w:t>Tax returns declare previously undeclared source lines through the period end, excluding tax-module journals. Late lines retain their original month. Shares split by branch; unbranched lines block filing at a multi-branch school. Remittance is per branch bank, reversible, and the return is PAID only when every share is paid. Nil returns, carry-forward input VAT and proportional penalties are supported.</w:t>
      </w:r>
    </w:p>
    <w:p>
      <w:r>
        <w:t>School-wide finance settings and shared records need whole-school reach. A branch direct entry follows the raised branch. Branch records use branch time; fiscal calendar, reports and dashboards use the school day.</w:t>
      </w:r>
    </w:p>
    <w:p>
      <w:r>
        <w:t>Current limits are stated in the accounting contracts below. Historical WHT, gross settlement and unbranched tax gaps are superseded by the current correction, clearing and branch rules.</w:t>
      </w:r>
    </w:p>
    <w:p>
      <w:pPr>
        <w:pStyle w:val="Heading2"/>
      </w:pPr>
      <w:r>
        <w:t>Accounting and Reach Contracts</w:t>
      </w:r>
    </w:p>
    <w:p>
      <w:pPr/>
      <w:r>
        <w:t>These are current backend rules for document posting, branch reach and reporting.</w:t>
      </w:r>
    </w:p>
    <w:p>
      <w:r>
        <w:t>Manual journals and direct entries cannot post to control accounts owned by receivables, payables, banking, petty cash, tax, inventory, GR/IR, advances or customer and vendor credit. A refusal is 422 CONTROL_ACCOUNT_LOCKED and names the owning document flow.</w:t>
      </w:r>
    </w:p>
    <w:p>
      <w:r>
        <w:t>BankTransaction records ordinary bank money in or out against a non-control account. BankTransfer moves money between accounts of one branch. Both inherit the bank's branch, require whole-tenant reach for a shared account, and may be voided only before reconciliation. Inter-branch money uses the inter-branch workflow instead.</w:t>
      </w:r>
    </w:p>
    <w:p>
      <w:r>
        <w:t>Every transaction has a branch and every reader, report, statement, export, audit trail and dashboard uses exclusive transaction reach. Tax, year close, budgets and payroll keep their tenant-level wrapper but expose and post branch shares. A branchless tenant is a server fault; a tax penalty requires an adjustment branch.</w:t>
      </w:r>
    </w:p>
    <w:p>
      <w:r>
        <w:t>Deferred income releases by service period, bad-debt provisions post the required allowance per branch, deposit liabilities are released or forfeited by policy, and recovery of a written-off debt posts to recovered bad-debt income. Period close refuses an unreleased monthly share.</w:t>
      </w:r>
    </w:p>
    <w:p>
      <w:r>
        <w:t>Payroll computes PAYE from effective national tables, posts PAYE by state and pension by administrator, supports statutory and voluntary deductions, and issues payslips and annual tax summaries. A person has one active roster row, effective-dated terms decide branch and pay for the month, and protected pay fields are changed only through field access.</w:t>
      </w:r>
    </w:p>
    <w:p>
      <w:r>
        <w:t>Inter-branch transfers use 1260 with one journal per side and confirmation by the receiving branch. Held receipts use 2190, recharges and standing shared-cost rules allocate expenses, and period close checks every branch pair balances. Receivable moves carry open documents, usable credit and unreleased deferred income while leaving earned income with the old branch.</w:t>
      </w:r>
    </w:p>
    <w:p>
      <w:r>
        <w:t>Current limits: payroll tax tables, statutory rates, pension administrators and state authority names require accountant confirmation; previous-employer pay and tax cannot yet be entered; a mid-month payroll change applies to the whole month; a cross-branch credit note can still debit the new branch's deferred income for an earned share that remains at the old branch.</w:t>
      </w:r>
    </w:p>
    <w:p>
      <w:pPr>
        <w:pStyle w:val="Heading2"/>
        <w:keepNext/>
        <w:pBdr>
          <w:bottom w:val="single" w:sz="8" w:space="5" w:color="355B9D"/>
        </w:pBdr>
      </w:pPr>
      <w:r>
        <w:t>Finance and Branch Contracts</w:t>
      </w:r>
    </w:p>
    <w:p>
      <w:pPr>
        <w:keepLines/>
      </w:pPr>
      <w:r>
        <w:t>These are current backend rules. Local frontend integration and deployment are evidenced separately.</w:t>
      </w:r>
    </w:p>
    <w:p>
      <w:pPr>
        <w:keepLines/>
      </w:pPr>
      <w:r>
        <w:t xml:space="preserve">• </w:t>
      </w:r>
      <w:r>
        <w:rPr>
          <w:b/>
        </w:rPr>
        <w:t xml:space="preserve">Cross-branch corrections: </w:t>
      </w:r>
      <w:r>
        <w:t>Credit notes and concessions take unreleased income, released income, other revenue, and output tax back from the branch that owns each share. Write-offs remain the loss of the branch holding the debt. Inter-branch journals keep both branches balanced, and void restores both sides.</w:t>
      </w:r>
    </w:p>
    <w:p>
      <w:pPr>
        <w:keepLines/>
      </w:pPr>
      <w:r>
        <w:t xml:space="preserve">• </w:t>
      </w:r>
      <w:r>
        <w:rPr>
          <w:b/>
        </w:rPr>
        <w:t xml:space="preserve">Petty cash return and closure: </w:t>
      </w:r>
      <w:r>
        <w:t>A fund can reduce its float, return counted cash to its own branch bank, close, reopen empty, and void a return while the bank side is unmatched and no later return stands. Count differences post to Cash Over and Short with a reason.</w:t>
      </w:r>
    </w:p>
    <w:p>
      <w:pPr>
        <w:keepLines/>
      </w:pPr>
      <w:r>
        <w:t xml:space="preserve">• </w:t>
      </w:r>
      <w:r>
        <w:rPr>
          <w:b/>
        </w:rPr>
        <w:t xml:space="preserve">Payer payments: </w:t>
      </w:r>
      <w:r>
        <w:t>One payer payment records once at the receiving bank branch and allocates through customer-specific receipts and held shares. Split reads carry stable codes and human labels.</w:t>
      </w:r>
    </w:p>
    <w:p>
      <w:pPr>
        <w:keepLines/>
      </w:pPr>
      <w:r>
        <w:t xml:space="preserve">• </w:t>
      </w:r>
      <w:r>
        <w:rPr>
          <w:b/>
        </w:rPr>
        <w:t xml:space="preserve">Payroll and PAYE: </w:t>
      </w:r>
      <w:r>
        <w:t>Brought-forward pay and deductions enter cumulative PAYE, posted runs are never recomputed, and the annual return deduplicates people. Period and PAYE source reads carry labels.</w:t>
      </w:r>
    </w:p>
    <w:p>
      <w:pPr>
        <w:keepLines/>
      </w:pPr>
      <w:r>
        <w:t xml:space="preserve">• </w:t>
      </w:r>
      <w:r>
        <w:rPr>
          <w:b/>
        </w:rPr>
        <w:t xml:space="preserve">Retention, seals, and archive: </w:t>
      </w:r>
      <w:r>
        <w:t>Financial records that left draft are retained from fiscal-year end, close and lock operations create chained ledger seals, and eligible old years can be archived and restored without deleting evidence.</w:t>
      </w:r>
    </w:p>
    <w:p>
      <w:pPr>
        <w:keepLines/>
      </w:pPr>
      <w:r>
        <w:t xml:space="preserve">• </w:t>
      </w:r>
      <w:r>
        <w:rPr>
          <w:b/>
        </w:rPr>
        <w:t xml:space="preserve">Branch calendar: </w:t>
      </w:r>
      <w:r>
        <w:t>Periods and fiscal years close, lock, and reopen per branch. The school-wide state completes after every branch, and every approval-routed posting is rechecked against its own branch month on submit, resume, approval, and reversal.</w:t>
      </w:r>
    </w:p>
    <w:p>
      <w:pPr>
        <w:keepLines/>
      </w:pPr>
      <w:r>
        <w:t xml:space="preserve">• </w:t>
      </w:r>
      <w:r>
        <w:rPr>
          <w:b/>
        </w:rPr>
        <w:t xml:space="preserve">Shared bank split: </w:t>
      </w:r>
      <w:r>
        <w:t>A whole-school operator can retire one shared physical account into branch accounts atomically. Signed allocations must equal the old ledger balance, the source history remains inactive evidence, and each branch’s difference treatment is explicit.</w:t>
      </w:r>
    </w:p>
    <w:p>
      <w:pPr>
        <w:keepLines/>
      </w:pPr>
      <w:r>
        <w:t xml:space="preserve">• </w:t>
      </w:r>
      <w:r>
        <w:rPr>
          <w:b/>
        </w:rPr>
        <w:t xml:space="preserve">Returned documents: </w:t>
      </w:r>
      <w:r>
        <w:t>Returned finance documents are corrected only by their sender and resumed through the open approval request. Lists expose approval_returned, and bank documents rejected, withdrawn, or cancelled can be edited, resubmitted, or cancelled under their existing create key.</w:t>
      </w:r>
    </w:p>
    <w:p>
      <w:pPr>
        <w:keepLines/>
      </w:pPr>
      <w:r>
        <w:t xml:space="preserve">• </w:t>
      </w:r>
      <w:r>
        <w:rPr>
          <w:b/>
        </w:rPr>
        <w:t xml:space="preserve">Reports and references: </w:t>
      </w:r>
      <w:r>
        <w:t>Cash flow defaults to the current fiscal year and opens a chosen period with cash already held. Code-or-id fields treat JSON numbers as ids and strings as codes, preventing numeric account codes from capturing another row’s id.</w:t>
      </w:r>
      <w:r>
        <w:t xml:space="preserve"> The statutory-pack JSON and files share four statement headings; the files include both companion summaries rather than stopping after income.</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Finance resources now have explicit Field Access coverage for customers, dashboard cards, periods, years, closed figures, bank records, payer records, deposits, deferred income, provisions and petty-cash returns.</w:t>
      </w:r>
    </w:p>
    <w:p>
      <w:pPr>
        <w:spacing w:after="60"/>
      </w:pPr>
      <w:r>
        <w:t>• Terminal receipts post Dr gateway clearing and Cr Unidentified receipts at the terminal branch. Confirmed held-custody refunds reverse through gateway clearing.</w:t>
      </w:r>
    </w:p>
    <w:p>
      <w:pPr>
        <w:spacing w:after="60"/>
      </w:pPr>
      <w:r>
        <w:t>• Payroll runs follow draft, submit, approval, post and pay. Payment route is tenant-configured as bank or Paystack, and posted legacy runs may be recorded as bank-paid only.</w:t>
      </w:r>
    </w:p>
    <w:p>
      <w:pPr>
        <w:spacing w:after="60"/>
      </w:pPr>
      <w:r>
        <w:t>• Staff bank accounts are created and edited by separate routes, verified by Paystack name lookup, and require a second person when the resolved name differs. POST cannot overwrite an existing account.</w:t>
      </w:r>
    </w:p>
    <w:p>
      <w:pPr>
        <w:spacing w:after="60"/>
      </w:pPr>
      <w:r>
        <w:t>• Closed-figure wording is human-readable while stable keys and stored response fields remain unchanged.</w:t>
      </w:r>
    </w:p>
    <w:p>
      <w:pPr>
        <w:pStyle w:val="Heading1"/>
        <w:keepNext/>
        <w:pBdr>
          <w:bottom w:val="single" w:sz="14" w:space="5" w:color="355B9D"/>
        </w:pBdr>
      </w:pPr>
      <w:r>
        <w:t>Current Contracts at 19 October 2026</w:t>
      </w:r>
    </w:p>
    <w:p>
      <w:r>
        <w:t>Finance lists use one shared branch and period contract. Documents are placed by their governing document date and a fiscal year is the books’ own year. The period is combined with branch reach and all other filters. Dates protected by Field Access refuse a period filter when unreadable and allow it when read-only.</w:t>
      </w:r>
    </w:p>
    <w:p>
      <w:r>
        <w:t>Screen exports narrow to the list’s branch and period and never widen them. With no period they omit archived years as the list does, unless the list explicitly includes them. An open date end is closed against the first and last documents the file keeps, and the review sentence states the effective scope.</w:t>
      </w:r>
    </w:p>
    <w:p>
      <w:r>
        <w:t>A receipt freezes its invoice and customer balance after posting. The invoice-posted signal fires once after commit, never on rollback, and lets the school FAL request a pupil transfer account without placing provider work inside the posting transaction.</w:t>
      </w:r>
    </w:p>
    <w:p>
      <w:r>
        <w:t>Every Finance setting value has its own Read and Write switch. The fee collection account continues to follow bank-account controls and the statutory retention floor remains a CodeX control without a tenant switch.</w:t>
      </w:r>
    </w:p>
    <w:p w:rsidR="00A62A3E" w:rsidRDefault="00000000">
      <w:pPr>
        <w:pStyle w:val="Heading1"/>
        <w:keepNext/>
        <w:pBdr>
          <w:bottom w:val="single" w:sz="14" w:space="5" w:color="355B9D"/>
        </w:pBdr>
      </w:pPr>
      <w:r>
        <w:t>9. Needs Attention</w:t>
      </w:r>
    </w:p>
    <w:p w:rsidR="00A62A3E" w:rsidRDefault="00000000">
      <w:pPr>
        <w:keepNext/>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Depreciation is straight-line only. Reducing-balance and usage-based methods are not implemented.</w:t>
            </w:r>
          </w:p>
          <w:p w:rsidR="00A62A3E" w:rsidRDefault="00000000">
            <w:pPr>
              <w:spacing w:after="20"/>
              <w:ind w:left="86" w:hanging="86"/>
            </w:pPr>
            <w:r>
              <w:rPr>
                <w:sz w:val="16"/>
              </w:rPr>
              <w:t>• The fiscal-calendar runway warning warns but does not create the next year, so an entity that ignores it still runs out.</w:t>
            </w:r>
          </w:p>
          <w:p w:rsidR="00A62A3E" w:rsidRDefault="00000000">
            <w:pPr>
              <w:spacing w:after="20"/>
              <w:ind w:left="86" w:hanging="86"/>
            </w:pPr>
            <w:r>
              <w:rPr>
                <w:sz w:val="16"/>
              </w:rPr>
              <w:t>•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School domain integration is incomplete where a finance record needs academic ownership, tracked against Modules 11 to 16. That is a separate matter from branch scope, which FR-019 to FR-021 record.</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p w:rsidR="00A62A3E" w:rsidRDefault="00000000">
            <w:pPr>
              <w:spacing w:after="20"/>
              <w:ind w:left="86" w:hanging="86"/>
            </w:pPr>
            <w:r>
              <w:rPr>
                <w:sz w:val="16"/>
              </w:rPr>
              <w:t>• A school holding two active sets of books is reported to the console as one incident, but nobody is notified, and the incident stays open after the school is fixed until an operator resolves it (FR-016).</w:t>
            </w:r>
          </w:p>
          <w:p w:rsidR="00A62A3E" w:rsidRDefault="00000000">
            <w:pPr>
              <w:spacing w:after="20"/>
              <w:ind w:left="86" w:hanging="86"/>
            </w:pPr>
            <w:r>
              <w:rPr>
                <w:sz w:val="16"/>
              </w:rPr>
              <w:t>• The export builder in the shared finance package still shows its Books step when a school has a single set of books, a choice of one, where the finance screens' own switcher is hidden in that case. That is frontend package work.</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26 capability entries in MRD v2.101.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FR-019, FR-020,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FR-005,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FR-019, FR-020,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 FR-019, FR-021,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 FR-016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Concurrency-safe settlement of receipts and 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w:t>
            </w:r>
          </w:p>
        </w:tc>
      </w:tr>
      <w:tr>
        <w:tc>
          <w:tcPr>
            <w:tcW w:type="dxa" w:w="6000"/>
          </w:tcPr>
          <w:p>
            <w:r>
              <w:t>Source-linked school customers in CodeX platform books</w:t>
            </w:r>
          </w:p>
        </w:tc>
        <w:tc>
          <w:tcPr>
            <w:tcW w:type="dxa" w:w="4468"/>
          </w:tcPr>
          <w:p>
            <w:r>
              <w:t>FR-025</w:t>
            </w:r>
          </w:p>
        </w:tc>
      </w:tr>
    </w:tbl>
    <w:p w:rsidR="00A62A3E" w:rsidRDefault="00000000">
      <w:pPr>
        <w:keepLines/>
        <w:spacing w:after="120"/>
      </w:pPr>
      <w:r>
        <w:t>All 26 entries are traced above. Module number, name, phase, backend and in-use states and code ownership agree with MRD v2.101, and so does the branch rule: its Module 19 note records a branch-bound reader's statements, chart balances and account activity built from their branches' journals and the school-wide entries (FR-006), and the bank accounts and bank ledgers a posting names kept within the caller's branches (FR-019), and its P2 gap on branch financial statements is closed, so no branch gap is left open for Module 19.</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r w:rsidR="00A62A3E">
        <w:trP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1.18</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c>
          <w:tcPr>
            <w:tcW w:type="dxa" w:w="1200"/>
          </w:tcPr>
          <w:p>
            <w:r>
              <w:t>1.19</w:t>
            </w:r>
          </w:p>
        </w:tc>
        <w:tc>
          <w:tcPr>
            <w:tcW w:type="dxa" w:w="1600"/>
          </w:tcPr>
          <w:p>
            <w:r>
              <w:t>19 October 2026</w:t>
            </w:r>
          </w:p>
        </w:tc>
        <w:tc>
          <w:tcPr>
            <w:tcW w:type="dxa" w:w="7668"/>
          </w:tcPr>
          <w:p>
            <w:r>
              <w:t>Adds shared list and export scope, invoice-posted signaling, frozen receipt balances and complete settings access control.</w:t>
            </w:r>
          </w:p>
        </w:tc>
      </w:tr>
      <w:tblGrid>
        <w:gridCol w:w="1200"/>
        <w:gridCol w:w="1600"/>
        <w:gridCol w:w="7668"/>
      </w:tblGrid>
      <w:tr w:rsidR="00A62A3E">
        <w:trP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1.18</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14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c>
          <w:tcPr>
            <w:tcW w:type="dxa" w:w="1200"/>
          </w:tcPr>
          <w:p>
            <w:r>
              <w:t>1.17</w:t>
            </w:r>
          </w:p>
        </w:tc>
        <w:tc>
          <w:tcPr>
            <w:tcW w:type="dxa" w:w="1600"/>
          </w:tcPr>
          <w:p>
            <w:r>
              <w:t>10 October 2026</w:t>
            </w:r>
          </w:p>
        </w:tc>
        <w:tc>
          <w:tcPr>
            <w:tcW w:type="dxa" w:w="7668"/>
          </w:tcPr>
          <w:p>
            <w:r>
              <w:t>Adds FR-025 for atomic, source-linked school customer registration in CodeX's platform books and later contact and status synchronization. The platform receivable mapping remains an invoice-posting prerequisite. Aligns with MRD v2.104.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8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Defines the four statutory-pack window headings in JSON and CSV, XLSX and PDF, and includes cash-flow and equity summaries in each file. finance.report.view and the whole-school reach refusal are unchanged. Aligns FR-006, the reporting API and MRD v2.101. Backend and local frontend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branch rule reaches the books. A reader whose grants pin them to branches gets the trial balance, income statement, balance sheet, cash flow, changes in equity, cost and dimension analysis and AR reconciliation built from the journals of their branches and the school-wide entries, and every journal balances, so those statements still balance; the chart of accounts' balances, an account's detail and its activity read the same journals, so the chart agrees with the reader's trial balance; AR aging narrows as its lists do; the statutory pack is the school's filing and answers 403 to that reader (FR-006). A branch may keep a budget of its own, measured against its own journals, and the school's plan shows branch staff the plan without the school's actuals and is read-only to them (FR-012). The finance dashboard becomes three views, overview, receivables and spend, opening to the module with each block behind its key and the reader's branches, and read over a month, a quarter, the year or the school's term, whose fees are counted by the term they were billed for through the school layer's provider (new FR-022). The lists every picker and report filter reads open to any finance key while balances and creation keep theirs, the chart gains a tagged shape without balances, and the refunds and write-offs list opens on either key with each kind of row to its own holder (new FR-023). The bank account number and the pay figures are governed by the role's field switches (new FR-024). FR-016 records that a school holding two sets of books is reported to the console as one incident, and that the one-primary rule has no constraint behind it; FR-018 that books arrive with empty approval routes and no approver groups, the empty route being finance's gate; FR-021 the school's own payroll-scope door; FR-020 that a fee structure with a branch is that branch's price list, on the school's cohort route and the engine's generate alike. FR-019 records the bulk runs held to the caller's branches: the engine fee run's all_active form, a branch reader's dunning run, and adjustment batch lines, which answer 404 outside the reach. The bank account a posting names is held to the caller's reach on every money route, another branch's answering 404 as an unknown one does, and a ledger account behind a bank answers to the same list wherever a write names it, refused as unknown; a branch's document is paid only from its own branch's account or a school-wide one, a 400 naming the branch; bank accounts, expense claims, petty-cash funds, fixed assets and refund-availability rows carry branch_id (61836114, 966e5770, 1fb5bec5, 07baab0a; FR-019, FR-020, Section 7). Journal post, expense-claim post and direct entry now confirm an empty approval route as the adjustments do: 409 APPROVAL_NOT_CONFIGURED until confirmed and then recorded as made without approval, a route with steps sending the caller to submit, or for a direct entry submitting it into the route (d7a700a8, 88873c1c; FR-003, FR-008). FR-022 records that a dashboard block also needs the school's plan to reach its key, and that the approvals block counts credit and debit notes (4af5d331, d6260eec). Needs Attention drops the statements gap and the direct-post confirmation gap, both closed, and names no branch gap in their place, since the bank account a posting names is held to the reach as well; two items are added, the two-sets-of-books incident notifying nobody and the export builder offering a choice of one set of books. A bursar who imported the wrong statement rolls it back herself, from the statement's own row, and imports it again: finance.bankaccount.import now covers the rollback of a statement batch (a8e0e4d0, Module 10), and each statement in a bank account's list carries import_rollback, the batch and job to roll back, or null for a statement keyed in by hand, a reconciled one, one with a line already acted on or one whose rollback has started and not finished (d51ccc97, e1f42256; FR-007, the actors, Section 7 and the Module 10 dependency). The rollback is one delete and finishes inside the request however many lines the statement has (e1f42256). The same-branch rule reaches the ledger account behind a bank account: an asset purchase's credit account, a customer receipt's and an invoice payment's deposit account, a bank adjustment's counter account, and a Module 18 payment request's and virtual account's deposit account follow the document's branch, and another branch's bank ledger is refused 400 in the wording of the document's side, "Pay it from", "Deposit it into" or "Book it against"; payouts and payout batches stay school-wide (0c59e23d; FR-020, Section 7). Traceability is retraced against MRD v2.94, still 26 entries, whose Module 19 note records the statements narrowed and closes its branch-statements gap. Read against the code at 0fb6cfea, the statement rollback at e1f42256 and the finance pass at 6d3251c6. Test evidence is what each change recorded, the last full vs_finance run at 872 tests passing, with the tests the chart-of-accounts and bulk-run changes added; the suites were not rerun for this revision. The bank-ledger rule rests on LedgerOfAnotherBranchOnABranchDocumentTests, read at 7860ea86 and not rerun.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Makes tax-obligation and dunning-policy authorization method-specific: create for new records and update for changes. Read, filing, payment, generation and sending keys remain separate.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built-in decision layouts for journal entries and expense claims. Their summaries stay concise while narration, purpose and line detail are frozen with the workflow instance. FR-003, FR-008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Reconciled the ledger with the backend at 13675db. Bank accounts reached by id were not narrowed to the caller's branches although the list was, so a bursar covering one branch could read, rename, import onto and reconcile another branch's account by typing its id; every account, statement and statement-line route resolves through one narrowed resolver and answers 404 as for an unknown id, which FR-019 records. FR-007 records that a statement import is filed under its account's branch, where every batch had carried none. FR-003 records the reversal contract: an approval decision on a journal or expense claim can be withdrawn only before posting, and undoing a rejection or return puts the document back to pending approval. FR-021 records the optional link from a salary row to the employee's account, resolved only inside the entity's tenant, and that no finance test covers it. FR-016 records that creating a set of books is a platform act. A new further gap records that the journal and expense-claim direct posts do not ask for the confirmation a ladder with no steps requires, where the adjustment routes and every submit route do. Traceability is reconciled to MRD v2.76; its lead had named 25 entries and its closing note 24 while the table carries 26.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the seeded expense-claim ladder off a role CodeX created and onto an approver group the tenant composes. Provisioning creates the group empty, so the first claim still parks rather than approving itself, and no finance-expense-claim-approver role is created in any tenant. A tenant that has published no ladder resolves to a shared platform row carrying no steps and is refused with APPROVAL_NOT_CONFIGURED, which the existing direct-post gate already recorded against whoever confirms past it.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a lost update in settlement and recorded the branch rule reaching reference lookups. Two settlements of the same document raised at the same moment each read the balance before either wrote, so both applied it in full and the ledger credited twice what the document recorded; the document is now re-read under a row lock inside the transaction that books it, which FR-008 states for expense claims and Module 17's FR-004 states for receipts. FR-019 gains the reference resolvers: the lists were branch-filtered and the four resolvers behind them were not, so a branch-posted caller could reach another branch's row by naming its code.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p/>
    <w:p/>
    <w:p/>
    <w:p/>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M19 Finance and Accounting Functional Requirements Document v1.12</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M19 Finance and Accounting Functional Requirements Document v1.14</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1.14</cp:version>
</cp:coreProperties>
</file>