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a21bab36, 1 October 2026. This revision reconciles the committed requirements queue D83 to D102.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v2.99</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v2.14</dc:title>
  <cp:version>2.14</cp:version>
</cp:coreProperties>
</file>

<file path=docProps/custom.xml><?xml version="1.0" encoding="utf-8"?>
<Properties xmlns="http://schemas.openxmlformats.org/officeDocument/2006/custom-properties" xmlns:vt="http://schemas.openxmlformats.org/officeDocument/2006/docPropsVTypes"/>
</file>