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2.92</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746A2772" w14:textId="77777777" w:rsidR="00472341" w:rsidRDefault="00000000">
            <w:pPr>
              <w:spacing w:after="0" w:before="0" w:line="240" w:lineRule="auto"/>
              <w:jc w:val="left"/>
            </w:pPr>
            <w:r>
              <w:t>Version</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2.92</w:t>
            </w:r>
          </w:p>
        </w:tc>
      </w:tr>
      <w:tr w:rsidR="00472341" w14:paraId="0F64D68A"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E360063" w14:textId="77777777" w:rsidR="00472341" w:rsidRDefault="00000000">
            <w:pPr>
              <w:spacing w:after="0" w:before="0" w:line="240" w:lineRule="auto"/>
              <w:jc w:val="left"/>
            </w:pPr>
            <w:r>
              <w:t>Review date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26 September 2026</w:t>
            </w:r>
          </w:p>
        </w:tc>
      </w:tr>
      <w:tr w:rsidR="00472341" w14:paraId="470C9CFB"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2A871DD0" w14:textId="77777777" w:rsidR="00472341" w:rsidRDefault="00000000">
            <w:pPr>
              <w:spacing w:after="0" w:before="0" w:line="240" w:lineRule="auto"/>
              <w:jc w:val="left"/>
            </w:pPr>
            <w:r>
              <w:t>Source scope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Backend main at 65a31144, which carries the field-level error message change (ac42a93d), 26 September 2026. The school app's logo field reads the message and is committed; it is pending release</w:t>
            </w:r>
          </w:p>
        </w:tc>
      </w:tr>
      <w:tr w:rsidR="00472341" w14:paraId="461C82A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ECDDAC6" w14:textId="77777777" w:rsidR="00472341" w:rsidRDefault="00000000">
            <w:pPr>
              <w:spacing w:after="0" w:before="0" w:line="240" w:lineRule="auto"/>
              <w:jc w:val="left"/>
            </w:pPr>
            <w:r>
              <w:t>Capability entries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511</w:t>
            </w:r>
          </w:p>
        </w:tc>
      </w:tr>
      <w:tr w:rsidR="00472341" w14:paraId="2813994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8"/>
              </w:rPr>
              <w:t>5. v2.92 Capability Delta</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A field-level refusal says why in its message</w:t>
            </w:r>
          </w:p>
        </w:tc>
      </w:tr>
      <w:tr w:rsidR="00472341" w14:paraId="0F75E547"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A refusal says why in its message. When the server turns a request down field by field, the message is that field's own sentence, or each failing field named in turn, rather than a generic line pointing at the error detail; a refusal that sets its own detail keeps it. The generic line remains only for a refusal that carries no sentence at all.</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24</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7C8A68" w14:textId="77777777" w:rsidR="00472341" w:rsidRDefault="00000000">
            <w:pPr>
              <w:spacing w:after="0" w:before="0" w:line="240" w:lineRule="auto"/>
              <w:jc w:val="center"/>
            </w:pPr>
            <w:r>
              <w:rPr>
                <w:rFonts w:ascii="Aptos Narrow" w:hAnsi="Aptos Narrow"/>
                <w:b w:val="0"/>
                <w:color w:val="000000"/>
                <w:sz w:val="14"/>
              </w:rPr>
              <w:t>20</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4E5FBCB" w14:textId="77777777" w:rsidR="00472341" w:rsidRDefault="00000000">
            <w:pPr>
              <w:spacing w:after="0" w:before="0" w:line="240" w:lineRule="auto"/>
              <w:jc w:val="center"/>
            </w:pPr>
            <w:r>
              <w:rPr>
                <w:rFonts w:ascii="Aptos Narrow" w:hAnsi="Aptos Narrow"/>
                <w:b w:val="0"/>
                <w:color w:val="000000"/>
                <w:sz w:val="14"/>
              </w:rPr>
              <w:t>23</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FFE211" w14:textId="77777777" w:rsidR="00472341" w:rsidRDefault="00000000">
            <w:pPr>
              <w:spacing w:after="0" w:before="0" w:line="240" w:lineRule="auto"/>
              <w:jc w:val="center"/>
            </w:pPr>
            <w:r>
              <w:rPr>
                <w:rFonts w:ascii="Aptos Narrow" w:hAnsi="Aptos Narrow"/>
                <w:b w:val="0"/>
                <w:color w:val="000000"/>
                <w:sz w:val="14"/>
              </w:rPr>
              <w:t>14</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FD1799B" w14:textId="77777777" w:rsidR="00472341" w:rsidRDefault="00000000">
            <w:pPr>
              <w:spacing w:after="0" w:before="0" w:line="240" w:lineRule="auto"/>
              <w:jc w:val="center"/>
            </w:pPr>
            <w:r>
              <w:rPr>
                <w:rFonts w:ascii="Aptos Narrow" w:hAnsi="Aptos Narrow"/>
                <w:b w:val="0"/>
                <w:color w:val="000000"/>
                <w:sz w:val="14"/>
              </w:rPr>
              <w:t>28</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8BFD5D7" w14:textId="77777777" w:rsidR="00472341" w:rsidRDefault="00000000">
            <w:pPr>
              <w:spacing w:after="0" w:before="0" w:line="240" w:lineRule="auto"/>
              <w:jc w:val="center"/>
            </w:pPr>
            <w:r>
              <w:rPr>
                <w:rFonts w:ascii="Aptos Narrow" w:hAnsi="Aptos Narrow"/>
                <w:b w:val="0"/>
                <w:color w:val="000000"/>
                <w:sz w:val="14"/>
              </w:rPr>
              <w:t>12</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CEFF3"/>
            <w:tcMar>
              <w:top w:w="70" w:type="dxa"/>
              <w:left w:w="90" w:type="dxa"/>
              <w:bottom w:w="70" w:type="dxa"/>
              <w:right w:w="90" w:type="dxa"/>
            </w:tcMar>
            <w:vAlign w:val="center"/>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AE21702" w14:textId="77777777" w:rsidR="00472341" w:rsidRDefault="00000000">
            <w:pPr>
              <w:spacing w:after="0" w:before="0" w:line="240" w:lineRule="auto"/>
              <w:jc w:val="center"/>
            </w:pPr>
            <w:r>
              <w:rPr>
                <w:rFonts w:ascii="Aptos Narrow" w:hAnsi="Aptos Narrow"/>
                <w:b w:val="0"/>
                <w:color w:val="000000"/>
                <w:sz w:val="14"/>
              </w:rPr>
              <w:t>11</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0A20CBA" w14:textId="77777777" w:rsidR="00472341" w:rsidRDefault="00000000">
            <w:pPr>
              <w:spacing w:after="0" w:before="0" w:line="240" w:lineRule="auto"/>
              <w:jc w:val="center"/>
            </w:pPr>
            <w:r>
              <w:rPr>
                <w:rFonts w:ascii="Aptos Narrow" w:hAnsi="Aptos Narrow"/>
                <w:b w:val="0"/>
                <w:color w:val="000000"/>
                <w:sz w:val="14"/>
              </w:rPr>
              <w:t>25</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3F3E9"/>
            <w:tcMar>
              <w:top w:w="70" w:type="dxa"/>
              <w:left w:w="90" w:type="dxa"/>
              <w:bottom w:w="70" w:type="dxa"/>
              <w:right w:w="90" w:type="dxa"/>
            </w:tcMar>
            <w:vAlign w:val="center"/>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subscription pricing, normal login-session revocation, safe deletion, and closed-Branch access rules remain open. School creation runs as a tracked background job: the request validates the payload and the role library, then a worker builds the school in one transaction and reports each step, and the console reads its progress by job id and is told the step a failure stopped on. A refused logo says why in the response message, so a school is told its file is not really the type its name claims. Documented by M01 FRD v1.28.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br/>
              <w:t>▸  School creation runs as a tracked background job, watchable step by step</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E13A92C" w14:textId="77777777" w:rsidR="00472341" w:rsidRDefault="00000000">
            <w:pPr>
              <w:keepNext/>
              <w:spacing w:after="0" w:before="0" w:line="240" w:lineRule="auto"/>
              <w:jc w:val="left"/>
            </w:pPr>
            <w:r>
              <w:rPr>
                <w:rFonts w:ascii="Aptos Narrow" w:hAnsi="Aptos Narrow"/>
                <w:b/>
                <w:color w:val="2E5495"/>
                <w:sz w:val="16"/>
              </w:rPr>
              <w:t>NEEDS ATTENTION</w:t>
            </w:r>
          </w:p>
          <w:p w14:paraId="5E13A92C" w14:textId="77777777" w:rsidR="00472341" w:rsidRDefault="00000000">
            <w:pPr>
              <w:keepNext/>
              <w:spacing w:after="0" w:before="0" w:line="240" w:lineRule="auto"/>
              <w:jc w:val="left"/>
            </w:pPr>
            <w:r>
              <w:rPr>
                <w:rFonts w:ascii="Aptos Narrow" w:hAnsi="Aptos Narrow"/>
                <w:b w:val="0"/>
                <w:color w:val="000000"/>
                <w:sz w:val="16"/>
              </w:rP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r>
          </w:p>
          <w:p w14:paraId="5E13A92C" w14:textId="77777777" w:rsidR="00472341" w:rsidRDefault="00000000">
            <w:pPr>
              <w:keepNext/>
              <w:spacing w:after="0" w:before="0" w:line="240" w:lineRule="auto"/>
              <w:jc w:val="left"/>
            </w:pPr>
            <w:r>
              <w:rPr>
                <w:rFonts w:ascii="Aptos Narrow" w:hAnsi="Aptos Narrow"/>
                <w:b w:val="0"/>
                <w:color w:val="000000"/>
                <w:sz w:val="16"/>
              </w:rPr>
              <w:t>• Define closed-Branch access rules and prevent destructive deletion where dependent records exist.</w:t>
            </w:r>
          </w:p>
          <w:p w14:paraId="5E13A92C" w14:textId="77777777" w:rsidR="00472341" w:rsidRDefault="00000000">
            <w:pPr>
              <w:keepNext/>
              <w:spacing w:after="0" w:before="0" w:line="240" w:lineRule="auto"/>
              <w:jc w:val="left"/>
            </w:pPr>
            <w:r>
              <w:rPr>
                <w:rFonts w:ascii="Aptos Narrow" w:hAnsi="Aptos Narrow"/>
                <w:b w:val="0"/>
                <w:color w:val="000000"/>
                <w:sz w:val="16"/>
              </w:rP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r>
          </w:p>
          <w:p w14:paraId="5E13A92C" w14:textId="77777777" w:rsidR="00472341" w:rsidRDefault="00000000">
            <w:pPr>
              <w:keepNext/>
              <w:spacing w:after="0" w:before="0" w:line="240" w:lineRule="auto"/>
              <w:jc w:val="left"/>
            </w:pPr>
            <w:r>
              <w:rPr>
                <w:rFonts w:ascii="Aptos Narrow" w:hAnsi="Aptos Narrow"/>
                <w:b w:val="0"/>
                <w:color w:val="000000"/>
                <w:sz w:val="16"/>
              </w:rPr>
              <w:t>• Nothing yet prices it. The plan carries no rate, no floor and no billing unit, and no term headcount is taken from the student register, so what a school is charged is still decided outside the platform.</w:t>
            </w:r>
          </w:p>
          <w:p w14:paraId="5E13A92C" w14:textId="77777777" w:rsidR="00472341" w:rsidRDefault="00000000">
            <w:pPr>
              <w:keepNext/>
              <w:spacing w:after="0" w:before="0" w:line="240" w:lineRule="auto"/>
              <w:jc w:val="left"/>
            </w:pPr>
            <w:r>
              <w:rPr>
                <w:rFonts w:ascii="Aptos Narrow" w:hAnsi="Aptos Narrow"/>
                <w:b w:val="0"/>
                <w:color w:val="000000"/>
                <w:sz w:val="16"/>
              </w:rP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r>
          </w:p>
          <w:p w14:paraId="5E13A92C" w14:textId="77777777" w:rsidR="00472341" w:rsidRDefault="00000000">
            <w:pPr>
              <w:keepNext/>
              <w:spacing w:after="0" w:before="0" w:line="240" w:lineRule="auto"/>
              <w:jc w:val="left"/>
            </w:pPr>
            <w:r>
              <w:rPr>
                <w:rFonts w:ascii="Aptos Narrow" w:hAnsi="Aptos Narrow"/>
                <w:b w:val="0"/>
                <w:color w:val="000000"/>
                <w:sz w:val="16"/>
              </w:rP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r>
          </w:p>
          <w:p w14:paraId="5E13A92C" w14:textId="77777777" w:rsidR="00472341" w:rsidRDefault="00000000">
            <w:pPr>
              <w:keepNext/>
              <w:spacing w:after="0" w:before="0" w:line="240" w:lineRule="auto"/>
              <w:jc w:val="left"/>
            </w:pPr>
            <w:r>
              <w:rPr>
                <w:rFonts w:ascii="Aptos Narrow" w:hAnsi="Aptos Narrow"/>
                <w:b w:val="0"/>
                <w:color w:val="000000"/>
                <w:sz w:val="16"/>
              </w:rP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runs on the worker. Validation and the role-library check answer in the request, then the creation is queued as a Celery task and the response returns before it finishes, so the worker must run the web service's code, or CELERY_EAGER must keep the task inline. A worker on stale code, or none at all with CELERY_EAGER off, would leave a school queued and never built.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A school's staff may sign in, or ask for a password reset, with the staff ID their school issued, matched only inside that school.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p w14:paraId="48699DB7" w14:textId="77777777" w:rsidR="00472341" w:rsidRDefault="00000000">
            <w:pPr>
              <w:spacing w:after="0"/>
            </w:pPr>
            <w:r>
              <w:rPr>
                <w:color w:val="000000"/>
                <w:sz w:val="16"/>
              </w:rPr>
              <w:t>▸  School staff sign-in and password reset by staff ID</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br/>
              <w:t>• Positions cannot be connected to the staff domain as they stand, which Module 12 established by trying. OrgNode carries no tenant and is one platform-global tree, and PositionAssignment refuses any non-platform user outright, so a school's staff cannot hold a seat and the workflow engine's ORGANOGRAM approver source resolves to nobody for a school every time - silently, because an empty approver list parks a document rather than raising. Making the organogram tenant-aware is this module's to decide, and until it is, a school's reporting line does not exist and nothing may route by it.</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 A restricted permission never takes effect on a role save: the save grants the rest and raises an approval request for it. A role carrying restricted permissions its granter does not hold is not refused either: the grant waits for an approval ladder, whether given singly, as a replacement or in bulk. Documented by M04 FRD v1.28.</w:t>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whole person records,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A role change is decided by a ladder rather than by a grant ceiling. A restricted permission added to any role, a new one included and whoever holds it, is held back from the save and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br/>
              <w:t>• A restricted role is granted through a ladder of the same kind, not refused. Giving somebody a role whose restricted permissions the granter did not hold was refused, and in a school with one administrator nothing could ever satisfy it: nobody holds the finance permissions until a Finance Admin exists, so nobody could seat the first one, and only CodeX could. The grant now raises a request that one School Admin stage decides, and unlike a role change its requester may decide it only where nobody else can, so a school with a second administrator gets that person's decision. It is written on approval naming the requester as granter. A single grant, a change of a grant's role and a bulk grant keep the same rule; the bulk grant applied none and let an administrator bulk-grant themselves Finance Admin. Creating a person with such a role is still refused: add them without it and grant it from their profile.</w:t>
              <w:b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br/>
              <w:t>• Two role-grant escalations are closed at their source. Scope refuses a tenant carrying a platform-only key. Separately, a restricted key is never granted by a role save and is refused in permission groups and as an ALLOW override; it enters a custom role only through an approved change request, which the role save raises itself. Existing unverified restricted grants are removed from custom roles by migration, while trusted seeded system roles remain as the approval bootstrap.</w:t>
              <w:b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w:t>
              <w:b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b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b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b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b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b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b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b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b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v1.3.</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nineteen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a setting a school ought to own for itself has no route, and one would have to be introduced deliberately.</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role-grant,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 A grant of a role carrying restricted permissions its granter does not hold is a document type of its own, decided by a one-stage ladder shaped like the role-change one, whose requester may decide it only where nobody else is eligible. Every document type has one human name, its handler's noun, without which it does not register, and every approval surface shows that name, with the document's own title on queue rows. Documented by M07 FRD v1.17.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role changes and role grants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and its stage completes on any one approval, so an administrator can give their own role a restricted permission with nobody else looking, even where the school has a second administrator; the ladder and Module 4's audit record that they did. A restricted role grant also exempts its requester, but only where nobody else is eligible: a second administrator, where there is one, decides it.</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the issuer's, entity's or tenant's name and logo, refuse a logo address that is not absolute http or https, and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 Each in-app message has an event-specific title, and one record-destination table drives both its link and its read acknowledgement. Module indexes acknowledge nothing.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v1.11.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v1.4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and calendar events,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Documented by M11 FRD v2.11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The history's account half reads the person's account events from the identity trail, and correcting a sign-in email reissues a pending invitation so a link sent to a mistyped address stops working. A bulk role grant keeps the restricted rule a single grant keeps: a role carrying restricted permissions the granter does not hold waits for approval, one request per person, and the profile lists what waits apart from the roles held. Documented by M12 FRD v2.11. Leave approval keeps leave type and dates in its concise summary, while frozen details add days, job title and the optional reason.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ten capabilities above is not evidenced and one is only partly evidenced, which with field-level access is why this module is Partial rather than Complete. Department, position and manager assignment: the organogram this was meant to reuse is a single platform-global tree whose PositionAssignment refuses any non-platform user, so a school's staff cannot hold a seat in it and no reporting line exists; no second organization structure was built.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full_name is rebuilt from the parts a reader may read, and a past view applies the same switches. Field exceptions are not yet kept in the record history.</w:t>
            </w:r>
          </w:p>
          <w:p w14:paraId="598D7A47" w14:textId="77777777" w:rsidR="00472341" w:rsidRDefault="00000000">
            <w:pPr>
              <w:spacing w:after="20"/>
              <w:ind w:left="86" w:hanging="86"/>
            </w:pPr>
            <w:r>
              <w:rPr>
                <w:b w:val="0"/>
                <w:color w:val="000000"/>
                <w:sz w:val="16"/>
              </w:rPr>
              <w:t>• Adding a person with a restricted role is refused rather than routed for approval. Creation has no ladder behind it, so a role carrying restricted permissions the creator does not hold is refused with a sentence saying to add the person without it and grant it from their profile, where it waits for approval. A school adding its bursar makes two moves where one would do. Module 4 carries the item.</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Documented by M14 FRD v3.3.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The direct-post routes for journals and expense claims refuse a post only while a stage of the resolved ladder would apply. Where the ladder has no steps the document posts with no confirmation and no record that it went unapproved, although the same document sent through submit is refused.</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b w:val="0"/>
                <w:color w:val="000000"/>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 The approval queue and coverage report name document types through the engine, so a requisition reads Purchase requisition on both. Documented by M22 FRD v1.13.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3BD4B077" w14:textId="77777777" w:rsidR="00472341" w:rsidRDefault="00000000">
            <w:pPr>
              <w:keepNext/>
              <w:spacing w:after="0" w:before="0" w:line="240" w:lineRule="auto"/>
              <w:jc w:val="left"/>
            </w:pPr>
            <w:r>
              <w:rPr>
                <w:rFonts w:ascii="Aptos Narrow" w:hAnsi="Aptos Narrow"/>
                <w:b w:val="0"/>
                <w:color w:val="000000"/>
                <w:sz w:val="16"/>
              </w:rPr>
              <w:t>NEEDS ATTENTION</w:t>
              <w:br/>
              <w:t>• Approval fails closed for controlled spend and nothing is imposed to achieve it. A tenant ladder is published when its books are created, tenant-scoped and branch-aware, and each step names an approver group created empty, so the first document parks rather than skipping. A repair pass frees parked work once somebody joins the group, with no resubmission. A tenant with no ladder of its own resolves to the shared platform row, which carries no steps, and is refused with a named reason rather than approved.</w:t>
              <w:b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b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v1.0, which records the shape these gaps follow from: this module owns no application, and every dashboard is served by the module whose records it summarises, gated on that domain's own key and computed at read time.</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v1.1.</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v1.1.</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v1.8.</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90" w:type="dxa"/>
              <w:bottom w:w="70" w:type="dxa"/>
              <w:right w:w="90" w:type="dxa"/>
            </w:tcMar>
            <w:vAlign w:val="center"/>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Stand up the Celery worker and broker and take the web service out of eager mode. Eager mode has no beat scheduler, so every periodic task is inert: overdue fees are never chased, an approved payout that was never dispatched is never recovered, gateway money that failed to book raises no alarm, and a plan uplift that ends by its own date leaves the role grants it paid for standing until somebody next settles that school's reach.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v2.92 Capability Delta</w:t>
      </w:r>
    </w:p>
    <w:p w14:paraId="4C4A5E5A" w14:textId="77777777" w:rsidR="00472341" w:rsidRDefault="00000000">
      <w:pPr>
        <w:spacing w:after="100" w:line="240" w:lineRule="auto" w:before="0"/>
      </w:pPr>
      <w:r>
        <w:rPr>
          <w:rFonts w:ascii="Aptos Narrow" w:hAnsi="Aptos Narrow"/>
          <w:b w:val="0"/>
          <w:color w:val="000000"/>
          <w:sz w:val="18"/>
        </w:rPr>
        <w:t>This revision records that a refusal from any module says why in its message, and that a refused upload says what to do about the file.</w:t>
      </w:r>
    </w:p>
    <w:tbl>
      <w:tblPr>
        <w:tblW w:w="10152"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1944"/>
        <w:gridCol w:w="5544"/>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cantSplit/>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rPr>
        <w:tc>
          <w:tcPr>
            <w:tcW w:w="266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v2.92 capability delta</w:t>
            </w:r>
          </w:p>
        </w:tc>
        <w:tc>
          <w:tcPr>
            <w:tcW w:w="194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Decision</w:t>
            </w:r>
          </w:p>
        </w:tc>
        <w:tc>
          <w:tcPr>
            <w:tcW w:w="554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Evidence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Refusal messages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Say why, on every module</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field-level refusal's message is the field's own sentence, or each failing field named in turn, five at most; a refusal with its own detail keeps it.</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Generic error line</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Kept for empty refusals only</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error occurred. Check the error details" answers only a refusal that carries no sentence at all.</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Upload refusals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Say what to do</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file whose bytes do not match its name is told it is not really that type; a .jfif is told to rename it to .jpg.</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FRDs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revised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M01 v1.28, whose traceability paragraph also moves to twenty-four entries. M09, M19, M03 and M11 checked and left.</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field-level refusal says why in its message. The shared exception handler had answered every serializer and upload refusal with "An error occurred. Check the error details for more information." and kept the reason under the error detail, which clients do not show; a school uploading a JPEG named crest.png during onboarding never learned why it was refused. The message is now built from the refusal, and the upload check tells a mislabelled file it is not really its claimed type and a .jfif to rename it. Current architecture gains the rule. Capability entries unchanged; statuses do not move. M01 v1.28. Backend evidence; the school app's logo field is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workflow document type is named by its handler's noun, and a handler without one does not register. One engine function turns a type into words, and its label is on every approval surface: instance rows and so the pending and submitted inboxes, templates, delegations, team load and Dynamic Roles, with the document's own title on queue rows. The inbox had shown approvers names such as Rbac Role Grant. Procurement's queue and coverage report use the same label, so a requisition reads Purchase requisition. Capability entries unchanged; statuses do not move. M07 v1.17 and M22 v1.13. Backend evidence; the FinPro approval screens' integration is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school creation as a watchable background job. POST /v1/i/create/ still validates the payload field by field and now also checks the prebuilt role library in the request, refusing with 400 or 503 before anything is queued; it then creates the school as a tracked Celery job and answers 202 with the job's state, and a client-supplied job_id (a UUID) lets the console poll from the moment it posts, a reused id or a non-UUID refused. The new GET /v1/i/create/{job_id}/ reads that state for the owner alone, else 404. The job reports each step as it starts (school, roles, school admin, branches, plan, books, onboarding, invitations) on a separate database connection, so progress shows while the single creation transaction is still open; creation stays all-or-nothing for the records that make a school usable, while books and onboarding remain best effort inside their own savepoints. Because the door check and the write are moments apart, the job re-validates before it writes: a slug or an administrator's address taken in the gap fails the job rather than colliding with the first school, and a failed job records the step it stopped on and a message fit to show, never a stack trace. The run appears in the platform task monitor as a school-kind job with no completion bell. The same change cut a creation from about 1,490 queries to about 900: the tenant-scope guard on bulk role writes is answered once per tenant rather than once per row and a refused batch names every offending key, the chart of accounts and fiscal year seed only the rows a school is missing, and an audit row no longer reads itself back to confirm it is new because the database key already does. One capability is added, so the platform moves to 511 entries across 31 modules; Module 1 stays Backend Partial and In use Complete. M01 advances to v1.27. Module 4 and Module 5 were checked and not versioned: the scope-guard batching and the audit-save change are performance refactors that keep their documented behaviour. A new operational dependency is recorded: creation now needs the Celery worker running the web service's code, or CELERY_EAGER set so the task runs inline. Backend evidence only: nothing here claims frontend delivery, deployment or production adoption, though the console integration is implemented and pending release.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Giving somebody a role whose restricted permissions the granter does not hold is no longer refused: it raises a request that a one-stage School Admin ladder decides, the requester only where nobody else can, and the grant is written on approval naming the requester. A school with one administrator can therefore seat its first Finance Admin itself; only CodeX could. A single grant, a change of a grant's role and the staff bulk grant all obey the rule; the bulk grant had applied no restricted check, so an administrator could bulk-grant themselves Finance Admin. Creating a person with such a role is still refused. Capability entries unchanged at 510 across 31 modules; statuses do not move. M04 v1.28, M07 v1.16 and M12 v2.11. Backend evidence; the school and console integrations are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role save never grants a restricted permission the role does not already hold: on creation and update, and whoever holds the role, it grants the rest and raises one role change request for the restricted keys, which the role lists as pending until the ladder decides. This replaces approval for the editor's own role only, and creating a role with a restricted permission, refused outright before, now works. A role's explicit denies survive a save and an approval; both used to delete them. The console's role creation sends the reason the server requires. Capability entries unchanged at 510 across 31 modules; statuses do not move. M04 v1.27.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sign-in and self-service password reset by a school's staff ID, resolved only inside the school the request names and refused exactly as a wrong password is; the reset link still goes to the address on file. Correcting a pending account's address reissues its invitation, so a link sent to a mistyped address stops working, and the school staff email route asks Field Access and takes a note. The staff history's account half reads the identity trail; it read AuthEventLog, which nothing outside the dev seeder wrote, so it was empty for every school. AuthEventLog is dropped (vs_user 0015). One capability entry joins (M03 +1), 510 across 31 modules; statuses do not move. M03 v1.17, M05 v1.6 and M12 v2.10.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August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2.20.1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v2.92</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v2.92</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2.92</cp:version>
</cp:coreProperties>
</file>