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 DOCUMENT</w:t>
              <w:br/>
              <w:t>XVision Systems - School Management System</w:t>
              <w:br/>
              <w:br/>
              <w:t>Prepared by: CodeX Team</w:t>
              <w:br/>
              <w:t>Version: 2.88</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746A2772" w14:textId="77777777" w:rsidR="00472341" w:rsidRDefault="00000000">
            <w:pPr>
              <w:spacing w:after="0" w:before="0" w:line="240" w:lineRule="auto"/>
              <w:jc w:val="left"/>
            </w:pPr>
            <w:r>
              <w:t>Version</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2.88</w:t>
            </w:r>
          </w:p>
        </w:tc>
      </w:tr>
      <w:tr w:rsidR="00472341" w14:paraId="0F64D68A"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0E360063" w14:textId="77777777" w:rsidR="00472341" w:rsidRDefault="00000000">
            <w:pPr>
              <w:spacing w:after="0" w:before="0" w:line="240" w:lineRule="auto"/>
              <w:jc w:val="left"/>
            </w:pPr>
            <w:r>
              <w:t>Review date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26 September 2026</w:t>
            </w:r>
          </w:p>
        </w:tc>
      </w:tr>
      <w:tr w:rsidR="00472341" w14:paraId="470C9CFB"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2A871DD0" w14:textId="77777777" w:rsidR="00472341" w:rsidRDefault="00000000">
            <w:pPr>
              <w:spacing w:after="0" w:before="0" w:line="240" w:lineRule="auto"/>
              <w:jc w:val="left"/>
            </w:pPr>
            <w:r>
              <w:t>Source scope</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38b062ef, with school-fe main at 67288aa and console-fe main at b537fb9, 26 September 2026</w:t>
            </w:r>
          </w:p>
        </w:tc>
      </w:tr>
      <w:tr w:rsidR="00472341" w14:paraId="461C82AC"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4ECDDAC6" w14:textId="77777777" w:rsidR="00472341" w:rsidRDefault="00000000">
            <w:pPr>
              <w:spacing w:after="0" w:before="0" w:line="240" w:lineRule="auto"/>
              <w:jc w:val="left"/>
            </w:pPr>
            <w:r>
              <w:t>Capability entries</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510</w:t>
            </w:r>
          </w:p>
        </w:tc>
      </w:tr>
      <w:tr w:rsidR="00472341" w14:paraId="28139949" w14:textId="77777777">
        <w:trPr>
          <w:cantSplit/>
          <w:jc w:val="center"/>
        </w:trPr>
        <w:tc>
          <w:tcPr>
            <w:tcW w:w="252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355B9D"/>
            <w:tcMar>
              <w:top w:w="70" w:type="dxa"/>
              <w:left w:w="90" w:type="dxa"/>
              <w:bottom w:w="70" w:type="dxa"/>
              <w:right w:w="90" w:type="dxa"/>
            </w:tcMar>
            <w:vAlign w:val="center"/>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in-use states</w:t>
            </w:r>
          </w:p>
        </w:tc>
      </w:tr>
      <w:tr w:rsidR="00472341" w14:paraId="71728DE0"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after="0" w:before="0" w:line="240" w:lineRule="auto"/>
              <w:jc w:val="left"/>
            </w:pPr>
            <w:r>
              <w:rPr>
                <w:rFonts w:ascii="Aptos Narrow" w:hAnsi="Aptos Narrow"/>
                <w:b/>
                <w:color w:val="355B9D"/>
                <w:sz w:val="18"/>
              </w:rPr>
              <w:t>5. v2.88 Capability Delta</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Restricted permissions wait for approval on every role</w:t>
            </w:r>
          </w:p>
        </w:tc>
      </w:tr>
      <w:tr w:rsidR="00472341" w14:paraId="0F75E547"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4F7FC"/>
            <w:tcMar>
              <w:top w:w="70" w:type="dxa"/>
              <w:left w:w="90" w:type="dxa"/>
              <w:bottom w:w="70" w:type="dxa"/>
              <w:right w:w="90" w:type="dxa"/>
            </w:tcMar>
            <w:vAlign w:val="center"/>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what is built from what is actually being used.</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code is here. The models, services and endpoints for what this module promises are all present.</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Most of the code is here, but something important is missing or broken: a control, a rule, or a known defect.</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code exists for this yet.</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 use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Every module that exists and should be using this one is using it. This column is about backend modules using each other. It says nothing about the frontend, and nothing about whether anyone has started work.</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 use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Something is using it, but a real consumer is still missing, or a routine nobody runs yet stands between it and its job.</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 use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Nothing uses it. A module can be finished and still read Not started: that means it is waiting for customers, not waiting for work.</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Tenant scope follows the asserted tenant and nothing else. Seniority does not widen it: a platform account reads CodeX's own records, not every tenant's, and reading another tenant's data is done by proxying a user who holds the permission there.</w:t>
            </w:r>
          </w:p>
          <w:p w14:paraId="2D0FC336" w14:textId="77777777" w:rsidR="00472341" w:rsidRDefault="00000000">
            <w:pPr>
              <w:spacing w:after="20"/>
              <w:ind w:left="86" w:hanging="86"/>
            </w:pPr>
            <w:r>
              <w:rPr>
                <w:sz w:val="16"/>
              </w:rPr>
              <w:t>• Billing, adjustments, accounting, and fixed assets are consolidated in vs_finance.</w:t>
            </w:r>
          </w:p>
          <w:p w14:paraId="50C0B56C" w14:textId="77777777" w:rsidR="00472341" w:rsidRDefault="00000000">
            <w:pPr>
              <w:spacing w:after="20"/>
              <w:ind w:left="86" w:hanging="86"/>
            </w:pPr>
            <w:r>
              <w:rPr>
                <w:sz w:val="16"/>
              </w:rPr>
              <w:t>• Collections, payouts, provider webhooks, and settlement services are in vs_payments.</w:t>
            </w:r>
          </w:p>
          <w:p w14:paraId="0BFCE307" w14:textId="77777777" w:rsidR="00472341" w:rsidRDefault="00000000">
            <w:pPr>
              <w:spacing w:after="20"/>
              <w:ind w:left="86" w:hanging="86"/>
            </w:pPr>
            <w:r>
              <w:rPr>
                <w:sz w:val="16"/>
              </w:rPr>
              <w:t>• Vendor, sourcing, purchase-to-pay, and stock services are consolidated in vs_procurement.</w:t>
            </w:r>
          </w:p>
          <w:p w14:paraId="7F9E4181"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p w14:paraId="7F9E4181" w14:textId="77777777" w:rsidR="00472341" w:rsidRDefault="00000000">
            <w:pPr>
              <w:spacing w:after="20"/>
              <w:ind w:left="86" w:hanging="86"/>
            </w:pPr>
            <w:r>
              <w:rPr>
                <w:sz w:val="16"/>
              </w:rPr>
              <w:t>• The shared success envelope returns an empty list as an empty list. It previously coerced any empty collection to an empty object, and every non-paginated list endpoint inherited that shape.</w:t>
            </w:r>
          </w:p>
          <w:p w14:paraId="7F9E4181" w14:textId="77777777" w:rsidR="00472341" w:rsidRDefault="00000000">
            <w:pPr>
              <w:spacing w:after="20"/>
              <w:ind w:left="86" w:hanging="86"/>
            </w:pPr>
            <w:r>
              <w:rPr>
                <w:sz w:val="16"/>
              </w:rPr>
              <w:t>• Branch reach follows the role grant. A grant made for the whole tenant reaches every branch, a grant pinned to branches reaches those while they are in service, and the branch on a staff record is a home posting that decides only for somebody who holds no grants at all. The same answer serves the permission gate and the row filter, so the two cannot disagree about one person.</w:t>
            </w:r>
          </w:p>
          <w:p w14:paraId="7F9E4181" w14:textId="77777777" w:rsidR="00472341" w:rsidRDefault="00000000">
            <w:pPr>
              <w:spacing w:after="20"/>
              <w:ind w:left="86" w:hanging="86"/>
            </w:pPr>
            <w:r>
              <w:rPr>
                <w:sz w:val="16"/>
              </w:rPr>
              <w:t>• A stored file is bound to its tenant and to the record it is evidence for, and every read is authorised against both. The URL is signed for one person and expires. Knowing a file's name is no longer sufficient to fetch it, and a model that registers no read policy is not served at all.</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vs_academics, vs_calendar, vs_students, vs_staff, fal, vs_admin_console, vs_user, vs_rbac, vs_audit, vs_config, vs_notifications, vs_import_data, vs_workflow, vs_finance, vs_procurement, vs_payments, vs_exports, vs_todo, vs_tickets, and vs_health. The schools product carries vs_schools, vs_onboarding, vs_academics, vs_calendar, vs_students, vs_staff and the finance abstraction layer under apps/schools/; the layer is mounted as the app fal because it owns one table, and it carries URLs at v1/school-finance/ for linking a fee structure to a term and generating a cohort's invoices. vs_staff is mounted at v1/i/me/staff/, ahead of vs_schools' own prefix so the address a school already calls is unchanged.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 use</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50262E0" w14:textId="77777777" w:rsidR="00472341" w:rsidRDefault="00000000">
            <w:pPr>
              <w:spacing w:after="0" w:before="0" w:line="240" w:lineRule="auto"/>
              <w:jc w:val="center"/>
            </w:pPr>
            <w:r>
              <w:rPr>
                <w:rFonts w:ascii="Aptos Narrow" w:hAnsi="Aptos Narrow"/>
                <w:b w:val="0"/>
                <w:color w:val="000000"/>
                <w:sz w:val="14"/>
              </w:rPr>
              <w:t>23</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98E5DA1" w14:textId="77777777" w:rsidR="00472341" w:rsidRDefault="00000000">
            <w:pPr>
              <w:spacing w:after="0" w:before="0" w:line="240" w:lineRule="auto"/>
              <w:jc w:val="center"/>
            </w:pPr>
            <w:r>
              <w:rPr>
                <w:rFonts w:ascii="Aptos Narrow" w:hAnsi="Aptos Narrow"/>
                <w:b w:val="0"/>
                <w:color w:val="000000"/>
                <w:sz w:val="14"/>
              </w:rPr>
              <w:t>15</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7C8A68" w14:textId="77777777" w:rsidR="00472341" w:rsidRDefault="00000000">
            <w:pPr>
              <w:spacing w:after="0" w:before="0" w:line="240" w:lineRule="auto"/>
              <w:jc w:val="center"/>
            </w:pPr>
            <w:r>
              <w:rPr>
                <w:rFonts w:ascii="Aptos Narrow" w:hAnsi="Aptos Narrow"/>
                <w:b w:val="0"/>
                <w:color w:val="000000"/>
                <w:sz w:val="14"/>
              </w:rPr>
              <w:t>20</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4E5FBCB" w14:textId="77777777" w:rsidR="00472341" w:rsidRDefault="00000000">
            <w:pPr>
              <w:spacing w:after="0" w:before="0" w:line="240" w:lineRule="auto"/>
              <w:jc w:val="center"/>
            </w:pPr>
            <w:r>
              <w:rPr>
                <w:rFonts w:ascii="Aptos Narrow" w:hAnsi="Aptos Narrow"/>
                <w:b w:val="0"/>
                <w:color w:val="000000"/>
                <w:sz w:val="14"/>
              </w:rPr>
              <w:t>23</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07FFE211" w14:textId="77777777" w:rsidR="00472341" w:rsidRDefault="00000000">
            <w:pPr>
              <w:spacing w:after="0" w:before="0" w:line="240" w:lineRule="auto"/>
              <w:jc w:val="center"/>
            </w:pPr>
            <w:r>
              <w:rPr>
                <w:rFonts w:ascii="Aptos Narrow" w:hAnsi="Aptos Narrow"/>
                <w:b w:val="0"/>
                <w:color w:val="000000"/>
                <w:sz w:val="14"/>
              </w:rPr>
              <w:t>14</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E3248C" w14:textId="77777777" w:rsidR="00472341" w:rsidRDefault="00000000">
            <w:pPr>
              <w:spacing w:after="0" w:before="0" w:line="240" w:lineRule="auto"/>
              <w:jc w:val="center"/>
            </w:pPr>
            <w:r>
              <w:rPr>
                <w:rFonts w:ascii="Aptos Narrow" w:hAnsi="Aptos Narrow"/>
                <w:b w:val="0"/>
                <w:color w:val="000000"/>
                <w:sz w:val="14"/>
              </w:rPr>
              <w:t>26</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FD1799B" w14:textId="77777777" w:rsidR="00472341" w:rsidRDefault="00000000">
            <w:pPr>
              <w:spacing w:after="0" w:before="0" w:line="240" w:lineRule="auto"/>
              <w:jc w:val="center"/>
            </w:pPr>
            <w:r>
              <w:rPr>
                <w:rFonts w:ascii="Aptos Narrow" w:hAnsi="Aptos Narrow"/>
                <w:b w:val="0"/>
                <w:color w:val="000000"/>
                <w:sz w:val="14"/>
              </w:rPr>
              <w:t>28</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449A1B6" w14:textId="77777777" w:rsidR="00472341" w:rsidRDefault="00000000">
            <w:pPr>
              <w:spacing w:after="0" w:before="0" w:line="240" w:lineRule="auto"/>
              <w:jc w:val="center"/>
            </w:pPr>
            <w:r>
              <w:rPr>
                <w:rFonts w:ascii="Aptos Narrow" w:hAnsi="Aptos Narrow"/>
                <w:b w:val="0"/>
                <w:color w:val="000000"/>
                <w:sz w:val="14"/>
              </w:rPr>
              <w:t>22</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1F0BB0F" w14:textId="77777777" w:rsidR="00472341" w:rsidRDefault="00000000">
            <w:pPr>
              <w:spacing w:after="0" w:before="0" w:line="240" w:lineRule="auto"/>
              <w:jc w:val="center"/>
            </w:pPr>
            <w:r>
              <w:rPr>
                <w:rFonts w:ascii="Aptos Narrow" w:hAnsi="Aptos Narrow"/>
                <w:b w:val="0"/>
                <w:color w:val="000000"/>
                <w:sz w:val="14"/>
              </w:rPr>
              <w:t>21</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15EA63" w14:textId="77777777" w:rsidR="00472341" w:rsidRDefault="00000000">
            <w:pPr>
              <w:spacing w:after="0" w:before="0" w:line="240" w:lineRule="auto"/>
              <w:jc w:val="center"/>
            </w:pPr>
            <w:r>
              <w:rPr>
                <w:rFonts w:ascii="Aptos Narrow" w:hAnsi="Aptos Narrow"/>
                <w:b w:val="0"/>
                <w:color w:val="000000"/>
                <w:sz w:val="14"/>
              </w:rPr>
              <w:t>16</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8BFD5D7" w14:textId="77777777" w:rsidR="00472341" w:rsidRDefault="00000000">
            <w:pPr>
              <w:spacing w:after="0" w:before="0" w:line="240" w:lineRule="auto"/>
              <w:jc w:val="center"/>
            </w:pPr>
            <w:r>
              <w:rPr>
                <w:rFonts w:ascii="Aptos Narrow" w:hAnsi="Aptos Narrow"/>
                <w:b w:val="0"/>
                <w:color w:val="000000"/>
                <w:sz w:val="14"/>
              </w:rPr>
              <w:t>12</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CEFF3"/>
            <w:tcMar>
              <w:top w:w="70" w:type="dxa"/>
              <w:left w:w="90" w:type="dxa"/>
              <w:bottom w:w="70" w:type="dxa"/>
              <w:right w:w="90" w:type="dxa"/>
            </w:tcMar>
            <w:vAlign w:val="center"/>
          </w:tcPr>
          <w:p w14:paraId="3DF4FEDC" w14:textId="77777777" w:rsidR="00472341" w:rsidRDefault="00000000">
            <w:pPr>
              <w:spacing w:after="0" w:before="0" w:line="240" w:lineRule="auto"/>
              <w:jc w:val="center"/>
            </w:pPr>
            <w:r>
              <w:rPr>
                <w:rFonts w:ascii="Aptos Narrow" w:hAnsi="Aptos Narrow"/>
                <w:b w:val="0"/>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AE21702" w14:textId="77777777" w:rsidR="00472341" w:rsidRDefault="00000000">
            <w:pPr>
              <w:spacing w:after="0" w:before="0" w:line="240" w:lineRule="auto"/>
              <w:jc w:val="center"/>
            </w:pPr>
            <w:r>
              <w:rPr>
                <w:rFonts w:ascii="Aptos Narrow" w:hAnsi="Aptos Narrow"/>
                <w:b w:val="0"/>
                <w:color w:val="000000"/>
                <w:sz w:val="14"/>
              </w:rPr>
              <w:t>11</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Partial</w:t>
            </w:r>
          </w:p>
        </w:tc>
        <w:tc>
          <w:tcPr>
            <w:tcW w:w="1238" w:type="dxa"/>
            <w:shd w:val="clear" w:color="auto" w:fill="E3F3E9"/>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FFAF610" w14:textId="77777777" w:rsidR="00472341" w:rsidRDefault="00000000">
            <w:pPr>
              <w:spacing w:after="0" w:before="0" w:line="240" w:lineRule="auto"/>
              <w:jc w:val="center"/>
            </w:pPr>
            <w:r>
              <w:rPr>
                <w:rFonts w:ascii="Aptos Narrow" w:hAnsi="Aptos Narrow"/>
                <w:b w:val="0"/>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2294A3F" w14:textId="77777777" w:rsidR="00472341" w:rsidRDefault="00000000">
            <w:pPr>
              <w:spacing w:after="0" w:before="0" w:line="240" w:lineRule="auto"/>
              <w:jc w:val="center"/>
            </w:pPr>
            <w:r>
              <w:rPr>
                <w:rFonts w:ascii="Aptos Narrow" w:hAnsi="Aptos Narrow"/>
                <w:b w:val="0"/>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54C98F2" w14:textId="77777777" w:rsidR="00472341" w:rsidRDefault="00000000">
            <w:pPr>
              <w:spacing w:after="0" w:before="0" w:line="240" w:lineRule="auto"/>
              <w:jc w:val="center"/>
            </w:pPr>
            <w:r>
              <w:rPr>
                <w:rFonts w:ascii="Aptos Narrow" w:hAnsi="Aptos Narrow"/>
                <w:b w:val="0"/>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7E2BE51" w14:textId="77777777" w:rsidR="00472341" w:rsidRDefault="00000000">
            <w:pPr>
              <w:spacing w:after="0" w:before="0" w:line="240" w:lineRule="auto"/>
              <w:jc w:val="center"/>
            </w:pPr>
            <w:r>
              <w:rPr>
                <w:rFonts w:ascii="Aptos Narrow" w:hAnsi="Aptos Narrow"/>
                <w:b w:val="0"/>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F3AF83" w14:textId="77777777" w:rsidR="00472341" w:rsidRDefault="00000000">
            <w:pPr>
              <w:spacing w:after="0" w:before="0" w:line="240" w:lineRule="auto"/>
              <w:jc w:val="center"/>
            </w:pPr>
            <w:r>
              <w:rPr>
                <w:rFonts w:ascii="Aptos Narrow" w:hAnsi="Aptos Narrow"/>
                <w:b w:val="0"/>
                <w:color w:val="000000"/>
                <w:sz w:val="14"/>
              </w:rPr>
              <w:t>20</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2994902" w14:textId="77777777" w:rsidR="00472341" w:rsidRDefault="00000000">
            <w:pPr>
              <w:spacing w:after="0" w:before="0" w:line="240" w:lineRule="auto"/>
              <w:jc w:val="center"/>
            </w:pPr>
            <w:r>
              <w:rPr>
                <w:rFonts w:ascii="Aptos Narrow" w:hAnsi="Aptos Narrow"/>
                <w:b w:val="0"/>
                <w:color w:val="000000"/>
                <w:sz w:val="14"/>
              </w:rPr>
              <w:t>24</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26DA8E9" w14:textId="77777777" w:rsidR="00472341" w:rsidRDefault="00000000">
            <w:pPr>
              <w:spacing w:after="0" w:before="0" w:line="240" w:lineRule="auto"/>
              <w:jc w:val="center"/>
            </w:pPr>
            <w:r>
              <w:rPr>
                <w:rFonts w:ascii="Aptos Narrow" w:hAnsi="Aptos Narrow"/>
                <w:b w:val="0"/>
                <w:color w:val="000000"/>
                <w:sz w:val="14"/>
              </w:rPr>
              <w:t>26</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5764FAA4" w14:textId="77777777" w:rsidR="00472341" w:rsidRDefault="00000000">
            <w:pPr>
              <w:spacing w:after="0" w:before="0" w:line="240" w:lineRule="auto"/>
              <w:jc w:val="center"/>
            </w:pPr>
            <w:r>
              <w:rPr>
                <w:rFonts w:ascii="Aptos Narrow" w:hAnsi="Aptos Narrow"/>
                <w:b w:val="0"/>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5EB28D7" w14:textId="77777777" w:rsidR="00472341" w:rsidRDefault="00000000">
            <w:pPr>
              <w:spacing w:after="0" w:before="0" w:line="240" w:lineRule="auto"/>
              <w:jc w:val="center"/>
            </w:pPr>
            <w:r>
              <w:rPr>
                <w:rFonts w:ascii="Aptos Narrow" w:hAnsi="Aptos Narrow"/>
                <w:b w:val="0"/>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77A06DF1" w14:textId="77777777" w:rsidR="00472341" w:rsidRDefault="00000000">
            <w:pPr>
              <w:spacing w:after="0" w:before="0" w:line="240" w:lineRule="auto"/>
              <w:jc w:val="center"/>
            </w:pPr>
            <w:r>
              <w:rPr>
                <w:rFonts w:ascii="Aptos Narrow" w:hAnsi="Aptos Narrow"/>
                <w:b w:val="0"/>
                <w:color w:val="000000"/>
                <w:sz w:val="14"/>
              </w:rPr>
              <w:t>16</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0A20CBA" w14:textId="77777777" w:rsidR="00472341" w:rsidRDefault="00000000">
            <w:pPr>
              <w:spacing w:after="0" w:before="0" w:line="240" w:lineRule="auto"/>
              <w:jc w:val="center"/>
            </w:pPr>
            <w:r>
              <w:rPr>
                <w:rFonts w:ascii="Aptos Narrow" w:hAnsi="Aptos Narrow"/>
                <w:b w:val="0"/>
                <w:color w:val="000000"/>
                <w:sz w:val="14"/>
              </w:rPr>
              <w:t>25</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49834C48" w14:textId="77777777" w:rsidR="00472341" w:rsidRDefault="00000000">
            <w:pPr>
              <w:spacing w:after="0" w:before="0" w:line="240" w:lineRule="auto"/>
              <w:jc w:val="center"/>
            </w:pPr>
            <w:r>
              <w:rPr>
                <w:rFonts w:ascii="Aptos Narrow" w:hAnsi="Aptos Narrow"/>
                <w:b w:val="0"/>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E3F3E9"/>
            <w:tcMar>
              <w:top w:w="70" w:type="dxa"/>
              <w:left w:w="90" w:type="dxa"/>
              <w:bottom w:w="70" w:type="dxa"/>
              <w:right w:w="90" w:type="dxa"/>
            </w:tcMar>
            <w:vAlign w:val="center"/>
          </w:tcPr>
          <w:p w14:paraId="2CD78E88" w14:textId="77777777" w:rsidR="00472341" w:rsidRDefault="00000000">
            <w:pPr>
              <w:spacing w:after="0" w:before="0" w:line="240" w:lineRule="auto"/>
              <w:jc w:val="center"/>
            </w:pPr>
            <w:r>
              <w:rPr>
                <w:rFonts w:ascii="Aptos Narrow" w:hAnsi="Aptos Narrow"/>
                <w:b w:val="0"/>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6483CA5A" w14:textId="77777777" w:rsidR="00472341" w:rsidRDefault="00000000">
            <w:pPr>
              <w:spacing w:after="0" w:before="0" w:line="240" w:lineRule="auto"/>
              <w:jc w:val="center"/>
            </w:pPr>
            <w:r>
              <w:rPr>
                <w:rFonts w:ascii="Aptos Narrow" w:hAnsi="Aptos Narrow"/>
                <w:b w:val="0"/>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330A3BA" w14:textId="77777777" w:rsidR="00472341" w:rsidRDefault="00000000">
            <w:pPr>
              <w:spacing w:after="0" w:before="0" w:line="240" w:lineRule="auto"/>
              <w:jc w:val="center"/>
            </w:pPr>
            <w:r>
              <w:rPr>
                <w:rFonts w:ascii="Aptos Narrow" w:hAnsi="Aptos Narrow"/>
                <w:b w:val="0"/>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09694FA" w14:textId="77777777" w:rsidR="00472341" w:rsidRDefault="00000000">
            <w:pPr>
              <w:spacing w:after="0" w:before="0" w:line="240" w:lineRule="auto"/>
              <w:jc w:val="center"/>
            </w:pPr>
            <w:r>
              <w:rPr>
                <w:rFonts w:ascii="Aptos Narrow" w:hAnsi="Aptos Narrow"/>
                <w:b w:val="0"/>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C6FC9A4" w14:textId="77777777" w:rsidR="00472341" w:rsidRDefault="00000000">
            <w:pPr>
              <w:spacing w:after="0" w:before="0" w:line="240" w:lineRule="auto"/>
              <w:jc w:val="center"/>
            </w:pPr>
            <w:r>
              <w:rPr>
                <w:rFonts w:ascii="Aptos Narrow" w:hAnsi="Aptos Narrow"/>
                <w:b w:val="0"/>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FC88FC9" w14:textId="77777777" w:rsidR="00472341" w:rsidRDefault="00000000">
            <w:pPr>
              <w:spacing w:after="0" w:before="0" w:line="240" w:lineRule="auto"/>
              <w:jc w:val="center"/>
            </w:pPr>
            <w:r>
              <w:rPr>
                <w:rFonts w:ascii="Aptos Narrow" w:hAnsi="Aptos Narrow"/>
                <w:b w:val="0"/>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13</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31</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Support Tickets</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2C80F03D" w14:textId="77777777" w:rsidR="00472341" w:rsidRDefault="00000000">
            <w:pPr>
              <w:spacing w:after="0" w:before="0" w:line="240" w:lineRule="auto"/>
              <w:jc w:val="center"/>
            </w:pPr>
            <w:r>
              <w:rPr>
                <w:rFonts w:ascii="Aptos Narrow" w:hAnsi="Aptos Narrow"/>
                <w:b w:val="0"/>
                <w:color w:val="000000"/>
                <w:sz w:val="14"/>
              </w:rPr>
              <w:t>17</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Code: vs_schools; vs_tenants foundation; schools.core.fal</w:t>
            </w:r>
            <w:r>
              <w:rPr>
                <w:color w:val="000000"/>
                <w:sz w:val="15"/>
              </w:rPr>
            </w:r>
          </w:p>
        </w:tc>
      </w:tr>
    </w:tbl>
    <w:p w14:paraId="7D17EC04" w14:textId="77777777" w:rsidR="00472341" w:rsidRDefault="00000000">
      <w:pPr>
        <w:spacing w:line="240" w:lineRule="auto" w:before="0" w:after="100"/>
      </w:pPr>
      <w:r>
        <w:rPr>
          <w:rFonts w:ascii="Aptos Narrow" w:hAnsi="Aptos Narrow"/>
          <w:b w:val="0"/>
          <w:color w:val="000000"/>
          <w:sz w:val="18"/>
        </w:rPr>
        <w:t>Shared-row multi-tenant school and branch administration. The current backend supports creation, listing, editing, statistics, package setup, primary administrators, and Branch lifecycle operations. A required administrator is provisioned inside the same transaction as the School or standalone Branch, and the invitation email is queued only once that transaction commits. School status mirroring now calls one transactional Tenant transition service, which permanently ends active impersonation sessions whenever the Tenant leaves ACTIVE and cannot race a new session into existence. Package setup grants every module at the depth the plan reaches and writes the subscription expiry onto each grant; no plan caps how many students, staff, administrators or branches a school may have. A new school receives the roles CodeX ships, School Admin, Teacher, Finance Admin and Procurement Admin for the whole school and a Branch Admin for each branch, and every administrator is given a staff record; a branch role names its branch only once the school has two, and follows the branch when it is renamed. A school the prebuilt role library cannot supply is refused rather than created short. Every way a school's reach shrinks takes back the role grants beyond it: a tier moved down, an uplift withdrawn or lapsed, and a plan re-applied all reconcile, and a role whose own permission dependencies refuse that settlement is reported rather than allowed to fail the billing write. The crest alone is public by the school's address, for the sign-in page, the console and the email header; every other read of a school's files stays signed for one reader. Commercial lifecycle controls, subscription pricing, normal login-session revocation, safe deletion, and closed-Branch access rules remain open.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EAA24E1" w14:textId="77777777" w:rsidR="00472341" w:rsidRDefault="00000000">
            <w:pPr>
              <w:spacing w:after="0" w:before="0" w:line="240" w:lineRule="auto"/>
              <w:jc w:val="left"/>
            </w:pPr>
            <w:r>
              <w:rPr>
                <w:rFonts w:ascii="Aptos Narrow" w:hAnsi="Aptos Narrow"/>
                <w:b w:val="0"/>
                <w:color w:val="000000"/>
                <w:sz w:val="17"/>
              </w:rPr>
              <w:t>▸  Package plan setting one depth for every module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55AB92" w14:textId="77777777" w:rsidR="00472341" w:rsidRDefault="00000000">
            <w:pPr>
              <w:spacing w:after="0" w:before="0" w:line="240" w:lineRule="auto"/>
              <w:jc w:val="left"/>
            </w:pPr>
            <w:r>
              <w:rPr>
                <w:rFonts w:ascii="Aptos Narrow" w:hAnsi="Aptos Narrow"/>
                <w:b w:val="0"/>
                <w:color w:val="000000"/>
                <w:sz w:val="17"/>
              </w:rPr>
              <w:t>▸ Create the first school and branch administrators atomically with their parent record</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 through the finance abstraction layer</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68C28059" w14:textId="77777777" w:rsidR="00472341" w:rsidRDefault="00000000">
            <w:pPr>
              <w:spacing w:after="0" w:before="0" w:line="240" w:lineRule="auto"/>
              <w:jc w:val="left"/>
            </w:pPr>
            <w:r>
              <w:rPr>
                <w:rFonts w:ascii="Aptos Narrow" w:hAnsi="Aptos Narrow"/>
                <w:b w:val="0"/>
                <w:color w:val="000000"/>
                <w:sz w:val="17"/>
              </w:rPr>
              <w:t>▸  School sign-in address governance and go-live freeze</w:t>
              <w:br/>
              <w:t>▸  School and branch audit evidence</w:t>
              <w:br/>
              <w:t>▸  Authorised, expiring access to school branding files</w:t>
              <w:br/>
              <w:t>▸  Subscription expiry written onto every capability grant</w:t>
              <w:br/>
              <w:t>▸  Plan re-applied to a school already trading</w:t>
              <w:br/>
              <w:t>▸  A school's plan, read and changed from the console</w:t>
              <w:br/>
              <w:t>▸  The roles CodeX ships, provisioned with every school</w:t>
              <w:br/>
              <w:t>▸  Every way a school's reach shrinks takes back the role grants beyond it</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E13A92C" w14:textId="77777777" w:rsidR="00472341" w:rsidRDefault="00000000">
            <w:pPr>
              <w:keepNext/>
              <w:spacing w:after="0" w:before="0" w:line="240" w:lineRule="auto"/>
              <w:jc w:val="left"/>
            </w:pPr>
            <w:r>
              <w:rPr>
                <w:rFonts w:ascii="Aptos Narrow" w:hAnsi="Aptos Narrow"/>
                <w:b/>
                <w:color w:val="2E5495"/>
                <w:sz w:val="16"/>
              </w:rPr>
              <w:t>NEEDS ATTENTION</w:t>
            </w:r>
          </w:p>
          <w:p w14:paraId="5E13A92C" w14:textId="77777777" w:rsidR="00472341" w:rsidRDefault="00000000">
            <w:pPr>
              <w:keepNext/>
              <w:spacing w:after="0" w:before="0" w:line="240" w:lineRule="auto"/>
              <w:jc w:val="left"/>
            </w:pPr>
            <w:r>
              <w:rPr>
                <w:rFonts w:ascii="Aptos Narrow" w:hAnsi="Aptos Narrow"/>
                <w:b w:val="0"/>
                <w:color w:val="000000"/>
                <w:sz w:val="16"/>
              </w:rPr>
              <w:t>• School lifecycle is still incomplete. Implemented School and onboarding status transitions close active impersonation sessions transactionally, session start takes the same Tenant lock, and platform staff can take a live school out of service and back through the service switch. Suspension and reactivation for commercial reasons and recoverable soft delete remain missing, and ordinary login-session revocation is still undefined.</w:t>
            </w:r>
          </w:p>
          <w:p w14:paraId="5E13A92C" w14:textId="77777777" w:rsidR="00472341" w:rsidRDefault="00000000">
            <w:pPr>
              <w:keepNext/>
              <w:spacing w:after="0" w:before="0" w:line="240" w:lineRule="auto"/>
              <w:jc w:val="left"/>
            </w:pPr>
            <w:r>
              <w:rPr>
                <w:rFonts w:ascii="Aptos Narrow" w:hAnsi="Aptos Narrow"/>
                <w:b w:val="0"/>
                <w:color w:val="000000"/>
                <w:sz w:val="16"/>
              </w:rPr>
              <w:t>• Define closed-Branch access rules and prevent destructive deletion where dependent records exist.</w:t>
            </w:r>
          </w:p>
          <w:p w14:paraId="5E13A92C" w14:textId="77777777" w:rsidR="00472341" w:rsidRDefault="00000000">
            <w:pPr>
              <w:keepNext/>
              <w:spacing w:after="0" w:before="0" w:line="240" w:lineRule="auto"/>
              <w:jc w:val="left"/>
            </w:pPr>
            <w:r>
              <w:rPr>
                <w:rFonts w:ascii="Aptos Narrow" w:hAnsi="Aptos Narrow"/>
                <w:b w:val="0"/>
                <w:color w:val="000000"/>
                <w:sz w:val="16"/>
              </w:rPr>
              <w:t>• A plan no longer caps a school's size. The student, teacher and administrator ceilings were stored and read by nothing, and the branch ceiling was enforced on both creation paths, so the cheapest tier refused a proprietor a fourth branch they had planned for months. All four are removed and size is priced rather than fenced, which leaves the depth wall as the only thing that moves a school up a tier.</w:t>
            </w:r>
          </w:p>
          <w:p w14:paraId="5E13A92C" w14:textId="77777777" w:rsidR="00472341" w:rsidRDefault="00000000">
            <w:pPr>
              <w:keepNext/>
              <w:spacing w:after="0" w:before="0" w:line="240" w:lineRule="auto"/>
              <w:jc w:val="left"/>
            </w:pPr>
            <w:r>
              <w:rPr>
                <w:rFonts w:ascii="Aptos Narrow" w:hAnsi="Aptos Narrow"/>
                <w:b w:val="0"/>
                <w:color w:val="000000"/>
                <w:sz w:val="16"/>
              </w:rPr>
              <w:t>• Nothing yet prices it. The plan carries no rate, no floor and no billing unit, and no term headcount is taken from the student register, so what a school is charged is still decided outside the platform.</w:t>
            </w:r>
          </w:p>
          <w:p w14:paraId="5E13A92C" w14:textId="77777777" w:rsidR="00472341" w:rsidRDefault="00000000">
            <w:pPr>
              <w:keepNext/>
              <w:spacing w:after="0" w:before="0" w:line="240" w:lineRule="auto"/>
              <w:jc w:val="left"/>
            </w:pPr>
            <w:r>
              <w:rPr>
                <w:rFonts w:ascii="Aptos Narrow" w:hAnsi="Aptos Narrow"/>
                <w:b w:val="0"/>
                <w:color w:val="000000"/>
                <w:sz w:val="16"/>
              </w:rPr>
              <w:t>• Every school already trading has been moved onto the depth its plan pays for, through the same service school creation uses. The plans themselves carried no depth until now, which would have left every school created after the gate went live reaching everything: a chain of correct parts with one link missing, and indistinguishable from the gate working.</w:t>
            </w:r>
          </w:p>
          <w:p w14:paraId="5E13A92C" w14:textId="77777777" w:rsidR="00472341" w:rsidRDefault="00000000">
            <w:pPr>
              <w:keepNext/>
              <w:spacing w:after="0" w:before="0" w:line="240" w:lineRule="auto"/>
              <w:jc w:val="left"/>
            </w:pPr>
            <w:r>
              <w:rPr>
                <w:rFonts w:ascii="Aptos Narrow" w:hAnsi="Aptos Narrow"/>
                <w:b w:val="0"/>
                <w:color w:val="000000"/>
                <w:sz w:val="16"/>
              </w:rP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r>
          </w:p>
          <w:p w14:paraId="5E13A92C" w14:textId="77777777" w:rsidR="00472341" w:rsidRDefault="00000000">
            <w:pPr>
              <w:keepNext/>
              <w:spacing w:after="0" w:before="0" w:line="240" w:lineRule="auto"/>
              <w:jc w:val="left"/>
            </w:pPr>
            <w:r>
              <w:rPr>
                <w:rFonts w:ascii="Aptos Narrow" w:hAnsi="Aptos Narrow"/>
                <w:b w:val="0"/>
                <w:color w:val="000000"/>
                <w:sz w:val="16"/>
              </w:rP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r>
          </w:p>
          <w:p w14:paraId="5E13A92C" w14:textId="77777777" w:rsidR="00472341" w:rsidRDefault="00000000">
            <w:pPr>
              <w:keepNext/>
              <w:spacing w:after="0" w:before="0" w:line="240" w:lineRule="auto"/>
              <w:jc w:val="left"/>
            </w:pPr>
            <w:r>
              <w:rPr>
                <w:rFonts w:ascii="Aptos Narrow" w:hAnsi="Aptos Narrow"/>
                <w:b w:val="0"/>
                <w:color w:val="000000"/>
                <w:sz w:val="16"/>
              </w:rP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r>
          </w:p>
        </w:tc>
      </w:tr>
    </w:tbl>
    <w:p w14:paraId="61112CC3" w14:textId="77777777" w:rsidR="00472341" w:rsidRDefault="00472341">
      <w:pPr>
        <w:spacing w:after="20"/>
      </w:pPr>
    </w:p>
    <w:p w14:paraId="6AEF1B7D" w14:textId="77777777" w:rsidR="00472341" w:rsidRDefault="00000000">
      <w:pPr>
        <w:pStyle w:val="Heading2"/>
        <w:keepNext/>
        <w:keepLines/>
        <w:pageBreakBefore/>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40" w:lineRule="auto" w:before="0" w:after="100"/>
      </w:pPr>
      <w:r>
        <w:rPr>
          <w:rFonts w:ascii="Aptos Narrow" w:hAnsi="Aptos Narrow"/>
          <w:b w:val="0"/>
          <w:color w:val="000000"/>
          <w:sz w:val="18"/>
        </w:rPr>
        <w:t>Platform operator endpoints for cross-school oversight and controlled administration. Proxy sessions are time-boxed and attributable, and Tenant shutdown now ends them through the same locked transaction that changes lifecycle status. Proxy start takes that Tenant lock too, so a concurrent start is either refused after shutdown or created before shutdown and then ended by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B8A69A8" w14:textId="77777777" w:rsidR="00472341" w:rsidRDefault="00000000">
            <w:pPr>
              <w:spacing w:after="0" w:before="0" w:line="240" w:lineRule="auto"/>
              <w:jc w:val="left"/>
            </w:pPr>
            <w:r>
              <w:rPr>
                <w:rFonts w:ascii="Aptos Narrow" w:hAnsi="Aptos Narrow"/>
                <w:b w:val="0"/>
                <w:color w:val="000000"/>
                <w:sz w:val="16"/>
              </w:rPr>
              <w:t>▸  Impersonation termination, expiry, and transactional Tenant-lifecycle shutdown</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p w14:paraId="3E26E65B" w14:textId="77777777" w:rsidR="00472341" w:rsidRDefault="00000000">
            <w:pPr>
              <w:spacing w:after="0"/>
            </w:pPr>
            <w:r>
              <w:rPr>
                <w:color w:val="000000"/>
                <w:sz w:val="16"/>
              </w:rPr>
              <w:t>▸  Unattributed-webhook platform signal</w:t>
            </w:r>
          </w:p>
        </w:tc>
      </w:tr>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Redacted task failure text with audited raw access</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Tenant-scoped task monitor with per-run detail</w:t>
            </w:r>
          </w:p>
          <w:p w14:paraId="0712BC3D" w14:textId="77777777" w:rsidR="00472341" w:rsidRDefault="00000000">
            <w:pPr>
              <w:spacing w:after="0"/>
            </w:pPr>
            <w:r>
              <w:rPr>
                <w:color w:val="000000"/>
                <w:sz w:val="16"/>
              </w:rPr>
              <w:t>▸  Scheduled-task liveness evidence</w:t>
            </w:r>
          </w:p>
          <w:p w:rsidR="00472341" w:rsidRDefault="00000000">
            <w:pPr>
              <w:spacing w:after="0"/>
            </w:pPr>
            <w:r>
              <w:rPr>
                <w:color w:val="000000"/>
                <w:sz w:val="16"/>
              </w:rPr>
              <w:t>▸  Platform-wide ledger provisioning inventory</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p w14:paraId="6A0B4D7F" w14:textId="77777777" w:rsidR="00472341" w:rsidRDefault="00000000">
            <w:pPr>
              <w:spacing w:after="20"/>
              <w:ind w:left="86" w:hanging="86"/>
            </w:pPr>
            <w:r>
              <w:rPr>
                <w:sz w:val="16"/>
              </w:rPr>
              <w:t>• The school estate list validates its filters and then returns a hardcoded empty body, so a caller cannot tell an unbuilt endpoint from an empty estate. The landing screen's own school count is separate and works. Build the items or withdraw the route.</w:t>
            </w:r>
          </w:p>
          <w:p w14:paraId="6A0B4D7F" w14:textId="77777777" w:rsidR="00472341" w:rsidRDefault="00000000">
            <w:pPr>
              <w:spacing w:after="20"/>
              <w:ind w:left="86" w:hanging="86"/>
            </w:pPr>
            <w:r>
              <w:rPr>
                <w:sz w:val="16"/>
              </w:rPr>
              <w:t>• Task-monitor scope is platform-wide or the operator's own tenant, with nothing between. A support operator cannot be confined to the schools they cover, because a platform-scoped permission cannot be granted inside a tenant role, so giving somebody one school's task runs today means giving them every school's.</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40" w:lineRule="auto" w:before="0" w:after="100"/>
      </w:pPr>
      <w:r>
        <w:rPr>
          <w:rFonts w:ascii="Aptos Narrow" w:hAnsi="Aptos Narrow"/>
          <w:b w:val="0"/>
          <w:color w:val="000000"/>
          <w:sz w:val="18"/>
        </w:rPr>
        <w:t>Authentication, invitations, account security, sessions, platform staff, and organization-position structures. Browser login returns only the short-lived access token and stores the rotating refresh credential in a host-only Secure HttpOnly SameSite cookie. Refresh and logout accept that cookie alone and require CSRF, while first-party clients keep the access token in memory and rebuild context through refresh and /auth/me/ after a reload. Invitation and password-reset links remain request-bound, and account creation applies the same restricted-role grant ceiling as the dedicated assignment endpoints. Platform staff may sign in with the random, revocable key printed on their ID card in place of an address; every other key is refused with one identical answer. A school's staff may sign in, or ask for a password reset, with the staff ID their school issued, matched only inside that school. The account list defaults to the caller's own tenant, so a CodeX screen asks explicitly for a school's accounts, while acting on one account by id keeps a platform operator's reach across every tenant. A platform-hire approval now keeps email and phone in its frozen decision details while its summary identifies the person and role. Equal account postings are stored as a branch set; the first branch remains a compatibility anchor, while the full set is the fallback scope when no active role grant speaks for the person. Database guards refuse a platform account or another tenant's branch in that set.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p w14:paraId="48699DB7" w14:textId="77777777" w:rsidR="00472341" w:rsidRDefault="00000000">
            <w:pPr>
              <w:spacing w:after="0"/>
            </w:pPr>
            <w:r>
              <w:rPr>
                <w:color w:val="000000"/>
                <w:sz w:val="16"/>
              </w:rPr>
              <w:t>▸  School staff sign-in and password reset by staff ID</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D45FA8" w14:textId="77777777" w:rsidR="00472341" w:rsidRDefault="00000000">
            <w:pPr>
              <w:spacing w:after="0" w:before="0" w:line="240" w:lineRule="auto"/>
              <w:jc w:val="left"/>
            </w:pPr>
            <w:r>
              <w:rPr>
                <w:rFonts w:ascii="Aptos Narrow" w:hAnsi="Aptos Narrow"/>
                <w:b w:val="0"/>
                <w:color w:val="000000"/>
                <w:sz w:val="16"/>
              </w:rPr>
              <w:t>▸  JWT access with HttpOnly refresh-token rotation</w:t>
            </w:r>
          </w:p>
        </w:tc>
      </w:tr>
      <w:tr w:rsidR="00472341" w14:paraId="17CD54F5"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3A8A6C" w14:textId="77777777" w:rsidR="00472341" w:rsidRDefault="00000000">
            <w:pPr>
              <w:spacing w:after="0" w:before="0" w:line="240" w:lineRule="auto"/>
              <w:jc w:val="left"/>
            </w:pPr>
            <w:r>
              <w:rPr>
                <w:rFonts w:ascii="Aptos Narrow" w:hAnsi="Aptos Narrow"/>
                <w:b w:val="0"/>
                <w:color w:val="000000"/>
                <w:sz w:val="16"/>
              </w:rPr>
              <w:t>▸  Cookie-scoped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expiry, and token rotation</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p w14:paraId="6278C502" w14:textId="77777777" w:rsidR="00472341" w:rsidRDefault="00000000">
            <w:pPr>
              <w:spacing w:after="0"/>
            </w:pPr>
            <w:r>
              <w:rPr>
                <w:color w:val="000000"/>
                <w:sz w:val="16"/>
              </w:rPr>
              <w:t>▸  Platform staff profile read as at an earlier date</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Tenant and role-grant boundaries enforced on account creation, with guarded equal postings</w:t>
              <w:br/>
              <w:t>▸  Platform staff ID-card sign-in by a random, revocable card key</w:t>
            </w:r>
          </w:p>
          <w:p w14:paraId="030135CF" w14:textId="77777777" w:rsidR="00472341" w:rsidRDefault="00000000">
            <w:pPr>
              <w:spacing w:after="0"/>
            </w:pPr>
            <w:r>
              <w:rPr>
                <w:color w:val="000000"/>
                <w:sz w:val="16"/>
              </w:rPr>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Pending password-reset queue, tenant-named and tenant-filterable</w:t>
            </w:r>
          </w:p>
          <w:p w14:paraId="6079F0D5" w14:textId="77777777" w:rsidR="00472341" w:rsidRDefault="00000000">
            <w:pPr>
              <w:spacing w:after="0"/>
            </w:pPr>
            <w:r>
              <w:rPr>
                <w:color w:val="000000"/>
                <w:sz w:val="16"/>
              </w:rPr>
              <w:t>▸  Authorised, expiring access to staff photographs</w:t>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br/>
              <w:t>• Positions cannot be connected to the staff domain as they stand, which Module 12 established by trying. OrgNode carries no tenant and is one platform-global tree, and PositionAssignment refuses any non-platform user outright, so a school's staff cannot hold a seat and the workflow engine's ORGANOGRAM approver source resolves to nobody for a school every time - silently, because an empty approver list parks a document rather than raising. Making the organogram tenant-aware is this module's to decide, and until it is, a school's reporting line does not exist and nothing may route by it.</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40" w:lineRule="auto" w:before="0" w:after="100"/>
      </w:pPr>
      <w:r>
        <w:rPr>
          <w:rFonts w:ascii="Aptos Narrow" w:hAnsi="Aptos Narrow"/>
          <w:b w:val="0"/>
          <w:color w:val="000000"/>
          <w:sz w:val="18"/>
        </w:rPr>
        <w:t>Two-layer platform and tenant authorization with reusable, backend-owned permission definitions, dependency rules, role defaults, assignments and controlled overrides. Modules, resources, actions and permissions are reconciled in backend code and exposed read-only with readable labels. Administrators build permission groups and custom roles from that catalogue, while personal grants or denies remain controlled allocation tools. Platform-only scope is enforced independently from restricted sensitivity. Each permission records the product capability that governs it, and a second gate refuses a request the caller's role allows but the tenant's plan does not reach. Branch reach remains grant-derived, and every supported role, permission-group or personal override change records its actor and before-and-after access state. The canonical action vocabulary contains only concrete operations; the broad manage action is retired. A tenant role may reach a selected set of equal branches. One assignment inherits that complete set, while an empty role branch set means school-wide reach. The evaluator and row scoping read the same selected set, and a holder cannot widen their own role's branch reach. A restricted permission never takes effect on a role save: the save grants the rest and raises an approval request for it. Documented by M04 FRD v1.27.</w:t>
      </w:r>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Backend-owned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477227D" w14:textId="77777777" w:rsidR="00472341" w:rsidRDefault="00000000">
            <w:pPr>
              <w:spacing w:after="0" w:before="0" w:line="240" w:lineRule="auto"/>
              <w:jc w:val="left"/>
            </w:pPr>
            <w:r>
              <w:rPr>
                <w:rFonts w:ascii="Aptos Narrow" w:hAnsi="Aptos Narrow"/>
                <w:b w:val="0"/>
                <w:color w:val="000000"/>
                <w:sz w:val="17"/>
              </w:rPr>
              <w:t>▸  Administrator-created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 with configured branch reach</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60" w:before="0" w:line="240" w:lineRule="auto"/>
            </w:pPr>
            <w:r>
              <w:rPr>
                <w:rFonts w:ascii="Aptos Narrow" w:hAnsi="Aptos Narrow"/>
                <w:b w:val="0"/>
                <w:color w:val="000000"/>
                <w:sz w:val="16"/>
              </w:rPr>
              <w:t>▸  Platform-locked roles, with school roles school-owned</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p w14:paraId="6CA164DD" w14:textId="77777777" w:rsidR="00472341" w:rsidRDefault="00000000">
            <w:pPr>
              <w:spacing w:after="0"/>
            </w:pPr>
            <w:r>
              <w:rPr>
                <w:color w:val="000000"/>
                <w:sz w:val="16"/>
              </w:rPr>
              <w:t>▸  Field Access over whole person records, with composite names</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6A753C5" w14:textId="77777777" w:rsidR="00472341" w:rsidRDefault="00000000">
            <w:pPr>
              <w:spacing w:after="0" w:before="0" w:line="240" w:lineRule="auto"/>
              <w:jc w:val="left"/>
            </w:pPr>
            <w:r>
              <w:rPr>
                <w:rFonts w:ascii="Aptos Narrow" w:hAnsi="Aptos Narrow"/>
                <w:b w:val="0"/>
                <w:color w:val="000000"/>
                <w:sz w:val="17"/>
              </w:rPr>
              <w:t>▸  Administrator-created permission groups with validated scope and dependencies</w:t>
              <w:br/>
              <w:br/>
              <w:t>▸  Reserved approval-role keys refused at role creation</w:t>
            </w:r>
          </w:p>
        </w:tc>
      </w:tr>
      <w:tr w:rsidR="00472341" w14:paraId="710CD5E8"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F915D5F" w14:textId="77777777" w:rsidR="00472341" w:rsidRDefault="00000000">
            <w:pPr>
              <w:spacing w:after="0" w:before="0" w:line="240" w:lineRule="auto"/>
              <w:jc w:val="left"/>
            </w:pPr>
            <w:r>
              <w:rPr>
                <w:rFonts w:ascii="Aptos Narrow" w:hAnsi="Aptos Narrow"/>
                <w:b w:val="0"/>
                <w:color w:val="000000"/>
                <w:sz w:val="17"/>
              </w:rPr>
              <w:t>▸  Permission mapped to the capability that governs it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B7B7A4" w14:textId="77777777" w:rsidR="00472341" w:rsidRDefault="00000000">
            <w:pPr>
              <w:spacing w:after="0" w:before="0" w:line="240" w:lineRule="auto"/>
              <w:jc w:val="left"/>
            </w:pPr>
            <w:r>
              <w:rPr>
                <w:rFonts w:ascii="Aptos Narrow" w:hAnsi="Aptos Narrow"/>
                <w:b w:val="0"/>
                <w:color w:val="000000"/>
                <w:sz w:val="17"/>
              </w:rPr>
              <w:t>▸  Plan depth gate with its own refusal</w:t>
              <w:br/>
              <w:t>▸  A role builder that offers only what the plan allows</w:t>
              <w:br/>
              <w:t>▸  A school cannot retire the last way back into role administration</w:t>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6E5402B7" w14:textId="77777777" w:rsidR="00472341" w:rsidRDefault="00000000">
            <w:pPr>
              <w:keepNext/>
              <w:spacing w:after="0" w:before="0" w:line="240" w:lineRule="auto"/>
              <w:jc w:val="left"/>
            </w:pPr>
            <w:r>
              <w:rPr>
                <w:rFonts w:ascii="Aptos Narrow" w:hAnsi="Aptos Narrow"/>
                <w:b w:val="0"/>
                <w:color w:val="000000"/>
                <w:sz w:val="16"/>
              </w:rPr>
              <w:t>CURRENT DECISION</w:t>
              <w:br/>
              <w:t>• A role change is decided by a ladder rather than by a grant ceiling. A restricted permission added to any role, a new one included and whoever holds it, is held back from the save and raised as a request in the same transaction, one School Admin stage decides it, and the engine's approval applies the delta. The requester stays eligible, which is deliberate: in most schools the person who administers roles is the only one who could approve the change, and the decision is recorded as self-approved. The stage completes on one approval even where a school has a second administrator, so a second pair of eyes depends on the school's own practice rather than on the ladder.</w:t>
              <w:br/>
              <w:t>• A school owns the roles CodeX set up for it. The baseline roles arrived locked, so a school wanting its administrator to hold one extra permission had to create a second role and assign it alongside. Which permissions a school may hold at all is already bounded by tenant scope and enforced on the grant models, so locking the role on top of that decided on the school's behalf that the first guess was final. The system-role flag still records where a role came from and still groups the roles screen; it no longer means read-only.</w:t>
              <w:br/>
              <w:t>• Two role-grant escalations are closed at their source. Scope refuses a tenant carrying a platform-only key. Separately, a restricted key is never granted by a role save and is refused in permission groups and as an ALLOW override; it enters a custom role only through an approved change request, which the role save raises itself. Existing unverified restricted grants are removed from custom roles by migration, while trusted seeded system roles remain as the approval bootstrap.</w:t>
              <w:br/>
              <w:t>• A role granted for the whole school reaches the whole school. The branch narrowing and the permission gate are resolved from the same grants, so a Finance Officer for the whole school is no longer narrowed to the one branch their staff record happens to name while the gate lets them act at the others. Writes follow reads: what they raise without naming a branch is filed school-wide.</w:t>
              <w:br/>
              <w:t>• The same role may now be granted at two branches. The schema always allowed it and both write paths refused it, so a teacher working at two branches could hold the role at one. Every count that reads assignments counts people rather than grant rows.</w:t>
              <w:br/>
              <w:t>• Deactivation is a runtime kill switch. A permission works only while its own row and its module, resource and action are active; a group grant additionally requires an active group. Evaluation, overrides and permission-based routing share that rule, and a durable registry revision invalidates warm permission snapshots across application workers.</w:t>
              <w:br/>
              <w:t>• Role access writes now have one authoritative boundary. Direct edits, approved requests, prebuilt provisioning and role suggestions all lock the role and write one reasoned before-and-after RBAC audit in the same transaction, so a missing audit rolls the access change back.</w:t>
              <w:br/>
              <w:t>• Fresh school installations carry all five prebuilt role templates from the school-app data migrations, and the schools created while the library was short are topped up. Existing template rows, including deliberately deactivated ones, are preserved. A template the library cannot supply refuses school or branch creation, naming every missing one at once, instead of leaving a school holding fewer roles than the product ships. A branch role's name follows its branch, re-applied from the branch's own save.</w:t>
              <w:br/>
              <w:t>• A permission now names the capability that governs it, and the plan is asked after the role, never before it. The hardcoded map could answer only at module and resource level, so it could say Finance and never the bulk generation inside it; it remains the fallback for keys nobody has classified, and a null means the key is core. The gate refuses with a code of its own naming the module, the depth needed and the depth held, because a refusal only a proprietor can act on must not read like one a school administrator can fix. It is off until the permission-to-band map is complete, settable at platform scope only so a school cannot disable its own gate, and a school with no package grants at all is unprovisioned rather than unentitled and is never refused.</w:t>
              <w:br/>
              <w:t>• The gate is in service. Every permission now names the band that governs it, the switch is on, and a school is refused a key its plan does not reach with a code of its own. Four keys that each gated two depths were split first, because a key covering one line sold at Plus and another sold at Advanced can be banded at neither; a migration carried every grant of the old key onto the new one, denies included, so the split took nothing away from anybody holding it.</w:t>
              <w:br/>
              <w:t>• The eight new keys were placed in permission bundles at the same time. A key in no bundle is a key no school administrator can grant, so it would have existed and been unreachable. They are bundled by authority rather than by price: promoting the roll joins the acts that touch every child at once, and exams and staff certificates are each their own bundle because the person who builds a timetable or edits a staff list is not thereby given them.</w:t>
              <w:br/>
              <w:t>• A platform actor working on a school is not the school. The tenant surface gate read the tenant being operated on, so an operator who asserted a school that had not gone live in order to configure it was refused and told to complete that school's onboarding. It now exempts a caller whose own tenant is the platform tenant. The exemption reads the real actor and does not apply while an impersonation session rides, because proxied into a school account the caller is the school for that request; an exemption that can be laundered through a proxy session is not a boundary. It grants nothing on its own: the caller still needs the key for the view and the cross-tenant opt-in to assert another tenant.</w:t>
              <w:br/>
              <w:t>• The picker and the gate answer through one function. They asked the availability question separately: the builder whether the school had Finance, which every school does, and the gate which band of it. A Basic school was offered 148 keys that refused the first person to use one, and the administrator who ticked them had no way to tell which of the two screens was wrong. Anything the catalogue marks available, the gate allows; the reverse is deliberately not promised, because a permission may be withheld for reasons that have nothing to do with a plan.</w:t>
              <w:br/>
              <w:t>• A refusal names the product, never the tier. Core, Plus and Advanced are how CodeX prices the product, and a bursar refused mid-task learns a word from our price list rather than what to do next. The depth still travels, as band and depth_label on the response, for the console and the role builder that group by it.</w:t>
              <w:br/>
              <w:t>• A school cannot lock itself out of role administration, and is not offered what its plan does not reach. Retiring the last role that can administer roles is refused with a reason of its own; the role builder lists only the permissions the school's plan reaches, and every narrowing of what the school reaches takes back the grants beyond it, whether a tier moved down, an uplift was withdrawn or lapsed, or a plan was re-applied.</w:t>
              <w:br/>
              <w:t>• A role that cannot be settled is reported, never enforced. When a school's reach narrows, a role whose kept key depends on one being taken away is left exactly as it was, named in the response of the write that settled it and recorded in the audit trail under a source of its own, while every other role in the school is settled. Every write that narrows a school's reach reports that way now, the configuration console's two entitlement routes included, so no operator is told only that the grant was saved. That refusal used to abort the whole billing write, so a school could stay on Premium in the product while its invoice said Standard. Nothing retries it: the refusal is deterministic, nothing here runs on a schedule, and the next settlement of that school's reach tries the role again.</w:t>
              <w:br/>
              <w:t>• Permission definitions, dependency rules and prebuilt role defaults have one write boundary: backend seeders. Permission groups are administrator-created shortcuts with separate create, update and delete authority. Fresh installations contain no seeded groups, and legacy backend groups are deleted only after their effective grants are preserved directly on roles.</w:t>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 Beside the trail, vs_history keeps what a record held, so a person's record can be read as it stood at the end of an earlier day.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p w14:paraId="12F15559" w14:textId="77777777" w:rsidR="00472341" w:rsidRDefault="00000000">
            <w:pPr>
              <w:spacing w:after="0"/>
            </w:pPr>
            <w:r>
              <w:rPr>
                <w:color w:val="000000"/>
                <w:sz w:val="16"/>
              </w:rPr>
              <w:t>▸  Record history, read as at an earlier day</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CURRENT DECISION</w:t>
            </w:r>
          </w:p>
          <w:p w14:paraId="21361CAF" w14:textId="77777777" w:rsidR="00472341" w:rsidRDefault="00000000">
            <w:pPr>
              <w:spacing w:after="20"/>
              <w:ind w:left="86" w:hanging="86"/>
            </w:pPr>
            <w:r>
              <w:rPr>
                <w:b w:val="0"/>
                <w:color w:val="000000"/>
                <w:sz w:val="16"/>
              </w:rPr>
              <w:t>• No material capability gap was identified within this module's stated backend scope.</w:t>
            </w:r>
          </w:p>
          <w:p w14:paraId="21361CAF" w14:textId="77777777" w:rsidR="00472341" w:rsidRDefault="00000000">
            <w:pPr>
              <w:spacing w:after="20"/>
              <w:ind w:left="86" w:hanging="86"/>
            </w:pPr>
            <w:r>
              <w:rPr>
                <w:b w:val="0"/>
                <w:color w:val="000000"/>
                <w:sz w:val="16"/>
              </w:rPr>
              <w:t>• The trail is confined to its reader's tenant and narrowable to one customer within it. Every writing module records the tenant, by passing it or by inheriting the tenant the request asserted, and events that belong to no customer stay reachable rather than hidden. A tenant's own audit officer reads only that tenant's rows on every surface, and the tenant roster on the filter drawer is served only to platform callers, so it cannot become a customer list.</w:t>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40" w:lineRule="auto" w:before="0" w:after="100"/>
      </w:pPr>
      <w:r>
        <w:rPr>
          <w:rFonts w:ascii="Aptos Narrow" w:hAnsi="Aptos Narrow"/>
          <w:b w:val="0"/>
          <w:color w:val="000000"/>
          <w:sz w:val="18"/>
        </w:rPr>
        <w:t>Typed platform, school, and branch configuration plus capability entitlements. The capability catalogue is two levels deep: a module is what a school is sold, and a band is that module cut at an ordered depth. A grant carries the depth it reaches, a time-boxed uplift can carry one school deeper for a while, and evaluation answers for a band by asking its module. A write that leaves a school reaching less than it did takes the role grants beyond the new depth with it and names any role it could not settle, through vs_rbac, which is the one journey in this dependency that runs the other way.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 with denial protection</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Module and band catalogue with ordered depth</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Depth-limited capability entitlements</w:t>
            </w:r>
          </w:p>
        </w:tc>
      </w:tr>
      <w:tr w:rsidR="00472341" w14:paraId="14F0E8B0"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B640A63" w14:textId="77777777" w:rsidR="00472341" w:rsidRDefault="00000000">
            <w:pPr>
              <w:spacing w:after="0" w:before="0" w:line="240" w:lineRule="auto"/>
              <w:jc w:val="left"/>
            </w:pPr>
            <w:r>
              <w:rPr>
                <w:rFonts w:ascii="Aptos Narrow" w:hAnsi="Aptos Narrow"/>
                <w:b w:val="0"/>
                <w:color w:val="000000"/>
                <w:sz w:val="17"/>
              </w:rPr>
              <w:t>▸  Time-boxed tenant depth grants</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57EF5DDE" w14:textId="77777777" w:rsidR="00472341" w:rsidRDefault="00000000">
            <w:pPr>
              <w:spacing w:after="0" w:before="0" w:line="240" w:lineRule="auto"/>
              <w:jc w:val="left"/>
            </w:pPr>
            <w:r>
              <w:rPr>
                <w:rFonts w:ascii="Aptos Narrow" w:hAnsi="Aptos Narrow"/>
                <w:b w:val="0"/>
                <w:color w:val="000000"/>
                <w:sz w:val="17"/>
              </w:rPr>
              <w:t>▸  Depth-aware effective-capability evaluation</w:t>
              <w:br/>
              <w:t>▸  Capability retirement without deletion</w:t>
              <w:br/>
              <w:t>▸  A school reading the capabilities its own plan reaches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18349AC4"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6 remains Backend Complete and In use Complete with twenty-six capability entries, reconciled to M06 FRD v1.3.</w:t>
            </w:r>
          </w:p>
          <w:p>
            <w:pPr>
              <w:spacing w:before="0" w:after="40" w:line="240" w:lineRule="auto"/>
            </w:pPr>
            <w:r>
              <w:rPr>
                <w:rFonts w:ascii="Aptos Narrow" w:hAnsi="Aptos Narrow"/>
                <w:b w:val="0"/>
                <w:color w:val="000000"/>
                <w:sz w:val="16"/>
              </w:rPr>
              <w:t>• The detail now lives in the FRD. Twenty-two requirements, the resolution and evaluation orders, the API contracts and the refusal table are stated there as behaviour that can be tested. What stays here is what other modules have to know.</w:t>
            </w:r>
          </w:p>
          <w:p>
            <w:pPr>
              <w:spacing w:before="0" w:after="40" w:line="240" w:lineRule="auto"/>
            </w:pPr>
            <w:r>
              <w:rPr>
                <w:rFonts w:ascii="Aptos Narrow" w:hAnsi="Aptos Narrow"/>
                <w:b w:val="0"/>
                <w:color w:val="000000"/>
                <w:sz w:val="16"/>
              </w:rPr>
              <w:t>• Configuration is reserved to the platform tenant. All nineteen config.* keys are PLATFORM-scoped, which the RBAC grant guard enforces independently of how a school composes its roles, and the enforcement switch the plan gate reads is platform-scoped for the same reason. The catalogue ships that switch on, so an environment built from it enforces the plan as the running ones do, while a database with no catalogue at all still reads the gate's own default and does not refuse a paying school. The one school-facing route carries no permission key at all and is read-only.</w:t>
            </w:r>
          </w:p>
          <w:p>
            <w:pPr>
              <w:spacing w:before="0" w:after="40" w:line="240" w:lineRule="auto"/>
            </w:pPr>
            <w:r>
              <w:rPr>
                <w:rFonts w:ascii="Aptos Narrow" w:hAnsi="Aptos Narrow"/>
                <w:b w:val="0"/>
                <w:color w:val="000000"/>
                <w:sz w:val="16"/>
              </w:rPr>
              <w:t>• The catalogue is two levels deep and depth is sold per module. A module is what a school holds; a band is that module cut at Core, Plus or Advanced, and it opens when the module's depth reaches it. A null depth means unlimited rather than shallowest, which is what keeps a school granted before depth existed from losing Advanced work.</w:t>
            </w:r>
          </w:p>
          <w:p>
            <w:pPr>
              <w:spacing w:before="0" w:after="40" w:line="240" w:lineRule="auto"/>
            </w:pPr>
            <w:r>
              <w:rPr>
                <w:rFonts w:ascii="Aptos Narrow" w:hAnsi="Aptos Narrow"/>
                <w:b w:val="0"/>
                <w:color w:val="000000"/>
                <w:sz w:val="16"/>
              </w:rPr>
              <w:t>• A school with no package grant was never given a plan, which is not the same as having bought nothing. The endpoint a school's navigation reads and the gate that issues refusals apply that rule from one place, so a menu cannot disagree with the product.</w:t>
            </w:r>
          </w:p>
          <w:p>
            <w:pPr>
              <w:spacing w:before="0" w:after="40" w:line="240" w:lineRule="auto"/>
            </w:pPr>
            <w:r>
              <w:rPr>
                <w:rFonts w:ascii="Aptos Narrow" w:hAnsi="Aptos Narrow"/>
                <w:b w:val="0"/>
                <w:color w:val="000000"/>
                <w:sz w:val="16"/>
              </w:rPr>
              <w:t>• Both platform bands sit at Core. Bulk import and data export are one promise read in two directions, and pricing either above the cheapest plan made starting or leaving a paid feature.</w:t>
            </w:r>
          </w:p>
          <w:p>
            <w:pPr>
              <w:spacing w:before="0" w:after="40" w:line="240" w:lineRule="auto"/>
            </w:pPr>
            <w:r>
              <w:rPr>
                <w:rFonts w:ascii="Aptos Narrow" w:hAnsi="Aptos Narrow"/>
                <w:b w:val="0"/>
                <w:color w:val="000000"/>
                <w:sz w:val="16"/>
              </w:rPr>
              <w:t>• Six current gaps are recorded in the FRD rather than here. The first is the shape of the module rather than an oversight: a setting a school ought to own for itself has no route, and one would have to be introduced deliberately.</w:t>
            </w:r>
          </w:p>
          <w:p>
            <w:pPr>
              <w:spacing w:before="0" w:after="40" w:line="240" w:lineRule="auto"/>
            </w:pPr>
            <w:r>
              <w:rPr>
                <w:rFonts w:ascii="Aptos Narrow" w:hAnsi="Aptos Narrow"/>
                <w:b w:val="0"/>
                <w:color w:val="000000"/>
                <w:sz w:val="16"/>
              </w:rPr>
              <w:t>• A write that narrows what a school reaches settles that school's role grants and says what it could not settle. Entitlements decide what the product offers and role grants are what a customer handed its own people, and the two were kept in step only by the plan change, so an uplift withdrawn here, an uplift that lapsed, and a module shallowed from the console all left roles holding keys the school could no longer reach. Every write that settles now names the roles it could not save in its own response, clearing a school's own entitlement layer settles like the rest, and the one limit left is that the entitlement POST carries no depth field, so it cannot shallow a module at all.</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payments, role-change, user-creation and leave handlers</w:t>
            </w:r>
          </w:p>
        </w:tc>
      </w:tr>
    </w:tbl>
    <w:p w14:paraId="248E2988" w14:textId="77777777" w:rsidR="00472341" w:rsidRDefault="00000000">
      <w:pPr>
        <w:spacing w:line="252" w:lineRule="auto"/>
      </w:pPr>
      <w:r>
        <w:rPr>
          <w:color w:val="000000"/>
          <w:sz w:val="17"/>
        </w:rPr>
        <w:t>Reusable multi-stage approvals with role, approver-group, named Dynamic Role, document-driven and organogram approvers, branching rules, delegations, actions, and operational queues. A stage nobody can approve parks rather than auto-skipping, by default and not only where a seed remembered to say so, and reversing a recorded decision first asks the module that owns the document whether it has been acted on, which every document type must answer before it may register. Reading an instance acknowledges the caller's matching approval and submission notices. Each registered document type now supplies a validated, versioned decision layout that is frozen at submission and returned beside a separate source-document link. Requesters and frozen approvers may read their own instance without a tenant-wide history grant; non-participants receive 404.</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60" w:before="0" w:line="240" w:lineRule="auto"/>
            </w:pPr>
            <w:r>
              <w:rPr>
                <w:rFonts w:ascii="Aptos Narrow" w:hAnsi="Aptos Narrow"/>
                <w:b w:val="0"/>
                <w:color w:val="000000"/>
                <w:sz w:val="16"/>
              </w:rPr>
              <w:t>▸  Fail-closed handling when no approver resolves, and when no step exists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Policy-controlled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 ▸ Approval-requirement predicate shared with domain gates ▸ Tenant-composed approver groups, with no role provisioned to fill them ▸ Named Dynamic Roles reading the document and who raised it ▸ Built-in document-specific approval detail snapshots</w:t>
            </w:r>
          </w:p>
          <w:p w14:paraId="7CDC09B0" w14:textId="77777777" w:rsidR="00472341" w:rsidRDefault="00000000">
            <w:pPr>
              <w:spacing w:after="0"/>
            </w:pPr>
            <w:r>
              <w:rPr>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p w14:paraId="7CDC09B0" w14:textId="77777777" w:rsidR="00472341" w:rsidRDefault="00000000">
            <w:pPr>
              <w:spacing w:after="60" w:before="0" w:line="240" w:lineRule="auto"/>
            </w:pPr>
            <w:r>
              <w:rPr>
                <w:rFonts w:ascii="Aptos Narrow" w:hAnsi="Aptos Narrow"/>
                <w:b w:val="0"/>
                <w:color w:val="000000"/>
                <w:sz w:val="16"/>
              </w:rPr>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201971CB" w14:textId="77777777" w:rsidR="00472341" w:rsidRDefault="00000000">
            <w:pPr>
              <w:keepNext/>
              <w:spacing w:after="0" w:before="0" w:line="240" w:lineRule="auto"/>
              <w:jc w:val="left"/>
            </w:pPr>
            <w:r>
              <w:rPr>
                <w:rFonts w:ascii="Aptos Narrow" w:hAnsi="Aptos Narrow"/>
                <w:b/>
                <w:color w:val="2E5495"/>
                <w:sz w:val="16"/>
              </w:rPr>
              <w:t>NEEDS ATTENTION</w:t>
            </w:r>
          </w:p>
          <w:p w14:paraId="201971CB" w14:textId="77777777" w:rsidR="00472341" w:rsidRDefault="00000000">
            <w:pPr>
              <w:keepNext/>
              <w:spacing w:after="0" w:before="0" w:line="240" w:lineRule="auto"/>
              <w:jc w:val="left"/>
            </w:pPr>
            <w:r>
              <w:rPr>
                <w:rFonts w:ascii="Aptos Narrow" w:hAnsi="Aptos Narrow"/>
                <w:b w:val="0"/>
                <w:color w:val="000000"/>
                <w:sz w:val="16"/>
              </w:rPr>
              <w:t>• An approval route with no live steps is refused rather than treated as approval. A tenant that has not built its ladder resolves to the shared platform row, which carries no live steps, and a ladder whose every step is retired counts as having none. Submission raises a named refusal that the submitter may confirm past, recorded against whoever gives it.</w:t>
            </w:r>
          </w:p>
          <w:p w14:paraId="201971CB" w14:textId="77777777" w:rsidR="00472341" w:rsidRDefault="00000000">
            <w:pPr>
              <w:keepNext/>
              <w:spacing w:after="0" w:before="0" w:line="240" w:lineRule="auto"/>
              <w:jc w:val="left"/>
            </w:pPr>
            <w:r>
              <w:rPr>
                <w:rFonts w:ascii="Aptos Narrow" w:hAnsi="Aptos Narrow"/>
                <w:b w:val="0"/>
                <w:color w:val="000000"/>
                <w:sz w:val="16"/>
              </w:rPr>
              <w:t>• Continue-without-approval remains available only where a document handler permits it. Payouts and role changes forbid it; permitted document types still rely on audit rather than a second reviewer.</w:t>
            </w:r>
          </w:p>
          <w:p w14:paraId="201971CB" w14:textId="77777777" w:rsidR="00472341" w:rsidRDefault="00000000">
            <w:pPr>
              <w:keepNext/>
              <w:spacing w:after="0" w:before="0" w:line="240" w:lineRule="auto"/>
              <w:jc w:val="left"/>
            </w:pPr>
            <w:r>
              <w:rPr>
                <w:rFonts w:ascii="Aptos Narrow" w:hAnsi="Aptos Narrow"/>
                <w:b w:val="0"/>
                <w:color w:val="000000"/>
                <w:sz w:val="16"/>
              </w:rPr>
              <w:t>• A role change may be decided by the person who raised it, the one document type with that exemption, and its stage completes on any one approval. An administrator can therefore give their own role a restricted permission with nobody else looking, even where the school has a second administrator; the ladder and Module 4's audit record that they did.</w:t>
            </w:r>
          </w:p>
          <w:p w14:paraId="201971CB" w14:textId="77777777" w:rsidR="00472341" w:rsidRDefault="00000000">
            <w:pPr>
              <w:keepNext/>
              <w:spacing w:after="0" w:before="0" w:line="240" w:lineRule="auto"/>
              <w:jc w:val="left"/>
            </w:pPr>
            <w:r>
              <w:rPr>
                <w:rFonts w:ascii="Aptos Narrow" w:hAnsi="Aptos Narrow"/>
                <w:b w:val="0"/>
                <w:color w:val="000000"/>
                <w:sz w:val="16"/>
              </w:rPr>
              <w:t>• Reversal is answered by the module that owns the document, and a document type that has not said what its approval releases does not register: the refusal fires while the apps load, and the base handler refuses by default behind it. All fourteen registered types answer, and leave refuses once an absence has begun. What is taken on trust is a type's own word that its approval releases nothing.</w:t>
            </w:r>
          </w:p>
          <w:p w14:paraId="201971CB" w14:textId="77777777" w:rsidR="00472341" w:rsidRDefault="00000000">
            <w:pPr>
              <w:keepNext/>
              <w:spacing w:after="0" w:before="0" w:line="240" w:lineRule="auto"/>
              <w:jc w:val="left"/>
            </w:pPr>
            <w:r>
              <w:rPr>
                <w:rFonts w:ascii="Aptos Narrow" w:hAnsi="Aptos Narrow"/>
                <w:b w:val="0"/>
                <w:color w:val="000000"/>
                <w:sz w:val="16"/>
              </w:rPr>
              <w:t>• Timeouts, escalation timers, and template versioning remain future enhancements, not completed features.</w:t>
            </w:r>
          </w:p>
          <w:p w14:paraId="201971CB" w14:textId="77777777" w:rsidR="00472341" w:rsidRDefault="00000000">
            <w:pPr>
              <w:keepNext/>
              <w:spacing w:after="0" w:before="0" w:line="240" w:lineRule="auto"/>
              <w:jc w:val="left"/>
            </w:pPr>
            <w:r>
              <w:rPr>
                <w:rFonts w:ascii="Aptos Narrow" w:hAnsi="Aptos Narrow"/>
                <w:b w:val="0"/>
                <w:color w:val="000000"/>
                <w:sz w:val="16"/>
              </w:rPr>
              <w:t>• Reading an instance acknowledges only the caller's matching approval and submission notices; another recipient and another instance remain unread. M07 FRD v1.13 records the contract.</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40" w:lineRule="auto" w:before="0" w:after="100"/>
      </w:pPr>
      <w:r>
        <w:rPr>
          <w:rFonts w:ascii="Aptos Narrow" w:hAnsi="Aptos Narrow"/>
          <w:b w:val="0"/>
          <w:color w:val="000000"/>
          <w:sz w:val="18"/>
        </w:rPr>
        <w:t>Event-driven in-app and email delivery. A record is owned by the tenant of the recipient who reads it, and the tenant an event is about is kept separately as its origin. Transactional operational alarms bypass delivery preferences. Standard emails resolve the issuer's, entity's or tenant's name and logo, refuse a logo address that is not absolute http or https, and use one polished, email-client-safe layout. A finished import job's notice links to its batch, and visiting the batch acknowledges it. Invitation, password-reset, onboarding, and all seven procurement vendor messages use purpose-specific copy. Purchase orders identify their attached PDF and buyer contact; RFQ mail identifies the request, deadline, action, and outcome. Signed RFQ links and verification codes, like account invitation and reset credentials, remain inert in notification history and are replaced only in the delivery worker. Migrations refresh platform-maintained markup while preserving every staff-authored override. This is a notification engine, not a person-to-person chat product. Each in-app message has an event-specific title, and one record-destination table drives both its link and its read acknowledgement. Module indexes acknowledge nothing.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Secret-safe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3B7EB2DD" w14:textId="77777777" w:rsidR="00472341" w:rsidRDefault="00000000">
            <w:pPr>
              <w:spacing w:after="0" w:before="0" w:line="240" w:lineRule="auto"/>
              <w:jc w:val="left"/>
            </w:pPr>
            <w:r>
              <w:rPr>
                <w:rFonts w:ascii="Aptos Narrow" w:hAnsi="Aptos Narrow"/>
                <w:b w:val="0"/>
                <w:color w:val="000000"/>
                <w:sz w:val="16"/>
              </w:rPr>
              <w:t>▸  Background delivery, retries, and transactional operational alerts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Importance-aware background completion policy</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Recipient-owned notification records</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b w:val="0"/>
                <w:color w:val="000000"/>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b w:val="0"/>
                <w:color w:val="000000"/>
                <w:sz w:val="16"/>
              </w:rPr>
              <w:t>• A template whose HTML is edited by hand stops inheriting later design changes until it is reset to the standard layout.</w:t>
            </w:r>
          </w:p>
          <w:p w14:paraId="45C638E1" w14:textId="77777777" w:rsidR="00472341" w:rsidRDefault="00000000">
            <w:pPr>
              <w:spacing w:after="20"/>
              <w:ind w:left="86" w:hanging="86"/>
            </w:pPr>
            <w:r>
              <w:rPr>
                <w:b w:val="0"/>
                <w:color w:val="000000"/>
                <w:sz w:val="16"/>
              </w:rPr>
              <w:t>• Event-specific in-app subjects, one shared record-destination table and server-side record-read acknowledgement are reconciled to M08 FRD v1.11. /finance matches the "billing." and "payments." prefixes; every module index route acknowledges nothing.</w:t>
            </w:r>
          </w:p>
          <w:p w14:paraId="45C638E1" w14:textId="77777777" w:rsidR="00472341" w:rsidRDefault="00000000">
            <w:pPr>
              <w:spacing w:after="20"/>
              <w:ind w:left="86" w:hanging="86"/>
            </w:pPr>
            <w:r>
              <w:rPr>
                <w:b w:val="0"/>
                <w:color w:val="000000"/>
                <w:sz w:val="16"/>
              </w:rPr>
              <w:t>• Recordless notices remain manual. Health incidents and ToDo tasks clear only through their API read or action because neither has a dedicated frontend detail page.</w:t>
            </w:r>
          </w:p>
          <w:p w14:paraId="45C638E1" w14:textId="77777777" w:rsidR="00472341" w:rsidRDefault="00000000">
            <w:pPr>
              <w:spacing w:after="20"/>
              <w:ind w:left="86" w:hanging="86"/>
            </w:pPr>
            <w:r>
              <w:rPr>
                <w:b w:val="0"/>
                <w:color w:val="000000"/>
                <w:sz w:val="16"/>
              </w:rPr>
              <w:t>• The seven billing events include one email-only event and six in-app templates. Five active in-app-capable customer events currently reach unregistered addresses only, so their in-app rows are skipped; the sixth is inactive and un-emitted.</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40" w:lineRule="auto" w:before="0" w:after="100"/>
      </w:pPr>
      <w:r>
        <w:rPr>
          <w:rFonts w:ascii="Aptos Narrow" w:hAnsi="Aptos Narrow"/>
          <w:b w:val="0"/>
          <w:color w:val="000000"/>
          <w:sz w:val="18"/>
        </w:rPr>
        <w:t>The onboarding tracker and the go-live gate, built as a module of its own. A School that is not yet live signs in, works a checklist, submits a go-live request, and is activated only after platform review. The six lifecycle messages now match that ownership: the ready message tells the School to submit for review rather than telling an administrator to activate it, reviewed and activated mail shows readable local times, expiry mail states the exact deadline and sign-in consequence, and the operator report separates ageing Schools from those already suspended. A School that abandons the process is warned, expires, and can be put back by hand. Approving, rejecting and reinstating remain reserved to the platform Tenant.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0111A625" w14:textId="77777777" w:rsidR="00472341" w:rsidRDefault="00000000">
            <w:pPr>
              <w:spacing w:after="0" w:before="0" w:line="240" w:lineRule="auto"/>
              <w:jc w:val="left"/>
            </w:pPr>
            <w:r>
              <w:rPr>
                <w:rFonts w:ascii="Aptos Narrow" w:hAnsi="Aptos Narrow"/>
                <w:b w:val="0"/>
                <w:color w:val="000000"/>
                <w:sz w:val="17"/>
              </w:rPr>
              <w:t>▸  Platform-reserved go-live decision</w:t>
              <w:br/>
              <w:t>▸  A checklist scoped to the steps the plan can perform</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val="0"/>
                <w:color w:val="000000"/>
                <w:sz w:val="16"/>
              </w:rPr>
              <w:t>NEEDS ATTENTION</w:t>
              <w:br/>
              <w:t>• Notification templates are a deploy precondition: where one is missing, dispatch logs a warning and skips the channel, so a message never arrives and nothing fails.</w:t>
              <w:br/>
              <w:t>• First-administrator readiness remains a defence after creation. It catches an invitation that was never activated, a later-disabled account, or an administrator role whose permission set has become empty.</w:t>
              <w:br/>
              <w:t>• The checklist offers only steps the plan can perform. Uploading initial datasets is the entry that uses the conditional seam, which had existed since the catalog was written and had never been used. Three states would each read as 'cannot import' if asked carelessly, and only one should cost a school a card: an unseeded catalogue and a school whose plan was never applied both keep it. Required steps are untouched, so no plan can leave a school unable to reach go-live. Bulk import now sits at Core, so every school is given the card today; the seam is what keeps the checklist honest if that ever moves again.</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 Reading a batch acknowledges the uploader's matching generic task notice; the module's own import rows remain inaccessible to a school administrator.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Background rollback execution</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notifications</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audit events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Authorised, expiring access to uploaded source files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5BD0232D" w14:textId="77777777" w:rsidR="00472341" w:rsidRDefault="00000000">
            <w:pPr>
              <w:keepNext/>
              <w:spacing w:after="0" w:before="0" w:line="240" w:lineRule="auto"/>
              <w:jc w:val="left"/>
            </w:pPr>
            <w:r>
              <w:rPr>
                <w:rFonts w:ascii="Aptos Narrow" w:hAnsi="Aptos Narrow"/>
                <w:b/>
                <w:color w:val="2E5495"/>
                <w:sz w:val="16"/>
              </w:rPr>
              <w:t>NEEDS ATTENTION</w:t>
            </w:r>
          </w:p>
          <w:p w14:paraId="5BD0232D" w14:textId="77777777" w:rsidR="00472341" w:rsidRDefault="00000000">
            <w:pPr>
              <w:keepNext/>
              <w:spacing w:after="0" w:before="0" w:line="240" w:lineRule="auto"/>
              <w:jc w:val="left"/>
            </w:pPr>
            <w:r>
              <w:rPr>
                <w:rFonts w:ascii="Aptos Narrow" w:hAnsi="Aptos Narrow"/>
                <w:b w:val="0"/>
                <w:color w:val="000000"/>
                <w:sz w:val="16"/>
              </w:rPr>
              <w:t>• Six datasets a school may import for itself exist and are seeded: students, staff, guardians, academic structure, subjects and calendar events. What has none is historical records, which the onboarding screen shows greyed, and fees and timetables, which have no dataset type and no handler. A school on any plan reaches the six, since bulk import sits at Core.</w:t>
            </w:r>
          </w:p>
          <w:p w14:paraId="5BD0232D" w14:textId="77777777" w:rsidR="00472341" w:rsidRDefault="00000000">
            <w:pPr>
              <w:keepNext/>
              <w:spacing w:after="0" w:before="0" w:line="240" w:lineRule="auto"/>
              <w:jc w:val="left"/>
            </w:pPr>
            <w:r>
              <w:rPr>
                <w:rFonts w:ascii="Aptos Narrow" w:hAnsi="Aptos Narrow"/>
                <w:b w:val="0"/>
                <w:color w:val="000000"/>
                <w:sz w:val="16"/>
              </w:rPr>
              <w:t>• ImportNotification rows still do not reach a school administrator. The import run itself reaches the uploader's bell as task.completed or task.failed, links to the batch and clears when that batch is read. import.completed and import.failed remain inactive. M10 FRD v1.4 records the distinction.</w:t>
            </w:r>
          </w:p>
          <w:p w14:paraId="5BD0232D" w14:textId="77777777" w:rsidR="00472341" w:rsidRDefault="00000000">
            <w:pPr>
              <w:keepNext/>
              <w:spacing w:after="0" w:before="0" w:line="240" w:lineRule="auto"/>
              <w:jc w:val="left"/>
            </w:pPr>
            <w:r>
              <w:rPr>
                <w:rFonts w:ascii="Aptos Narrow" w:hAnsi="Aptos Narrow"/>
                <w:b w:val="0"/>
                <w:color w:val="000000"/>
                <w:sz w:val="16"/>
              </w:rPr>
              <w:t>• A run cannot be stopped once it has started. Cancellation covers only the statuses before execution and the row loop checks nothing, so a long import of a wrong file must finish and then be rolled back.</w:t>
            </w:r>
          </w:p>
          <w:p w14:paraId="5BD0232D" w14:textId="77777777" w:rsidR="00472341" w:rsidRDefault="00000000">
            <w:pPr>
              <w:keepNext/>
              <w:spacing w:after="0" w:before="0" w:line="240" w:lineRule="auto"/>
              <w:jc w:val="left"/>
            </w:pPr>
            <w:r>
              <w:rPr>
                <w:rFonts w:ascii="Aptos Narrow" w:hAnsi="Aptos Narrow"/>
                <w:b w:val="0"/>
                <w:color w:val="000000"/>
                <w:sz w:val="16"/>
              </w:rPr>
              <w:t>• Execution reads the batch's stored preview rows with no streaming path, so the practical file size is bounded by one JSON column and one in-memory list. No limit is stated or enforced.</w:t>
            </w:r>
          </w:p>
          <w:p w14:paraId="5BD0232D" w14:textId="77777777" w:rsidR="00472341" w:rsidRDefault="00000000">
            <w:pPr>
              <w:keepNext/>
              <w:spacing w:after="0" w:before="0" w:line="240" w:lineRule="auto"/>
              <w:jc w:val="left"/>
            </w:pPr>
            <w:r>
              <w:rPr>
                <w:rFonts w:ascii="Aptos Narrow" w:hAnsi="Aptos Narrow"/>
                <w:b w:val="0"/>
                <w:color w:val="000000"/>
                <w:sz w:val="16"/>
              </w:rPr>
              <w:t>• Reaching this engine is a plan question as well as a role one, and the plan now answers yes for everybody. An administrator holds the import keys whether or not the school bought bulk import, so the role question alone opened the door, ran the wizard and refused the upload; the surfaces that lead here read the capability too. Priced at Plus that closed the whole engine to a Basic school, template list included, which is why the band moved to Core.</w:t>
            </w:r>
          </w:p>
          <w:p w14:paraId="5BD0232D" w14:textId="77777777" w:rsidR="00472341" w:rsidRDefault="00000000">
            <w:pPr>
              <w:keepNext/>
              <w:spacing w:after="0" w:before="0" w:line="240" w:lineRule="auto"/>
              <w:jc w:val="left"/>
            </w:pPr>
            <w:r>
              <w:rPr>
                <w:rFonts w:ascii="Aptos Narrow" w:hAnsi="Aptos Narrow"/>
                <w:b w:val="0"/>
                <w:color w:val="000000"/>
                <w:sz w:val="16"/>
              </w:rPr>
              <w:t>• Rollback reverses what CodeX imports and calendar events, and nothing else. A school's students, staff, guardians, classes and subjects have no reverser, so rows imported in error are corrected through the module that owns them rather than unwound here.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schools.vs_students, mounted at /v1/students/ and /v1/guardians/</w:t>
            </w:r>
          </w:p>
        </w:tc>
      </w:tr>
    </w:tbl>
    <w:p w14:paraId="04B21C35" w14:textId="77777777" w:rsidR="00472341" w:rsidRDefault="00000000">
      <w:pPr>
        <w:spacing w:line="252" w:lineRule="auto"/>
      </w:pPr>
      <w:r>
        <w:rPr>
          <w:color w:val="000000"/>
          <w:sz w:val="17"/>
        </w:rPr>
        <w:t>The student record and its lifecycle, built. Seven models and twenty-eight endpoints behind nine screens: the directory with its summary and capacity panel, enrolment, the profile with guardians, academics, medical, documents and history, the guardian directory, class assignment and transfer, applicants, and a four-outcome promotion run with a preview. An eight-state machine is the only thing that writes a status, and every transition carries a reason, an effective date and an audit event. Bulk import runs through the existing engine and export through the Export Centre. 151 tests. A guardian is found from the palette by name or by a ward's name, with no contact details in the result, and guardians arrive in bulk as one row per guardian-and-child link. Every profile read answers as at an earlier day, and the whole record is under Field Access. Documented by M11 FRD v2.11 and built from the Student Management design of 29 August 2026.</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p w14:paraId="3FF0E077" w14:textId="77777777" w:rsidR="00472341" w:rsidRDefault="00000000">
            <w:pPr>
              <w:spacing w:after="0"/>
            </w:pPr>
            <w:r>
              <w:rPr>
                <w:color w:val="000000"/>
                <w:sz w:val="16"/>
              </w:rPr>
              <w:t>▸  Student and guardian record read as at an earlier date</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p w14:paraId="24BA9FDB" w14:textId="77777777" w:rsidR="00472341" w:rsidRDefault="00000000">
            <w:pPr>
              <w:spacing w:after="0"/>
            </w:pPr>
            <w:r>
              <w:rPr>
                <w:color w:val="000000"/>
                <w:sz w:val="16"/>
              </w:rPr>
              <w:t>▸  Guardian names in parts, with review of names split from one line</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Two of the ten capabilities above are not evidenced, and are why this module is Partial rather than Complete. Consent records: documents are built as a closed set of five types and none of them is a consent, which is a different thing with a different lifecycle. And safeguarding flags: the medical fields are built and gated, and nothing carries a safeguarding concern, which is a category a school must not be given a half-built place to record. Two sentences the screens print are also promises the platform cannot keep, both on a confirmation panel at the moment a school decides: the suspension panel says guardians are notified by email and no guardian-facing event exists, and the withdrawal panel says billing stops at the effective date and no fee assignment exists to stop. FRD v2.5 decisions 15 and 16. The student-family access layer still has to be designed before student data reaches parents or billing: the guardian record and its one-account-per-school rule are built, and the parent login they lead to waits on three platform changes that are nobody's module.</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Phase: 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Backend: Partial</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 use: </w:t>
            </w:r>
            <w:r>
              <w:rPr>
                <w:color w:val="000000"/>
                <w:sz w:val="15"/>
              </w:rPr>
              <w:t>Partial</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Code: schools.vs_staff, mounted at /v1/i/me/staff/</w:t>
            </w:r>
          </w:p>
        </w:tc>
      </w:tr>
    </w:tbl>
    <w:p w14:paraId="400ACC12" w14:textId="77777777" w:rsidR="00472341" w:rsidRDefault="00000000">
      <w:pPr>
        <w:spacing w:line="252" w:lineRule="auto"/>
      </w:pPr>
      <w:r>
        <w:rPr>
          <w:color w:val="000000"/>
          <w:sz w:val="17"/>
        </w:rPr>
        <w:t>The employment record a school's people did not have, built. Six models and twenty-two endpoints behind nine screens: the directory with its counts and filters, add-and-invite as one transaction over six form steps, the profile with roles and reach, qualifications, documents, leave and a two-sided history, the branch roster in three labelled groups, teaching duties with a lead and its assistants, a coverage grid counting two kinds of gap, and bulk import. Employment and the account are two statuses and stay two: every transition calls the identity service rather than writing User.status, so a lockout is never read as a suspension. Leave is applied for and decided by the workflow engine under an approver group the school composes, and an approval can no longer be undone once the absence has begun. An approved leave request covering today makes the person read On Leave, with the date they are back, without anybody setting it, and a school's administrators have staff records like everybody else. A person can hold equal postings at several branches and appears as posted on each branch's roster. Changing postings leaves role grants untouched. A role configured for selected branches grants its full reach through one assignment, including when the person is first invited. The history's account half reads the person's account events from the identity trail, and correcting a sign-in email reissues a pending invitation so a link sent to a mistyped address stops working. Documented by M12 FRD v2.10. Leave approval keeps leave type and dates in its concise summary, while frozen details add days, job title and the optional reason.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p w14:paraId="79439D6F" w14:textId="77777777" w:rsidR="00472341" w:rsidRDefault="00000000">
            <w:pPr>
              <w:spacing w:after="0"/>
            </w:pPr>
            <w:r>
              <w:rPr>
                <w:color w:val="000000"/>
                <w:sz w:val="16"/>
              </w:rPr>
              <w:t>▸  Staff record read as at an earlier date</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equal branch postings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b w:val="0"/>
                <w:color w:val="000000"/>
                <w:sz w:val="16"/>
              </w:rPr>
              <w:t>• One of the ten capabilities above is not evidenced and one is only partly evidenced, which with field-level access is why this module is Partial rather than Complete. Department, position and manager assignment: the organogram this was meant to reuse is a single platform-global tree whose PositionAssignment refuses any non-platform user, so a school's staff cannot hold a seat in it and no reporting line exists; no second organization structure was built. Availability indicators are evidenced by the day and not by the hour: an approved leave request covering today makes the person read On Leave with the date they are back, computed on every read, and nothing states whether somebody is free at a given hour, because no contract records hours.</w:t>
            </w:r>
          </w:p>
          <w:p w14:paraId="598D7A47" w14:textId="77777777" w:rsidR="00472341" w:rsidRDefault="00000000">
            <w:pPr>
              <w:spacing w:after="20"/>
              <w:ind w:left="86" w:hanging="86"/>
            </w:pPr>
            <w:r>
              <w:rPr>
                <w:b w:val="0"/>
                <w:color w:val="000000"/>
                <w:sz w:val="16"/>
              </w:rPr>
              <w:t>• Leave approval is per school and has no platform fallback, because a stage naming an approver group cannot live on a shared template. A school provisioned without one is refused at submission, and a school whose group is empty parks every request; both are reported, and they are different failures that look identical from outside.</w:t>
            </w:r>
          </w:p>
          <w:p w14:paraId="598D7A47" w14:textId="77777777" w:rsidR="00472341" w:rsidRDefault="00000000">
            <w:pPr>
              <w:spacing w:after="20"/>
              <w:ind w:left="86" w:hanging="86"/>
            </w:pPr>
            <w:r>
              <w:rPr>
                <w:b w:val="0"/>
                <w:color w:val="000000"/>
                <w:sz w:val="16"/>
              </w:rPr>
              <w:t>• Field-level access covers the staff record: the name, personal, employment and photograph fields each have a Read and a Write switch per role, full_name is rebuilt from the parts a reader may read, and a past view applies the same switches. Field exceptions are not yet kept in the record history.</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schools.vs_academics, mounted at /v1/academics/</w:t>
            </w:r>
          </w:p>
        </w:tc>
      </w:tr>
    </w:tbl>
    <w:p w14:paraId="338A47BC" w14:textId="77777777" w:rsidR="00472341" w:rsidRDefault="00000000">
      <w:pPr>
        <w:spacing w:line="252" w:lineRule="auto"/>
      </w:pPr>
      <w:r>
        <w:rPr>
          <w:color w:val="000000"/>
          <w:sz w:val="17"/>
        </w:rPr>
        <w:t>The academic backbone, built: school years and their terms with an activation and archive lifecycle, departments, programmes, levels with promotion links, classes and arms, subjects and the levels they are offered at, a structure tree and an overview read, and a roll-forward that copies a year's structure into the next. 258 tests. Consumed by Module 14, which points at its years, classes and subjects.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One of the ten capabilities above is not evidenced and is why this module is Partial rather than Complete. Effective-dated structure changes: no model carries an effective_from, so a mid-year rename rewrites history rather than superseding it. Academics-specific bulk import is built.</w:t>
              <w:br/>
              <w:t>• The class-subject-teacher assignment layer has arrived. M13 FRD v2.5 withdrew the teacher half deliberately and recorded it as waiting for Module 12; that module now owns it, with its own permission key, and SchoolClass.class_teacher is declared here pointing at the staff record rather than at the account, so a class teacher who has left no longer holds the class until somebody deactivates a password.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schools.vs_calendar, mounted at /v1/academics/{calendar,timetable,exams}/</w:t>
            </w:r>
          </w:p>
        </w:tc>
      </w:tr>
    </w:tbl>
    <w:p w14:paraId="0A9FA4A3" w14:textId="77777777" w:rsidR="00472341" w:rsidRDefault="00000000">
      <w:pPr>
        <w:spacing w:line="252" w:lineRule="auto"/>
      </w:pPr>
      <w:r>
        <w:rPr>
          <w:color w:val="000000"/>
          <w:sz w:val="17"/>
        </w:rPr>
        <w:t>Class scheduling, rooms, school events and conflict detection, built. Eight models and twenty-three endpoints behind eight screens: the calendar hub, events, a term view, rooms, the bell schedule, class timetables, the derived teacher timetable and exam scheduling. 144 tests. The calendar is the first dataset a school may import for itself, and every list reads a branch lens, inclusive of school-wide rows, with a teacher's week never narrowed. Documented by M14 FRD v3.3.</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 - teacher, room and class, across branches</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 (not built)</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 an event narrowed to levels or classes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(no notification hooks - see Needs Attention)</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Publishing a timetable notifies nobody, and that is deliberate rather than unbuilt. There is no academics notification event type, no student record and no guardian record, so the capability that read "calendar export and notification hooks" is now export alone. M14 FRD v3.1 section 7.3 withdraws the notification half explicitly; whether publication should ever notify anyone, and whom, is an open product question rather than a gap in the code.</w:t>
      </w:r>
    </w:p>
    <w:p w14:paraId="7F02F14B" w14:textId="77777777" w:rsidR="00472341" w:rsidRDefault="00000000">
      <w:pPr>
        <w:spacing w:after="20"/>
        <w:ind w:left="86" w:hanging="86"/>
      </w:pPr>
      <w:r>
        <w:rPr>
          <w:sz w:val="16"/>
        </w:rPr>
        <w:t>• There is no automatic timetable generation and there must not be a stub for one. A generator needs three facts the platform does not record: how many periods a week each subject should get, when each teacher is available, and what each teacher actually teaches. Without them it would produce an arbitrary grid wearing the authority of a machine, which an administrator would accept.</w:t>
      </w:r>
    </w:p>
    <w:p w14:paraId="7F02F14B" w14:textId="77777777" w:rsidR="00472341" w:rsidRDefault="00000000">
      <w:pPr>
        <w:spacing w:after="20"/>
        <w:ind w:left="86" w:hanging="86"/>
      </w:pPr>
      <w:r>
        <w:rPr>
          <w:sz w:val="16"/>
        </w:rPr>
        <w:t>• A teacher is identified by a role grant rather than by a staff record. The staff record now exists and a class names its teacher from it, but a timetable slot still points at the account and the teacher picker still reads teacher role grants, so somebody who has not been given a login, or whose teacher role nobody assigned, cannot be put on a timetable. Module 12 owns the record this should read; nothing in this module should grow a staff table of its own in the meantime.</w:t>
      </w:r>
    </w:p>
    <w:p w14:paraId="7F02F14B" w14:textId="77777777" w:rsidR="00472341" w:rsidRDefault="00000000">
      <w:pPr>
        <w:spacing w:after="20"/>
        <w:ind w:left="86" w:hanging="86"/>
      </w:pPr>
      <w:r>
        <w:rPr>
          <w:sz w:val="16"/>
        </w:rPr>
        <w:t>• Substitution and timetable-change records are not built. A school covering an absent teacher edits the grid, which loses what the arrangement was before the change.</w:t>
      </w:r>
    </w:p>
    <w:p w14:paraId="500AF1C0" w14:textId="77777777" w:rsidR="00472341" w:rsidRDefault="00000000">
      <w:pPr>
        <w:pStyle w:val="Heading2"/>
        <w:keepNext/>
        <w:keepLines/>
        <w:pageBreakBefore/>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pageBreakBefore/>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Code: vs_finance; schools.core.fal</w:t>
            </w:r>
            <w:r>
              <w:rPr>
                <w:color w:val="000000"/>
                <w:sz w:val="15"/>
              </w:rPr>
            </w:r>
          </w:p>
        </w:tc>
      </w:tr>
    </w:tbl>
    <w:p w14:paraId="6161FC24" w14:textId="77777777" w:rsidR="00472341" w:rsidRDefault="00000000">
      <w:pPr>
        <w:spacing w:line="252" w:lineRule="auto"/>
      </w:pPr>
      <w:r>
        <w:rPr>
          <w:color w:val="000000"/>
          <w:sz w:val="17"/>
        </w:rPr>
        <w:t>Generic accounts-receivable engine is implemented. A customer who is sent an invoice can pay it from the document itself, through a signed link that prices the payment when they open it.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Fee structure linked to an academic session and term</w:t>
            </w:r>
          </w:p>
          <w:p w14:paraId="60327EEE" w14:textId="77777777" w:rsidR="00472341" w:rsidRDefault="00000000">
            <w:pPr>
              <w:spacing w:after="0"/>
            </w:pPr>
            <w:r>
              <w:rPr>
                <w:color w:val="000000"/>
                <w:sz w:val="16"/>
              </w:rPr>
              <w:t>▸  School fee due-date policy</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Cohort invoice generation from a student list</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Customer-facing invoice pay link</w:t>
            </w:r>
          </w:p>
          <w:p w14:paraId="60327EEE" w14:textId="77777777" w:rsidR="00472341" w:rsidRDefault="00000000">
            <w:pPr>
              <w:spacing w:after="0"/>
            </w:pPr>
            <w:r>
              <w:rPr>
                <w:color w:val="000000"/>
                <w:sz w:val="16"/>
              </w:rPr>
              <w:t>▸  Pay-link revocation and expiry</w:t>
            </w:r>
          </w:p>
          <w:p w14:paraId="60327EEE" w14:textId="77777777" w:rsidR="00472341" w:rsidRDefault="00000000">
            <w:pPr>
              <w:spacing w:after="0"/>
            </w:pPr>
            <w:r>
              <w:rPr>
                <w:color w:val="000000"/>
                <w:sz w:val="16"/>
              </w:rPr>
              <w:t>▸  Branch-scoped customer, invoice and fee-structure lookup</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b w:val="0"/>
                <w:color w:val="000000"/>
                <w:sz w:val="16"/>
              </w:rPr>
              <w:t>• Both halves of this are now built. A fee structure is tied to a real academic session and term, and a cohort is billed from a list of real children on the roll, each opening an account in the child's own name and in the child's own branch. What remains is not a gap in this module: it holds no rule about which children should be billed, by design, so a wrong selection is still not detectable from inside the receivable engine.</w:t>
            </w:r>
          </w:p>
          <w:p w14:paraId="2FB2095B" w14:textId="77777777" w:rsidR="00472341" w:rsidRDefault="00000000">
            <w:pPr>
              <w:spacing w:after="20"/>
              <w:ind w:left="86" w:hanging="86"/>
            </w:pPr>
            <w:r>
              <w:rPr>
                <w:b w:val="0"/>
                <w:color w:val="000000"/>
                <w:sz w:val="16"/>
              </w:rPr>
              <w:t>• The invoice pay link is served end to end by the backend, but the page it addresses belongs to the public application and is not built. Until it is, a customer clicking Pay online reaches nothing.</w:t>
            </w:r>
          </w:p>
          <w:p w14:paraId="2FB2095B" w14:textId="77777777" w:rsidR="00472341" w:rsidRDefault="00000000">
            <w:pPr>
              <w:spacing w:after="20"/>
              <w:ind w:left="86" w:hanging="86"/>
            </w:pPr>
            <w:r>
              <w:rPr>
                <w:b w:val="0"/>
                <w:color w:val="000000"/>
                <w:sz w:val="16"/>
              </w:rPr>
              <w:t>• A school's fee due-date policy decides when a term's fees fall due, and cohort billing through the finance abstraction layer applies it. A structure billed through this module's own generation route takes the caller's date or the entity's payment terms instead, so the same term's fees can fall due on different days depending on which route raised them.</w:t>
            </w:r>
          </w:p>
        </w:tc>
      </w:tr>
    </w:tbl>
    <w:p w14:paraId="0910E1E7" w14:textId="77777777" w:rsidR="00472341" w:rsidRDefault="00000000">
      <w:r>
        <w:br w:type="page"/>
      </w: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provider-webhook, settlement, and movement services are implemented. Every payout is an idempotent, vendor-verified batch that requires human approval before Paystack or another registered provider is called, and the transfer is sent only after that approval has committed, never inside its transaction. A collection can also be started without a session by the invoice pay link, authorised by a signed token naming one invoice, and the address a payer returns to after paying is resolved per environment rather than frozen when settings load. Payout approval now lists every beneficiary in its decision details while storing only the last four account digits; the summary carries only item count and total.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Provider registry with per-provider overrides</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Mandatory amount-tiered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p w14:paraId="15ADB525" w14:textId="77777777" w:rsidR="00472341" w:rsidRDefault="00000000">
            <w:pPr>
              <w:spacing w:after="0"/>
            </w:pPr>
            <w:r>
              <w:rPr>
                <w:color w:val="000000"/>
                <w:sz w:val="16"/>
              </w:rPr>
              <w:t>▸  Idempotent payout request creation</w:t>
            </w:r>
          </w:p>
          <w:p w14:paraId="15ADB525" w14:textId="77777777" w:rsidR="00472341" w:rsidRDefault="00000000">
            <w:pPr>
              <w:spacing w:after="0"/>
            </w:pPr>
            <w:r>
              <w:rPr>
                <w:color w:val="000000"/>
                <w:sz w:val="16"/>
              </w:rPr>
              <w:t>▸  Verified vendor payout destination and dispatch revalidation</w:t>
            </w:r>
          </w:p>
          <w:p w14:paraId="15ADB525" w14:textId="77777777" w:rsidR="00472341" w:rsidRDefault="00000000">
            <w:pPr>
              <w:spacing w:after="0"/>
            </w:pPr>
            <w:r>
              <w:rPr>
                <w:color w:val="000000"/>
                <w:sz w:val="16"/>
              </w:rPr>
              <w:t>▸  Post-commit provider dispatch and recovery sweep</w:t>
            </w:r>
          </w:p>
          <w:p w14:paraId="15ADB525" w14:textId="77777777" w:rsidR="00472341" w:rsidRDefault="00000000">
            <w:pPr>
              <w:spacing w:after="0"/>
            </w:pPr>
            <w:r>
              <w:rPr>
                <w:color w:val="000000"/>
                <w:sz w:val="16"/>
              </w:rPr>
              <w:t>▸  Provider confirmation outside the booking transaction</w:t>
            </w:r>
          </w:p>
          <w:p w14:paraId="15ADB525" w14:textId="77777777" w:rsidR="00472341" w:rsidRDefault="00000000">
            <w:pPr>
              <w:spacing w:after="0"/>
            </w:pPr>
            <w:r>
              <w:rPr>
                <w:color w:val="000000"/>
                <w:sz w:val="16"/>
              </w:rPr>
              <w:t>▸  Approval reversal refused once a payout has reached the provider</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CURRENT CONTROL</w:t>
            </w:r>
          </w:p>
          <w:p w14:paraId="4549CF2B" w14:textId="77777777" w:rsidR="00472341" w:rsidRDefault="00000000">
            <w:pPr>
              <w:keepNext/>
              <w:spacing w:after="40"/>
            </w:pPr>
            <w:r>
              <w:rPr>
                <w:b w:val="0"/>
                <w:color w:val="000000"/>
                <w:sz w:val="17"/>
              </w:rPr>
              <w:t>• Every payout, including POST /payouts/, enters approval as a batch. No creation or direct-submit route calls the provider.</w:t>
            </w:r>
          </w:p>
          <w:p w14:paraId="4549CF2B" w14:textId="77777777" w:rsidR="00472341" w:rsidRDefault="00000000">
            <w:pPr>
              <w:keepNext/>
              <w:spacing w:after="40"/>
            </w:pPr>
            <w:r>
              <w:rPr>
                <w:b w:val="0"/>
                <w:color w:val="000000"/>
                <w:sz w:val="17"/>
              </w:rPr>
              <w:t>• Low-value batches need one checker; a batch at or above N500,000 needs a distinct senior checker. Payouts cannot continue without human approval.</w:t>
            </w:r>
          </w:p>
          <w:p w14:paraId="4549CF2B" w14:textId="77777777" w:rsidR="00472341" w:rsidRDefault="00000000">
            <w:pPr>
              <w:keepNext/>
              <w:spacing w:after="40"/>
            </w:pPr>
            <w:r>
              <w:rPr>
                <w:b w:val="0"/>
                <w:color w:val="000000"/>
                <w:sz w:val="17"/>
              </w:rPr>
              <w:t>• A data migration publishes a blocked platform fallback for entities that predate tenant provisioning, without overwriting an existing platform policy. payout_approval_health names every active entity that still cannot resolve a ladder and fails the release check.</w:t>
            </w:r>
          </w:p>
          <w:p w14:paraId="4549CF2B" w14:textId="77777777" w:rsidR="00472341" w:rsidRDefault="00000000">
            <w:pPr>
              <w:keepNext/>
              <w:spacing w:after="40"/>
            </w:pPr>
            <w:r>
              <w:rPr>
                <w:b w:val="0"/>
                <w:color w:val="000000"/>
                <w:sz w:val="17"/>
              </w:rPr>
              <w:t>• The destination comes from a verified, active vendor master. Bank changes reset KYC and the live master is rechecked at dispatch.</w:t>
            </w:r>
          </w:p>
          <w:p w14:paraId="4549CF2B" w14:textId="77777777" w:rsidR="00472341" w:rsidRDefault="00000000">
            <w:pPr>
              <w:keepNext/>
              <w:spacing w:after="40"/>
            </w:pPr>
            <w:r>
              <w:rPr>
                <w:b w:val="0"/>
                <w:color w:val="000000"/>
                <w:sz w:val="17"/>
              </w:rPr>
              <w:t>• Approval and the transfer are separate transactions: the vote commits before the provider is called, a guard refuses any provider call made with a transaction open, and a lost hand-off is re-dispatched by a ten-minute sweep. Each instruction is claimed before its own send, and only a clean provider rejection marks it failed.</w:t>
            </w:r>
          </w:p>
          <w:p w14:paraId="4549CF2B" w14:textId="77777777" w:rsidR="00472341" w:rsidRDefault="00000000">
            <w:pPr>
              <w:keepNext/>
              <w:spacing w:after="40"/>
            </w:pPr>
            <w:r>
              <w:rPr>
                <w:b w:val="0"/>
                <w:color w:val="000000"/>
                <w:sz w:val="17"/>
              </w:rPr>
              <w:t>• A batch's approval can no longer be reversed once any instruction in it has been claimed for the provider, because that money may already have moved. No route cancels the instructions still pending, so a batch found to be wrong after its first transfer goes on to send the rest when the worker or the recovery sweep reaches them.</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 Journal and expense-claim approvals now expose their curated headers and line tables inside the decision surface while their summaries remain short.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p w14:paraId="513F1F56" w14:textId="77777777" w:rsidR="00472341" w:rsidRDefault="00000000">
            <w:pPr>
              <w:spacing w:after="0"/>
            </w:pPr>
            <w:r>
              <w:rPr>
                <w:color w:val="000000"/>
                <w:sz w:val="16"/>
              </w:rPr>
              <w:t>▸  Authorised, expiring access to expense receipts</w:t>
            </w:r>
          </w:p>
          <w:p w14:paraId="513F1F56" w14:textId="77777777" w:rsidR="00472341" w:rsidRDefault="00000000">
            <w:pPr>
              <w:spacing w:after="0"/>
            </w:pPr>
            <w:r>
              <w:rPr>
                <w:color w:val="000000"/>
                <w:sz w:val="16"/>
              </w:rPr>
              <w:t>▸  Concurrency-safe settlement of receipts and expense claims</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b w:val="0"/>
                <w:color w:val="000000"/>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b w:val="0"/>
                <w:color w:val="000000"/>
                <w:sz w:val="16"/>
              </w:rPr>
              <w:t>• Every branch-bearing ledger list, summary and detail read narrows to the caller's branches, and a document is stamped with the branch it was raised at. The trial balance, income statement and balance sheet are not narrowed: they aggregate through several relation paths and were left for their own design round.</w:t>
            </w:r>
          </w:p>
          <w:p w14:paraId="1018B6E3" w14:textId="77777777" w:rsidR="00472341" w:rsidRDefault="00000000">
            <w:pPr>
              <w:spacing w:after="20"/>
              <w:ind w:left="86" w:hanging="86"/>
            </w:pPr>
            <w:r>
              <w:rPr>
                <w:b w:val="0"/>
                <w:color w:val="000000"/>
                <w:sz w:val="16"/>
              </w:rPr>
              <w:t>• Finish school and branch domain integration where finance records require academic ownership.</w:t>
            </w:r>
          </w:p>
          <w:p w14:paraId="1018B6E3" w14:textId="77777777" w:rsidR="00472341" w:rsidRDefault="00000000">
            <w:pPr>
              <w:spacing w:after="20"/>
              <w:ind w:left="86" w:hanging="86"/>
            </w:pPr>
            <w:r>
              <w:rPr>
                <w:b w:val="0"/>
                <w:color w:val="000000"/>
                <w:sz w:val="16"/>
              </w:rPr>
              <w:t>• The direct-post routes for journals and expense claims refuse a post only while a stage of the resolved ladder would apply. Where the ladder has no steps the document posts with no confirmation and no record that it went unapproved, although the same document sent through submit is refused.</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In use: Partial</w:t>
            </w:r>
            <w:r>
              <w:rPr>
                <w:color w:val="000000"/>
                <w:sz w:val="15"/>
              </w:rPr>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 Refund, write-off, concession, credit-note and debit-note approvals now move reasons, narration and line detail into built-in decision layouts.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b w:val="0"/>
                <w:color w:val="000000"/>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b w:val="0"/>
                <w:color w:val="000000"/>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b w:val="0"/>
                <w:color w:val="000000"/>
                <w:sz w:val="16"/>
              </w:rPr>
              <w:t>• Connect concessions and student-facing refund rules to the future student and guardian domains.</w:t>
            </w:r>
          </w:p>
          <w:p w14:paraId="338F07E7" w14:textId="77777777" w:rsidR="00472341" w:rsidRDefault="00000000">
            <w:pPr>
              <w:spacing w:after="20"/>
              <w:ind w:left="86" w:hanging="86"/>
            </w:pPr>
            <w:r>
              <w:rPr>
                <w:b w:val="0"/>
                <w:color w:val="000000"/>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verified bank destinations, KYC reset on bank changes,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verified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Verified vendor bank details are the payout authority. The bank code is protected with the other bank fields, any bank-field change resets KYC, and payout creation and dispatch recheck the current master.</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Code: vs_procurement; vs_workflow; vs_finance; schools.core.fal</w:t>
            </w:r>
            <w:r>
              <w:rPr>
                <w:color w:val="000000"/>
                <w:sz w:val="15"/>
              </w:rPr>
            </w:r>
          </w:p>
        </w:tc>
      </w:tr>
    </w:tbl>
    <w:p w14:paraId="04818759" w14:textId="77777777" w:rsidR="00472341" w:rsidRDefault="00000000">
      <w:pPr>
        <w:spacing w:line="240" w:lineRule="auto" w:before="0" w:after="100"/>
      </w:pPr>
      <w:r>
        <w:rPr>
          <w:rFonts w:ascii="Aptos Narrow" w:hAnsi="Aptos Narrow"/>
          <w:b w:val="0"/>
          <w:color w:val="000000"/>
          <w:sz w:val="18"/>
        </w:rPr>
        <w:t>Requisition, budget-check, sourcing, quotation, award, and approval flows are implemented. Five purpose-specific vendor messages cover RFQ invitation, verification, reminder, amendment or deadline changes, and the submitted quotation receipt. The signed link and one-time code are absent from durable notification history. Requisition approval now keeps request facts, optional justification and every requested line in its frozen decision layout.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Authorised, expiring access to quotation attachments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School-facing requisition raise and submit</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r>
              <w:t>▸  Typed refusals for missing rules, parked work, and override</w:t>
            </w: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120" w:type="dxa"/>
              <w:bottom w:w="70" w:type="dxa"/>
              <w:right w:w="120" w:type="dxa"/>
            </w:tcMar>
            <w:vAlign w:val="center"/>
          </w:tcPr>
          <w:p w14:paraId="3BD4B077" w14:textId="77777777" w:rsidR="00472341" w:rsidRDefault="00000000">
            <w:pPr>
              <w:keepNext/>
              <w:spacing w:after="0" w:before="0" w:line="240" w:lineRule="auto"/>
              <w:jc w:val="left"/>
            </w:pPr>
            <w:r>
              <w:rPr>
                <w:rFonts w:ascii="Aptos Narrow" w:hAnsi="Aptos Narrow"/>
                <w:b w:val="0"/>
                <w:color w:val="000000"/>
                <w:sz w:val="16"/>
              </w:rPr>
              <w:t>NEEDS ATTENTION</w:t>
              <w:br/>
              <w:t>• Approval fails closed for controlled spend and nothing is imposed to achieve it. A tenant ladder is published when its books are created, tenant-scoped and branch-aware, and each step names an approver group created empty, so the first document parks rather than skipping. A repair pass frees parked work once somebody joins the group, with no resubmission. A tenant with no ladder of its own resolves to the shared platform row, which carries no steps, and is refused with a named reason rather than approved.</w:t>
              <w:br/>
              <w:t>• Approval coverage reports the gaps it exists to report. It resolves approver groups through the engine's own lookup rather than counting role holders only, and counts a document type as configured only when a step will actually route it, so a tenant with no ladder reads as unconfigured instead of as configured with no gaps.</w:t>
              <w:br/>
              <w:t>• A requisition raised by a holder of a school-wide role who names no branch is filed school-wide, and school-wide spend is deliberately hidden from branch-pinned staff. That is the intended reading of a purchase for the school as a whole, and it means such a requisition does not appear on the raiser's own branch queue.</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Code: vs_procurement; vs_finance; vs_payments; schools.core.fal</w:t>
            </w:r>
            <w:r>
              <w:rPr>
                <w:color w:val="000000"/>
                <w:sz w:val="15"/>
              </w:rPr>
            </w:r>
          </w:p>
        </w:tc>
      </w:tr>
    </w:tbl>
    <w:p w14:paraId="5257879C" w14:textId="77777777" w:rsidR="00472341" w:rsidRDefault="00000000">
      <w:pPr>
        <w:spacing w:line="240" w:lineRule="auto" w:before="0" w:after="100"/>
      </w:pPr>
      <w:r>
        <w:rPr>
          <w:rFonts w:ascii="Aptos Narrow" w:hAnsi="Aptos Narrow"/>
          <w:b w:val="0"/>
          <w:color w:val="000000"/>
          <w:sz w:val="18"/>
        </w:rPr>
        <w:t>The purchase-to-pay chain is implemented from purchase order through receipt, matching, vendor invoice, payment, and accounting integration. An emailed purchase order presents structured order, delivery, payment, attachment, note, and buyer-contact details, and a commitment nobody will fulfil can be cancelled with a recorded reason. Purchase-order, vendor-invoice and vendor-payment approvals now provide built-in header, line and allocation layouts beside concise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p w14:paraId="605D1215" w14:textId="77777777" w:rsidR="00472341" w:rsidRDefault="00472341">
            <w:pPr>
              <w:spacing w:after="0"/>
            </w:pPr>
            <w:r>
              <w:t>▸  Authorised, expiring access to bill and payment attachments</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School-facing receipt, supplier bill, and supplier payment</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Record, approve, then post as three explicit steps</w:t>
            </w:r>
          </w:p>
          <w:p w14:paraId="605D1215" w14:textId="77777777" w:rsidR="00472341" w:rsidRDefault="00472341">
            <w:pPr>
              <w:spacing w:after="0"/>
            </w:pPr>
            <w:r>
              <w:t>▸  Concurrency-safe settlement of supplier bills</w:t>
            </w:r>
          </w:p>
          <w:p w14:paraId="605D1215" w14:textId="77777777" w:rsidR="00472341" w:rsidRDefault="00472341">
            <w:pPr>
              <w:spacing w:after="0"/>
            </w:pPr>
            <w:r>
              <w:t>▸  Approval reversal refused once an order, bill or payment has been acted on</w:t>
            </w:r>
          </w:p>
          <w:p w14:paraId="605D1215" w14:textId="77777777" w:rsidR="00472341" w:rsidRDefault="00472341">
            <w:pPr>
              <w:spacing w:after="0"/>
            </w:pPr>
            <w:r>
              <w:t>▸  Purchase-order cancellation with a recorded reason</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b w:val="0"/>
                <w:color w:val="000000"/>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b w:val="0"/>
                <w:color w:val="000000"/>
                <w:sz w:val="16"/>
              </w:rPr>
              <w:t>• Branch scoping of the purchase chain is finished. A purchase order, goods receipt, vendor bill and vendor payment each carry the branch they were raised at or inherit it from the document they continue, every list, queue and summary narrows to the caller's branches, and a branch-bound caller can neither settle nor read another branch's bill.</w:t>
            </w:r>
          </w:p>
          <w:p w14:paraId="19616EC4" w14:textId="77777777" w:rsidR="00472341" w:rsidRDefault="00000000">
            <w:pPr>
              <w:spacing w:after="20"/>
              <w:ind w:left="86" w:hanging="86"/>
            </w:pPr>
            <w:r>
              <w:rPr>
                <w:b w:val="0"/>
                <w:color w:val="000000"/>
                <w:sz w:val="16"/>
              </w:rPr>
              <w:t>• Reversing an approval is refused once the document has been acted on. Each type answers for what its own approval released: a requisition while an order raised from it still stands or has taken delivery, an order once it reached the vendor or goods were received against it, and a bill or a payment once its status has left draft or pending approval, which is what posting does to it. A requisition whose every order was cancelled without a delivery is reversible, because that approval released nothing that outlives it.</w:t>
            </w:r>
          </w:p>
          <w:p w14:paraId="19616EC4" w14:textId="77777777" w:rsidR="00472341" w:rsidRDefault="00000000">
            <w:pPr>
              <w:spacing w:after="20"/>
              <w:ind w:left="86" w:hanging="86"/>
            </w:pPr>
            <w:r>
              <w:rPr>
                <w:b w:val="0"/>
                <w:color w:val="000000"/>
                <w:sz w:val="16"/>
              </w:rPr>
              <w:t>• Cancelling a purchase order tells the vendor nothing. This module has one vendor-facing order message, the order itself, so a supplier who received an order and then has it cancelled learns of the withdrawal only when somebody rings them. The refusals protect the ledger, since goods received or a bill that is not itself cancelled both stop the cancellation, but nothing protects the supplier's expectations except a person.</w:t>
            </w:r>
          </w:p>
        </w:tc>
      </w:tr>
    </w:tbl>
    <w:p w14:paraId="280CD326" w14:textId="77777777" w:rsidR="00472341" w:rsidRDefault="00472341">
      <w:pPr>
        <w:spacing w:after="20"/>
      </w:pPr>
    </w:p>
    <w:p w14:paraId="0F0D23BC" w14:textId="77777777" w:rsidR="00472341" w:rsidRDefault="00000000">
      <w:pPr>
        <w:pStyle w:val="Heading2"/>
        <w:keepNext/>
        <w:keepLines/>
        <w:pageBreakBefore/>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b w:val="0"/>
                <w:color w:val="000000"/>
                <w:sz w:val="16"/>
              </w:rPr>
              <w:t>• Stock is now held per location rather than as one pool per entity, so a branch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b w:val="0"/>
                <w:color w:val="000000"/>
                <w:sz w:val="16"/>
              </w:rPr>
              <w:t>• History predating the change sits at each entity's default location, and there is no transfer document, so moving stock between stores has to be recorded as an issue and a receipt.</w:t>
            </w:r>
          </w:p>
          <w:p w14:paraId="2B1BA648" w14:textId="77777777" w:rsidR="00472341" w:rsidRDefault="00000000">
            <w:pPr>
              <w:spacing w:after="20"/>
              <w:ind w:left="86" w:hanging="86"/>
            </w:pPr>
            <w:r>
              <w:rPr>
                <w:b w:val="0"/>
                <w:color w:val="000000"/>
                <w:sz w:val="16"/>
              </w:rPr>
              <w:t>• Stock reads and movements are narrowed to the stores a caller works in, whether or not a location is named: the balance list, the movement ledger, the item list and its summary, and the store an issue or an adjustment draws from. A null branch still means a store the whole school shares, so a central store stays readable and usable from every branch, and a school with one branch reads and moves exactly what it did before.</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E3F3E9"/>
            <w:tcMar>
              <w:top w:w="55" w:type="dxa"/>
              <w:left w:w="70" w:type="dxa"/>
              <w:bottom w:w="55" w:type="dxa"/>
              <w:right w:w="70" w:type="dxa"/>
            </w:tcMar>
            <w:vAlign w:val="center"/>
          </w:tcPr>
          <w:p w14:paraId="7D5F8812"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60" w:before="0" w:line="240" w:lineRule="auto"/>
            </w:pPr>
            <w:r>
              <w:rPr>
                <w:rFonts w:ascii="Aptos Narrow" w:hAnsi="Aptos Narrow"/>
                <w:b/>
                <w:color w:val="355B9D"/>
                <w:sz w:val="16"/>
              </w:rPr>
              <w:t>NEEDS ATTENTION</w:t>
            </w:r>
          </w:p>
          <w:p>
            <w:pPr>
              <w:spacing w:before="0" w:after="40" w:line="240" w:lineRule="auto"/>
            </w:pPr>
            <w:r>
              <w:rPr>
                <w:rFonts w:ascii="Aptos Narrow" w:hAnsi="Aptos Narrow"/>
                <w:b w:val="0"/>
                <w:color w:val="000000"/>
                <w:sz w:val="16"/>
              </w:rPr>
              <w:t>• Reconciled to M25 FRD v1.0, which records the shape these gaps follow from: this module owns no application, and every dashboard is served by the module whose records it summarises, gated on that domain's own key and computed at read time.</w:t>
            </w:r>
          </w:p>
          <w:p>
            <w:pPr>
              <w:spacing w:before="0" w:after="40" w:line="240" w:lineRule="auto"/>
            </w:pPr>
            <w:r>
              <w:rPr>
                <w:rFonts w:ascii="Aptos Narrow" w:hAnsi="Aptos Narrow"/>
                <w:b w:val="0"/>
                <w:color w:val="000000"/>
                <w:sz w:val="16"/>
              </w:rPr>
              <w:t>• The academic half of the school has no dashboard. Academic, attendance, student and guardian indicators are blocked by the modules that would produce them, nothing fabricates a figure in their place, and that is why this module's backend is Partial.</w:t>
            </w:r>
          </w:p>
          <w:p>
            <w:pPr>
              <w:spacing w:before="0" w:after="40" w:line="240" w:lineRule="auto"/>
            </w:pPr>
            <w:r>
              <w:rPr>
                <w:rFonts w:ascii="Aptos Narrow" w:hAnsi="Aptos Narrow"/>
                <w:b w:val="0"/>
                <w:color w:val="000000"/>
                <w:sz w:val="16"/>
              </w:rPr>
              <w:t>• Dashboard layout is not configurable. Every dashboard draws the blocks its own module ships; a school cannot reorder them, hide one, or choose which figures a role sees on opening the product.</w:t>
            </w:r>
          </w:p>
          <w:p>
            <w:pPr>
              <w:spacing w:before="0" w:after="40" w:line="240" w:lineRule="auto"/>
            </w:pPr>
            <w:r>
              <w:rPr>
                <w:rFonts w:ascii="Aptos Narrow" w:hAnsi="Aptos Narrow"/>
                <w:b w:val="0"/>
                <w:color w:val="000000"/>
                <w:sz w:val="16"/>
              </w:rPr>
              <w:t>• No cross-domain figure has an owner. Because each dashboard belongs to the module owning its data, a number combining two domains has nowhere to live, and no endpoint answers how the school as a whole is doing.</w:t>
            </w:r>
          </w:p>
          <w:p>
            <w:pPr>
              <w:spacing w:before="0" w:after="40" w:line="240" w:lineRule="auto"/>
            </w:pPr>
            <w:r>
              <w:rPr>
                <w:rFonts w:ascii="Aptos Narrow" w:hAnsi="Aptos Narrow"/>
                <w:b w:val="0"/>
                <w:color w:val="000000"/>
                <w:sz w:val="16"/>
              </w:rPr>
              <w:t>• Every summary is computed on read. Nothing is materialised, which is what keeps a dashboard from drifting from its records and equally means an expensive summary is expensive on every open.</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 Completion notices use the saved definition or dataset name, and an authorized run read or download acknowledges the caller's matching notice.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Sequenced export-run references,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5BADCA7D" w14:textId="77777777" w:rsidR="00472341" w:rsidRDefault="00000000">
            <w:pPr>
              <w:keepNext/>
              <w:spacing w:after="60" w:before="0" w:line="240" w:lineRule="auto"/>
              <w:jc w:val="left"/>
            </w:pPr>
            <w:r>
              <w:rPr>
                <w:rFonts w:ascii="Aptos Narrow" w:hAnsi="Aptos Narrow"/>
                <w:b/>
                <w:color w:val="355B9D"/>
                <w:sz w:val="16"/>
              </w:rPr>
              <w:t>CURRENT DECISION</w:t>
            </w:r>
          </w:p>
          <w:p>
            <w:pPr>
              <w:spacing w:before="0" w:after="40" w:line="240" w:lineRule="auto"/>
            </w:pPr>
            <w:r>
              <w:rPr>
                <w:rFonts w:ascii="Aptos Narrow" w:hAnsi="Aptos Narrow"/>
                <w:b w:val="0"/>
                <w:color w:val="000000"/>
                <w:sz w:val="16"/>
              </w:rPr>
              <w:t>• Module 26 remains Backend Complete and In use Complete with sixteen capability entries, reconciled to M26 FRD v1.1.</w:t>
            </w:r>
          </w:p>
          <w:p>
            <w:pPr>
              <w:spacing w:before="0" w:after="40" w:line="240" w:lineRule="auto"/>
            </w:pPr>
            <w:r>
              <w:rPr>
                <w:rFonts w:ascii="Aptos Narrow" w:hAnsi="Aptos Narrow"/>
                <w:b w:val="0"/>
                <w:color w:val="000000"/>
                <w:sz w:val="16"/>
              </w:rPr>
              <w:t>• The detail now lives in the FRD: nineteen requirements covering the catalogue and preview, saved definitions and shares, the run and its frozen configuration, file availability and controlled download, schedules, and the analytics pipeline. What stays here is what other modules have to know.</w:t>
            </w:r>
          </w:p>
          <w:p>
            <w:pPr>
              <w:spacing w:before="0" w:after="40" w:line="240" w:lineRule="auto"/>
            </w:pPr>
            <w:r>
              <w:rPr>
                <w:rFonts w:ascii="Aptos Narrow" w:hAnsi="Aptos Narrow"/>
                <w:b w:val="0"/>
                <w:color w:val="000000"/>
                <w:sz w:val="16"/>
              </w:rPr>
              <w:t>• A run and its file are separate rows, and that is what lets bytes expire without a successful run becoming unsuccessful. Expired is a property of the file derived at read time, never a run status, so history is not rewritten to represent it.</w:t>
            </w:r>
          </w:p>
          <w:p>
            <w:pPr>
              <w:spacing w:before="0" w:after="40" w:line="240" w:lineRule="auto"/>
            </w:pPr>
            <w:r>
              <w:rPr>
                <w:rFonts w:ascii="Aptos Narrow" w:hAnsi="Aptos Narrow"/>
                <w:b w:val="0"/>
                <w:color w:val="000000"/>
                <w:sz w:val="16"/>
              </w:rPr>
              <w:t>• A share grants sight and never data access. The run executes as the owner, every download is re-authorised against the person downloading, and refusals are logged as well as successes, because who tried and was told no is what a compliance review asks.</w:t>
            </w:r>
          </w:p>
          <w:p>
            <w:pPr>
              <w:spacing w:before="0" w:after="40" w:line="240" w:lineRule="auto"/>
            </w:pPr>
            <w:r>
              <w:rPr>
                <w:rFonts w:ascii="Aptos Narrow" w:hAnsi="Aptos Narrow"/>
                <w:b w:val="0"/>
                <w:color w:val="000000"/>
                <w:sz w:val="16"/>
              </w:rPr>
              <w:t>• Restricted columns need a second key beyond the dataset's own, held by school_admin alone, and a file produced without it reports the omission rather than dropping the columns silently.</w:t>
            </w:r>
          </w:p>
          <w:p>
            <w:pPr>
              <w:spacing w:before="0" w:after="40" w:line="240" w:lineRule="auto"/>
            </w:pPr>
            <w:r>
              <w:rPr>
                <w:rFonts w:ascii="Aptos Narrow" w:hAnsi="Aptos Narrow"/>
                <w:b w:val="0"/>
                <w:color w:val="000000"/>
                <w:sz w:val="16"/>
              </w:rPr>
              <w:t>• Every school reaches this module in full: its keys answer to the data_export band, which sits at Core.</w:t>
            </w:r>
          </w:p>
          <w:p>
            <w:pPr>
              <w:spacing w:before="0" w:after="40" w:line="240" w:lineRule="auto"/>
            </w:pPr>
            <w:r>
              <w:rPr>
                <w:rFonts w:ascii="Aptos Narrow" w:hAnsi="Aptos Narrow"/>
                <w:b w:val="0"/>
                <w:color w:val="000000"/>
                <w:sz w:val="16"/>
              </w:rPr>
              <w:t>• Five current gaps are recorded in the FRD rather than here. The first is that one band closes the whole engine, so a future decision to price part of it would close all of it.</w:t>
            </w:r>
          </w:p>
          <w:p>
            <w:pPr>
              <w:spacing w:before="0" w:after="40" w:line="240" w:lineRule="auto"/>
            </w:pPr>
            <w:r>
              <w:rPr>
                <w:rFonts w:ascii="Aptos Narrow" w:hAnsi="Aptos Narrow"/>
                <w:b w:val="0"/>
                <w:color w:val="000000"/>
                <w:sz w:val="16"/>
              </w:rPr>
              <w:t>• Export completion notices use the saved definition or dataset name, remove a repeated export suffix, and clear after an authorized run read or download. A refused download clears nothing.</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In use: Not started</w:t>
            </w:r>
            <w:r>
              <w:rPr>
                <w:color w:val="000000"/>
                <w:sz w:val="15"/>
              </w:rPr>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The payment side of this portal is built and deliberately shut. The finance abstraction layer carries a parent payment bridge that starts a gateway session and reads receipts, and every call is guarded by an ownership check on the guardian-to-child link. No guardian or student model exists, so nothing can answer that check: it refuses to answer rather than returning a false no, and the bridge stays closed until Module 11 supplies the relationship and it is wired in. Build that relationship and its authorization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Task management for CodeX's own accountability tracker, with assignment, filtering, overdue visibility, and personal and team dashboards. One accountable item is owned by exactly one CodeX staff member, and the keys are platform-scoped, so a school's roles screen does not offer them. Completion-review notices carry the task identifier and clear when the task is read or toggled through the API; no dedicated frontend task page exists.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b w:val="0"/>
                <w:color w:val="000000"/>
                <w:sz w:val="16"/>
              </w:rPr>
              <w:t>• No material capability gap was identified within this module's stated backend scope.</w:t>
            </w:r>
          </w:p>
          <w:p w14:paraId="3A6ACAE4" w14:textId="77777777" w:rsidR="00472341" w:rsidRDefault="00000000">
            <w:pPr>
              <w:spacing w:after="20"/>
              <w:ind w:left="86" w:hanging="86"/>
            </w:pPr>
            <w:r>
              <w:rPr>
                <w:b w:val="0"/>
                <w:color w:val="000000"/>
                <w:sz w:val="16"/>
              </w:rPr>
              <w:t>• The tracker is CodeX's own rather than a school feature. todo.task.view, manage and assign are platform-scoped, so a school choosing what its bursar may do is no longer offered keys that govern nothing it has.</w:t>
            </w:r>
          </w:p>
          <w:p w14:paraId="3A6ACAE4" w14:textId="77777777" w:rsidR="00472341" w:rsidRDefault="00000000">
            <w:pPr>
              <w:spacing w:after="20"/>
              <w:ind w:left="86" w:hanging="86"/>
            </w:pPr>
            <w:r>
              <w:rPr>
                <w:b w:val="0"/>
                <w:color w:val="000000"/>
                <w:sz w:val="16"/>
              </w:rPr>
              <w:t>• A completion-review notice carries todo_task_id and clears when that task is read or toggled through the API. The module index acknowledges nothing, and there is no Module 29 FRD or dedicated frontend task detail page.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40" w:lineRule="auto" w:before="0" w:after="100"/>
      </w:pPr>
      <w:r>
        <w:rPr>
          <w:rFonts w:ascii="Aptos Narrow" w:hAnsi="Aptos Narrow"/>
          <w:b w:val="0"/>
          <w:color w:val="000000"/>
          <w:sz w:val="18"/>
        </w:rPr>
        <w:t>Operational health, reliability, sustained service-scoped alerts, email and in-app operator delivery, incident, deployment, queue, and tenant-status endpoints. An incident detail API read acknowledges the operator's matching notice; there is no dedicated frontend incident page.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Tenant-filterable API request analytics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110668D4" w14:textId="77777777" w:rsidR="00472341" w:rsidRDefault="00000000">
            <w:pPr>
              <w:spacing w:after="0" w:before="0" w:line="240" w:lineRule="auto"/>
              <w:jc w:val="left"/>
            </w:pPr>
            <w:r>
              <w:rPr>
                <w:rFonts w:ascii="Aptos Narrow" w:hAnsi="Aptos Narrow"/>
                <w:b w:val="0"/>
                <w:color w:val="000000"/>
                <w:sz w:val="16"/>
              </w:rPr>
              <w:t>▸  Sustained, service-scoped alert rules, active alerts, and email and in-app operator delivery</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9ABA583" w14:textId="77777777" w:rsidR="00472341" w:rsidRDefault="00000000">
            <w:pPr>
              <w:keepNext/>
              <w:spacing w:after="60" w:before="0" w:line="240" w:lineRule="auto"/>
              <w:jc w:val="left"/>
            </w:pPr>
            <w:r>
              <w:rPr>
                <w:rFonts w:ascii="Aptos Narrow" w:hAnsi="Aptos Narrow"/>
                <w:b/>
                <w:color w:val="355B9D"/>
                <w:sz w:val="16"/>
              </w:rPr>
              <w:t>CURRENT DECISION</w:t>
            </w:r>
          </w:p>
          <w:p>
            <w:pPr>
              <w:numPr>
                <w:ilvl w:val="0"/>
                <w:numId w:val="1"/>
              </w:numPr>
              <w:spacing w:before="0" w:after="40" w:line="240" w:lineRule="auto"/>
            </w:pPr>
            <w:r>
              <w:rPr>
                <w:rFonts w:ascii="Aptos Narrow" w:hAnsi="Aptos Narrow"/>
                <w:b w:val="0"/>
                <w:color w:val="000000"/>
                <w:sz w:val="16"/>
              </w:rPr>
              <w:t>Module 30 remains Backend Complete and In use Complete with 13 capability entries, reconciled to M30 FRD v1.1.</w:t>
            </w:r>
          </w:p>
          <w:p>
            <w:pPr>
              <w:numPr>
                <w:ilvl w:val="0"/>
                <w:numId w:val="1"/>
              </w:numPr>
              <w:spacing w:before="0" w:after="40" w:line="240" w:lineRule="auto"/>
            </w:pPr>
            <w:r>
              <w:rPr>
                <w:rFonts w:ascii="Aptos Narrow" w:hAnsi="Aptos Narrow"/>
                <w:b w:val="0"/>
                <w:color w:val="000000"/>
                <w:sz w:val="16"/>
              </w:rPr>
              <w:t>Request error-rate and p95 rules use only the selected service's route group. A null target remains platform-wide, and a service without request metrics is refused at configuration.</w:t>
            </w:r>
          </w:p>
          <w:p>
            <w:pPr>
              <w:numPr>
                <w:ilvl w:val="0"/>
                <w:numId w:val="1"/>
              </w:numPr>
              <w:spacing w:before="0" w:after="40" w:line="240" w:lineRule="auto"/>
            </w:pPr>
            <w:r>
              <w:rPr>
                <w:rFonts w:ascii="Aptos Narrow" w:hAnsi="Aptos Narrow"/>
                <w:b w:val="0"/>
                <w:color w:val="000000"/>
                <w:sz w:val="16"/>
              </w:rPr>
              <w:t>duration_sec is a real sustained-breach clock. The first breaching evaluation stores its start, a clearing evaluation resets it, and an incident opens only after the full duration.</w:t>
            </w:r>
          </w:p>
          <w:p>
            <w:pPr>
              <w:numPr>
                <w:ilvl w:val="0"/>
                <w:numId w:val="1"/>
              </w:numPr>
              <w:spacing w:before="0" w:after="40" w:line="240" w:lineRule="auto"/>
            </w:pPr>
            <w:r>
              <w:rPr>
                <w:rFonts w:ascii="Aptos Narrow" w:hAnsi="Aptos Narrow"/>
                <w:b w:val="0"/>
                <w:color w:val="000000"/>
                <w:sz w:val="16"/>
              </w:rPr>
              <w:t>A firing alert resolves active platform.health.update holders and creates both email and in-app notification records through Module 8. Email uses its existing worker retries and terminal delivery history.</w:t>
            </w:r>
          </w:p>
          <w:p>
            <w:pPr>
              <w:numPr>
                <w:ilvl w:val="0"/>
                <w:numId w:val="1"/>
              </w:numPr>
              <w:spacing w:before="0" w:after="40" w:line="240" w:lineRule="auto"/>
            </w:pPr>
            <w:r>
              <w:rPr>
                <w:rFonts w:ascii="Aptos Narrow" w:hAnsi="Aptos Narrow"/>
                <w:b w:val="0"/>
                <w:color w:val="000000"/>
                <w:sz w:val="16"/>
              </w:rPr>
              <w:t>Rule-row locking and one-firing-alert uniqueness prevent overlapping evaluators from duplicating incidents. Human incident references are UUID-backed.</w:t>
            </w:r>
          </w:p>
          <w:p>
            <w:pPr>
              <w:numPr>
                <w:ilvl w:val="0"/>
                <w:numId w:val="1"/>
              </w:numPr>
              <w:spacing w:before="0" w:after="40" w:line="240" w:lineRule="auto"/>
            </w:pPr>
            <w:r>
              <w:rPr>
                <w:rFonts w:ascii="Aptos Narrow" w:hAnsi="Aptos Narrow"/>
                <w:b w:val="0"/>
                <w:color w:val="000000"/>
                <w:sz w:val="16"/>
              </w:rPr>
              <w:t>One material evidence gap remains: per-service uptime windows return 100 percent when no daily rollup exists. FR-006 in Module 30 FRD v1.0 requires unknown or absent instead.</w:t>
            </w:r>
          </w:p>
          <w:p>
            <w:pPr>
              <w:numPr>
                <w:ilvl w:val="0"/>
                <w:numId w:val="1"/>
              </w:numPr>
              <w:spacing w:before="0" w:after="40" w:line="240" w:lineRule="auto"/>
            </w:pPr>
            <w:r>
              <w:rPr>
                <w:rFonts w:ascii="Aptos Narrow" w:hAnsi="Aptos Narrow"/>
                <w:b w:val="0"/>
                <w:color w:val="000000"/>
                <w:sz w:val="16"/>
              </w:rPr>
              <w:t>Verification completed with 37 Module 30 tests and 107 Module 8 tests.</w:t>
            </w:r>
          </w:p>
          <w:p>
            <w:pPr>
              <w:numPr>
                <w:ilvl w:val="0"/>
                <w:numId w:val="1"/>
              </w:numPr>
              <w:spacing w:before="0" w:after="40" w:line="240" w:lineRule="auto"/>
            </w:pPr>
            <w:r>
              <w:rPr>
                <w:rFonts w:ascii="Aptos Narrow" w:hAnsi="Aptos Narrow"/>
                <w:b w:val="0"/>
                <w:color w:val="000000"/>
                <w:sz w:val="16"/>
              </w:rPr>
              <w:t>An authorized incident detail API read clears the operator's matching alert notice. There is no dedicated frontend incident page, and the Health index acknowledges nothing.</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In use: Complete</w:t>
            </w:r>
            <w:r>
              <w:rPr>
                <w:color w:val="000000"/>
                <w:sz w:val="15"/>
              </w:rPr>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school triage and escalation to CodeX, platform-owned assignment, controlled status changes, notifications that reach everybody the desk may assign, audit, privacy-safe guide-to-support context, and dimensionless how-to analytics for platform editorial review. An authorized ticket read acknowledges the caller's matching notice after visibility succeeds.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p w14:paraId="23D29A1D" w14:textId="77777777" w:rsidR="00472341" w:rsidRDefault="00000000">
            <w:pPr>
              <w:spacing w:after="0"/>
            </w:pPr>
            <w:r>
              <w:rPr>
                <w:color w:val="000000"/>
                <w:sz w:val="16"/>
              </w:rPr>
              <w:t>▸  School triage and escalation to CodeX</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t>▸  Privacy-safe guide engagement and search-gap event intake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t>▸  Platform guide-editor aggregates, scoped ingestion limits, and 180-day retention</w:t>
            </w:r>
          </w:p>
          <w:p w14:paraId="5D228D98" w14:textId="77777777" w:rsidR="00472341" w:rsidRDefault="00000000">
            <w:pPr>
              <w:spacing w:after="0"/>
            </w:pPr>
            <w:r>
              <w:t>▸  Ticket files stay on their own visibility-checked route</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tcBorders>
              <w:top w:val="single" w:sz="6" w:color="C7D5EC"/>
              <w:left w:val="single" w:sz="6" w:color="C7D5EC"/>
              <w:bottom w:val="single" w:sz="6" w:color="C7D5EC"/>
              <w:right w:val="single" w:sz="6" w:color="C7D5EC"/>
              <w:insideH w:val="single" w:sz="6" w:color="C7D5EC"/>
              <w:insideV w:val="single" w:sz="6" w:color="C7D5EC"/>
            </w:tcBorders>
            <w:shd w:val="clear" w:color="auto" w:fill="EAF0FA"/>
            <w:tcMar>
              <w:top w:w="70" w:type="dxa"/>
              <w:left w:w="120" w:type="dxa"/>
              <w:bottom w:w="70" w:type="dxa"/>
              <w:right w:w="120" w:type="dxa"/>
            </w:tcMar>
            <w:vAlign w:val="center"/>
          </w:tcPr>
          <w:p w14:paraId="3DC2461B" w14:textId="77777777" w:rsidR="00472341" w:rsidRDefault="00000000">
            <w:pPr>
              <w:keepNext/>
              <w:spacing w:after="0" w:before="0" w:line="240" w:lineRule="auto"/>
              <w:jc w:val="left"/>
            </w:pPr>
            <w:r>
              <w:rPr>
                <w:rFonts w:ascii="Aptos Narrow" w:hAnsi="Aptos Narrow"/>
                <w:b/>
                <w:color w:val="2E5495"/>
                <w:sz w:val="16"/>
              </w:rPr>
              <w:t>CURRENT DECISION</w:t>
            </w:r>
          </w:p>
          <w:p w14:paraId="3DC2461B" w14:textId="77777777" w:rsidR="00472341" w:rsidRDefault="00000000">
            <w:pPr>
              <w:keepNext/>
              <w:spacing w:after="0" w:before="0" w:line="240" w:lineRule="auto"/>
              <w:jc w:val="left"/>
            </w:pPr>
            <w:r>
              <w:rPr>
                <w:rFonts w:ascii="Aptos Narrow" w:hAnsi="Aptos Narrow"/>
                <w:b w:val="0"/>
                <w:color w:val="000000"/>
                <w:sz w:val="16"/>
              </w:rPr>
              <w:t>• Module 31 remains Backend Complete and In use Complete with seventeen capability entries, reconciled to M31 FRD v1.8.</w:t>
            </w:r>
          </w:p>
          <w:p w14:paraId="3DC2461B" w14:textId="77777777" w:rsidR="00472341" w:rsidRDefault="00000000">
            <w:pPr>
              <w:keepNext/>
              <w:spacing w:after="0" w:before="0" w:line="240" w:lineRule="auto"/>
              <w:jc w:val="left"/>
            </w:pPr>
            <w:r>
              <w:rPr>
                <w:rFonts w:ascii="Aptos Narrow" w:hAnsi="Aptos Narrow"/>
                <w:b w:val="0"/>
                <w:color w:val="000000"/>
                <w:sz w:val="16"/>
              </w:rPr>
              <w:t>• A school's ticket is the school's own until the school escalates it. The platform desk spans CodeX's own tickets, the ones a school sent up, and anything a support user is personally on, rather than everything every tenant files.</w:t>
            </w:r>
          </w:p>
          <w:p w14:paraId="3DC2461B" w14:textId="77777777" w:rsidR="00472341" w:rsidRDefault="00000000">
            <w:pPr>
              <w:keepNext/>
              <w:spacing w:after="0" w:before="0" w:line="240" w:lineRule="auto"/>
              <w:jc w:val="left"/>
            </w:pPr>
            <w:r>
              <w:rPr>
                <w:rFonts w:ascii="Aptos Narrow" w:hAnsi="Aptos Narrow"/>
                <w:b w:val="0"/>
                <w:color w:val="000000"/>
                <w:sz w:val="16"/>
              </w:rPr>
              <w:t>• Naming a ticket's owner is the platform desk's. Every assignee is CodeX support staff, so choosing among them is CodeX's rota and tickets.ticket.assign is platform-scoped.</w:t>
            </w:r>
          </w:p>
          <w:p w14:paraId="3DC2461B" w14:textId="77777777" w:rsidR="00472341" w:rsidRDefault="00000000">
            <w:pPr>
              <w:keepNext/>
              <w:spacing w:after="0" w:before="0" w:line="240" w:lineRule="auto"/>
              <w:jc w:val="left"/>
            </w:pPr>
            <w:r>
              <w:rPr>
                <w:rFonts w:ascii="Aptos Narrow" w:hAnsi="Aptos Narrow"/>
                <w:b w:val="0"/>
                <w:color w:val="000000"/>
                <w:sz w:val="16"/>
              </w:rPr>
              <w:t>• Who may be assigned a ticket and who is told about one are one query and cannot disagree: a triage key held through a permission group counts exactly as one written on the role, and an explicit direct deny beats either. A school's own triage queue answers the same way.</w:t>
            </w:r>
          </w:p>
          <w:p w14:paraId="3DC2461B" w14:textId="77777777" w:rsidR="00472341" w:rsidRDefault="00000000">
            <w:pPr>
              <w:keepNext/>
              <w:spacing w:after="0" w:before="0" w:line="240" w:lineRule="auto"/>
              <w:jc w:val="left"/>
            </w:pPr>
            <w:r>
              <w:rPr>
                <w:rFonts w:ascii="Aptos Narrow" w:hAnsi="Aptos Narrow"/>
                <w:b w:val="0"/>
                <w:color w:val="000000"/>
                <w:sz w:val="16"/>
              </w:rPr>
              <w:t>• One narrow gap is recorded in M31 FRD v1.7: the desk's ticket export carries CodeX's own tickets only, because every export run is scoped to the tenant it was requested in.</w:t>
            </w:r>
          </w:p>
          <w:p w14:paraId="3DC2461B" w14:textId="77777777" w:rsidR="00472341" w:rsidRDefault="00000000">
            <w:pPr>
              <w:keepNext/>
              <w:spacing w:after="0" w:before="0" w:line="240" w:lineRule="auto"/>
              <w:jc w:val="left"/>
            </w:pPr>
            <w:r>
              <w:rPr>
                <w:rFonts w:ascii="Aptos Narrow" w:hAnsi="Aptos Narrow"/>
                <w:b w:val="0"/>
                <w:color w:val="000000"/>
                <w:sz w:val="16"/>
              </w:rPr>
              <w:t>• Every ticket event shares one record destination. An authorized ticket read clears only the caller's matching notices; a hidden 404 clears nothing.</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BF1D7"/>
            <w:tcMar>
              <w:top w:w="70" w:type="dxa"/>
              <w:left w:w="90" w:type="dxa"/>
              <w:bottom w:w="70" w:type="dxa"/>
              <w:right w:w="90" w:type="dxa"/>
            </w:tcMar>
            <w:vAlign w:val="center"/>
          </w:tcPr>
          <w:p w14:paraId="73C48CB5" w14:textId="77777777" w:rsidR="00472341" w:rsidRDefault="00000000">
            <w:pPr>
              <w:spacing w:after="0" w:before="0" w:line="240" w:lineRule="auto"/>
              <w:jc w:val="left"/>
            </w:pPr>
            <w:r>
              <w:rPr>
                <w:rFonts w:ascii="Aptos Narrow" w:hAnsi="Aptos Narrow"/>
                <w:b w:val="0"/>
                <w:color w:val="000000"/>
                <w:sz w:val="16"/>
              </w:rPr>
              <w:t>Add commercial suspend and reactivate distinct from the operator service switch, recoverable soft delete, and define session, authentication and downstream-record behaviour. An abandoned onboarding suspends a school and platform staff can return it, and a live school can already be taken out of service and back,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P0</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No scheduled work runs in production</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Stand up the Celery worker and broker and take the web service out of eager mode. Eager mode has no beat scheduler, so every periodic task is inert: overdue fees are never chased, an approved payout that was never dispatched is never recovered, gateway money that failed to book raises no alarm, and a plan uplift that ends by its own date leaves the role grants it paid for standing until somebody next settles that school's reach. The condition is now reported by a system check and by the admin console's scheduled-task view, but the worker itself is not deployed. Backend work is complete; this is a deployment gap.</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M2, M17, M18, M23, M30</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Closed. The onboarding checklist, readiness, go-live gate and expiry window are built, and Module 13 is now mounted at /v1/academics/, so the step that completed on the school's word can be machine-checked. Module 13 remains Partial for reasons unrelated to onboarding.</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P2</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 narrowing on the financial statements</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Procurement, stock and the finance ledgers now narrow to the caller's branches, and documents are stamped with the branch they were raised at. The trial balance, income statement and balance sheet were deliberately left out because they aggregate ledger lines through several relation paths and need their own design round, so a branch-bound bursar still reads the whole entity's position. Narrow them, or record that a statement is an entity-level report by definition.</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M19, M4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Students, staff and academic structure are built, so the wait this gap described is over for three of its four modules: what portals, attendance, gradebook and school-facing billing now stand on exists. The finance side is shorter still, because the finance abstraction layer gives these modules a typed contract rather than a direct dependency. What is left is Attendance and Gradebook themselves, which are V2, and the two facts a staff record deliberately does not carry: a contract with hours, and a specialism. Timetable can count a teacher's assignments and cannot say whether the count is too many or whether the subject is theirs.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M15, M16, M17, M20, M25, M27, M28</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Revoking evidence when a record is archived</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Deleting a record now closes its files and empties the bytes, and replacing an upload retires the one it replaced. Archiving does neither, because only deletion raises the signal the retirement hangs off, and this platform increasingly archives rather than deletes. core.media.revoke exists for a caller that retires a record by archiving it; nothing calls it yet, so an archived claim's receipt stays readable to anyone its permission still admits.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M10, M19, M22, M23</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Unsupported uptime certainty</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Return unknown or no value for every per-service uptime window without daily rollup evidence and add empty-history monitor and SLO regression coverage.</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M30</w:t>
            </w:r>
          </w:p>
        </w:tc>
      </w:tr>
      <w:tr w:rsidR="00472341" w14:paraId="27DEB0C6" w14:textId="77777777">
        <w:trPr>
          <w:cantSplit/>
          <w:jc w:val="center"/>
        </w:trPr>
        <w:tc>
          <w:tcPr>
            <w:tcW w:w="60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983083E" w14:textId="77777777" w:rsidR="00472341" w:rsidRDefault="00000000">
            <w:pPr>
              <w:spacing w:after="0" w:before="0" w:line="240" w:lineRule="auto"/>
              <w:jc w:val="left"/>
            </w:pPr>
            <w:r>
              <w:rPr>
                <w:rFonts w:ascii="Aptos Narrow" w:hAnsi="Aptos Narrow"/>
                <w:b/>
                <w:color w:val="355B9D"/>
                <w:sz w:val="16"/>
              </w:rPr>
              <w:t>P1</w:t>
            </w:r>
          </w:p>
        </w:tc>
        <w:tc>
          <w:tcPr>
            <w:tcW w:w="2232"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42E0004D" w14:textId="77777777" w:rsidR="00472341" w:rsidRDefault="00000000">
            <w:pPr>
              <w:spacing w:after="0" w:before="0" w:line="240" w:lineRule="auto"/>
              <w:jc w:val="left"/>
            </w:pPr>
            <w:r>
              <w:rPr>
                <w:rFonts w:ascii="Aptos Narrow" w:hAnsi="Aptos Narrow"/>
                <w:b/>
                <w:color w:val="355B9D"/>
                <w:sz w:val="16"/>
              </w:rPr>
              <w:t>Subscription pricing and metering</w:t>
            </w:r>
          </w:p>
        </w:tc>
        <w:tc>
          <w:tcPr>
            <w:tcW w:w="6091"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6785248" w14:textId="77777777" w:rsidR="00472341" w:rsidRDefault="00000000">
            <w:pPr>
              <w:spacing w:after="0" w:before="0" w:line="240" w:lineRule="auto"/>
              <w:jc w:val="left"/>
            </w:pPr>
            <w:r>
              <w:rPr>
                <w:rFonts w:ascii="Aptos Narrow" w:hAnsi="Aptos Narrow"/>
                <w:b w:val="0"/>
                <w:color w:val="000000"/>
                <w:sz w:val="16"/>
              </w:rPr>
              <w:t>Put a rate, a floor and a billing unit on the plan, snapshot each term's headcount from the student register, and invoice the school through the platform ledger entity. Depth now decides what a school reaches and is enforced; nothing decides what it pays. With the size ceilings removed the headcount is the only remaining way a larger school pays more. The Premium rate is provisional: its Advanced band is 31 keys, and most of what the design puts there sits in modules nobody has built.</w:t>
            </w:r>
          </w:p>
        </w:tc>
        <w:tc>
          <w:tcPr>
            <w:tcW w:w="1325"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0F9527E" w14:textId="77777777" w:rsidR="00472341" w:rsidRDefault="00000000">
            <w:pPr>
              <w:spacing w:after="0" w:before="0" w:line="240" w:lineRule="auto"/>
              <w:jc w:val="left"/>
            </w:pPr>
            <w:r>
              <w:rPr>
                <w:rFonts w:ascii="Aptos Narrow" w:hAnsi="Aptos Narrow"/>
                <w:b w:val="0"/>
                <w:color w:val="000000"/>
                <w:sz w:val="16"/>
              </w:rPr>
              <w:t>M1, M6, M17</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300" w:after="160" w:line="240" w:lineRule="auto"/>
      </w:pPr>
      <w:r>
        <w:rPr>
          <w:rFonts w:ascii="Aptos Narrow" w:hAnsi="Aptos Narrow"/>
          <w:b/>
          <w:color w:val="000000"/>
          <w:sz w:val="34"/>
        </w:rPr>
        <w:t>5. v2.88 Capability Delta</w:t>
      </w:r>
    </w:p>
    <w:p w14:paraId="4C4A5E5A" w14:textId="77777777" w:rsidR="00472341" w:rsidRDefault="00000000">
      <w:pPr>
        <w:spacing w:after="100" w:line="240" w:lineRule="auto" w:before="0"/>
      </w:pPr>
      <w:r>
        <w:rPr>
          <w:rFonts w:ascii="Aptos Narrow" w:hAnsi="Aptos Narrow"/>
          <w:b w:val="0"/>
          <w:color w:val="000000"/>
          <w:sz w:val="18"/>
        </w:rPr>
        <w:t>This revision records that a restricted permission waits for approval on every role save, whoever holds the role, that creating a role with one no longer fails, and that a role's explicit denies survive a save and an approval.</w:t>
      </w:r>
    </w:p>
    <w:tbl>
      <w:tblPr>
        <w:tblW w:w="10152"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1944"/>
        <w:gridCol w:w="5544"/>
      </w:tblGrid>
      <w:tr w:rsidR="00472341" w14:paraId="1C466A26" w14:textId="77777777">
        <w:trPr>
          <w:tblHeader/>
          <w:jc w:val="center"/>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cantSplit/>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blHeader w:val="true"/>
        </w:trPr>
        <w:tc>
          <w:tcPr>
            <w:tcW w:w="266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v2.88 capability delta</w:t>
            </w:r>
          </w:p>
        </w:tc>
        <w:tc>
          <w:tcPr>
            <w:tcW w:w="19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Decision</w:t>
            </w:r>
          </w:p>
        </w:tc>
        <w:tc>
          <w:tcPr>
            <w:tcW w:w="5544" w:type="dxa"/>
            <w:tcBorders>
              <w:top w:val="single" w:sz="8" w:color="355B9D"/>
              <w:left w:val="single" w:sz="8" w:color="355B9D"/>
              <w:bottom w:val="single" w:sz="8" w:color="355B9D"/>
              <w:right w:val="single" w:sz="8" w:color="355B9D"/>
              <w:insideH w:val="single" w:sz="8" w:color="355B9D"/>
              <w:insideV w:val="single" w:sz="8" w:color="355B9D"/>
            </w:tcBorders>
            <w:shd w:val="clear" w:color="auto" w:fill="355B9D"/>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Evidence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Restricted permissions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Wait for approval on every role</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role save, on creation or update and whoever holds the role, grants everything else and raises one role change request for the restricted keys; the role lists them as pending until the ladder decides.</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Role creation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Takes a restricted permission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role with a restricted permission was refused with no way to raise the request; it now creates the role and raises it.</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Explicit denies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Kept through saves and approvals</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edit or an approval that names no deny set keeps the role's denies, lifting only a deny on a key it grants; both used to delete every deny on the role.</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Console role creation</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Sends its reason</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 screen never sent the reason the server requires with permissions, and hid the refusal; it asks for one and shows any refusal.</w:t>
            </w:r>
          </w:p>
        </w:tc>
      </w:tr>
      <w:tr>
        <w:trPr>
          <w:cantSplit/>
        </w:trPr>
        <w:tc>
          <w:tcPr>
            <w:tcW w:type="dxa" w:w="266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Module FRDs</w:t>
            </w:r>
          </w:p>
        </w:tc>
        <w:tc>
          <w:tcPr>
            <w:tcW w:type="dxa" w:w="19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revised</w:t>
            </w:r>
          </w:p>
        </w:tc>
        <w:tc>
          <w:tcPr>
            <w:tcW w:type="dxa" w:w="55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M04 v1.27.</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75F555DE" w14:textId="77777777" w:rsidR="00472341" w:rsidRDefault="00000000">
            <w:pPr>
              <w:spacing w:after="0" w:before="0" w:line="240" w:lineRule="auto"/>
              <w:jc w:val="left"/>
            </w:pPr>
            <w:r>
              <w:rPr>
                <w:rFonts w:ascii="Aptos Narrow" w:hAnsi="Aptos Narrow"/>
                <w:b w:val="0"/>
                <w:color w:val="000000"/>
                <w:sz w:val="16"/>
              </w:rPr>
              <w:t>Add the missing commercial School lifecycle controls, safe deletion, ordinary login-session revocation, and privileged MFA. Implemented Tenant status transitions already close impersonation sessions transactionally and prevent concurrent session creation from escaping shutdown.</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mandatory, amount-tiered, vendor-verified, and idempotent.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16ED23C3" w14:textId="77777777" w:rsidR="00472341" w:rsidRDefault="00000000">
            <w:pPr>
              <w:spacing w:after="0" w:before="0" w:line="240" w:lineRule="auto"/>
              <w:jc w:val="left"/>
            </w:pPr>
            <w:r>
              <w:rPr>
                <w:rFonts w:ascii="Aptos Narrow" w:hAnsi="Aptos Narrow"/>
                <w:b w:val="0"/>
                <w:color w:val="000000"/>
                <w:sz w:val="16"/>
              </w:rPr>
              <w:t>Keep onboarding operational</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FFFFF"/>
            <w:tcMar>
              <w:top w:w="70" w:type="dxa"/>
              <w:left w:w="90" w:type="dxa"/>
              <w:bottom w:w="70" w:type="dxa"/>
              <w:right w:w="90" w:type="dxa"/>
            </w:tcMar>
            <w:vAlign w:val="center"/>
          </w:tcPr>
          <w:p w14:paraId="2281B7C6" w14:textId="77777777" w:rsidR="00472341" w:rsidRDefault="00000000">
            <w:pPr>
              <w:spacing w:after="0" w:before="0" w:line="240" w:lineRule="auto"/>
              <w:jc w:val="left"/>
            </w:pPr>
            <w:r>
              <w:rPr>
                <w:rFonts w:ascii="Aptos Narrow" w:hAnsi="Aptos Narrow"/>
                <w:b w:val="0"/>
                <w:color w:val="000000"/>
                <w:sz w:val="16"/>
              </w:rPr>
              <w:t>Every required step now has a backend check. Keep notification templates seeded and invitation delivery observable so the first administrator can activate and finish the checklist; Module 9 remains In use Partial until those operational dependencies are proven.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6713B8A" w14:textId="77777777" w:rsidR="00472341" w:rsidRDefault="00000000">
            <w:pPr>
              <w:spacing w:after="0" w:before="0" w:line="240" w:lineRule="auto"/>
              <w:jc w:val="left"/>
            </w:pPr>
            <w:r>
              <w:rPr>
                <w:rFonts w:ascii="Aptos Narrow" w:hAnsi="Aptos Narrow"/>
                <w:b w:val="0"/>
                <w:color w:val="000000"/>
                <w:sz w:val="16"/>
              </w:rPr>
              <w:t>Build the academic foundation</w:t>
            </w:r>
          </w:p>
        </w:tc>
        <w:tc>
          <w:tcPr>
            <w:tcW w:w="6768" w:type="dxa"/>
            <w:tcBorders>
              <w:top w:val="single" w:sz="6" w:color="C7D5EC"/>
              <w:left w:val="single" w:sz="6" w:color="C7D5EC"/>
              <w:bottom w:val="single" w:sz="6" w:color="C7D5EC"/>
              <w:right w:val="single" w:sz="6" w:color="C7D5EC"/>
              <w:insideH w:val="single" w:sz="6" w:color="C7D5EC"/>
              <w:insideV w:val="single" w:sz="6" w:color="C7D5EC"/>
            </w:tcBorders>
            <w:shd w:val="clear" w:color="auto" w:fill="F2F5FA"/>
            <w:tcMar>
              <w:top w:w="70" w:type="dxa"/>
              <w:left w:w="90" w:type="dxa"/>
              <w:bottom w:w="70" w:type="dxa"/>
              <w:right w:w="90" w:type="dxa"/>
            </w:tcMar>
            <w:vAlign w:val="center"/>
          </w:tcPr>
          <w:p w14:paraId="3105E690" w14:textId="77777777" w:rsidR="00472341" w:rsidRDefault="00000000">
            <w:pPr>
              <w:spacing w:after="0" w:before="0" w:line="240" w:lineRule="auto"/>
              <w:jc w:val="left"/>
            </w:pPr>
            <w:r>
              <w:rPr>
                <w:rFonts w:ascii="Aptos Narrow" w:hAnsi="Aptos Narrow"/>
                <w:b w:val="0"/>
                <w:color w:val="000000"/>
                <w:sz w:val="16"/>
              </w:rPr>
              <w:t>Built. Student Management, Academic Structure, Timetable &amp; Calendar and Staff Management are all mounted, and the assignment layer that three of them were waiting on now exists: a teacher is a person with a record, a posting and duties rather than a role grant. What still limits what Timetable can check is narrower than it was and is now two named facts rather than a missing module - nothing records a contract's hours and nothing records a specialism, so a load can be counted and cannot be judged. Step 5 is the next one to start.</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Attendance and Gradebook using the shared identity, workflow, notification and export engines. Timetable is built and registers its own export datasets; it emits no notification, deliberately.</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and stock to the academic foundation. Branch scoping of procurement and the finance ledgers is done; what is left there is the financial statements. The finance abstraction layer is the connection point for the billing, dashboard, reporting and procurement halves of this step, so those modules build against a typed contract rather than the finance schema.</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 role save never grants a restricted permission the role does not already hold: on creation and update, and whoever holds the role, it grants the rest and raises one role change request for the restricted keys, which the role lists as pending until the ladder decides. This replaces approval for the editor's own role only, and creating a role with a restricted permission, refused outright before, now works. A role's explicit denies survive a save and an approval; both used to delete them. The console's role creation sends the reason the server requires. Capability entries unchanged at 510 across 31 modules; statuses do not move. M04 v1.27.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sign-in and self-service password reset by a school's staff ID, resolved only inside the school the request names and refused exactly as a wrong password is; the reset link still goes to the address on file. Correcting a pending account's address reissues its invitation, so a link sent to a mistyped address stops working, and the school staff email route asks Field Access and takes a note. The staff history's account half reads the identity trail; it read AuthEventLog, which nothing outside the dev seeder wrote, so it was empty for every school. AuthEventLog is dropped (vs_user 0015). One capability entry joins (M03 +1), 510 across 31 modules; statuses do not move. M03 v1.17, M05 v1.6 and M12 v2.10. Backend evidence and local school-app verification; no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Adds record history: vs_history keeps a version of every tracked row and every profile read behind the student, guardian, staff and CX staff pages accepts a date, answering as at the end of that day through the live serializers so Field Access applies to the past; a day before a record's first version is refused. Puts the name, personal, contact, employment and photograph fields of those records under Field Access, open by default, with full_name rebuilt from the parts a reader may read. Holds a guardian's name in parts, with names split from one line flagged for review. Six capability entries join (M03 +1, M04 +1, M05 +1, M11 +2, M12 +1), 509 across 31 modules; statuses do not move. Restores the change log header v2.85 wrote over and retitles the delta section, which still named v2.83. M03 v1.16, M04 v1.26, M05 v1.5, M11 v2.11 and M12 v2.9.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equal staff postings and selected multi-branch role reach across Modules 3, 4 and 12. One role assignment inherits every configured branch; moving a posting leaves grants intact. Account posting joins have platform and tenant database guards. Capability counts and module states are unchanged. Backend and school frontend evidence is verified locally, without a deployment claim.</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2.84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t>Records the retirement of the broad manage action across the permission registry. Views now demand the concrete operation they perform, migrations preserve direct grants, denies, overrides, dependencies and pending role changes, and permission-group grants move only to unrestricted replacements. Sensitive classification now follows the operation, including delete, lifecycle, configuration and verification actions. Affected module permission contracts are reconciled independently.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Module 4 ownership after the backend-owned registry change. Permission definitions, dependency rules and prebuilt role defaults remain backend-owned. Permission groups are administrator-created role-assignment shortcuts with full console and API create, read, update and delete support under separate create, update and delete permissions. Fresh databases receive no backend-created groups. The seed flow reconciles prerequisite edges, backfills existing and prebuilt roles, then converts legacy system-group access to direct grants before deleting those groups. Group writes reject restricted, inactive and dependency-incomplete sets, infer tenant or platform scope, and write durable RBAC audit events. The complete 834-test RBAC run, focused seeder tests, guide checks and frontend production build pass.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the existing Module 4 permission registry a backend-owned definition surface. The global module, resource, action, permission, dependency, permission-group and prebuilt-role definitions remain relational database records because authorization, grants and dependency validation reference them, but their supported APIs now accept reads only. POST, PUT, PATCH and DELETE return 405. Definitions and shipped defaults are reconciled through backend seeders, and show_access_registry presents the complete hierarchy by module, resource and action with groups and prebuilt roles. Registry and personal-exception responses carry backend-owned readable labels, and the console removes definition forms, mutation hooks, dotted-key display and the four obsolete registry-write permission constants. The platform seeder creates only platform.permissions.view and marks legacy create, update, manage and delete keys inactive without cascading historical relationships. Custom tenant role creation, role permission allocation and personal ALLOW or DENY exceptions remain supported. Verified by the complete 798-test RBAC run, focused seeder and override tests, 15 frontend exception tests, guide checks and production builds. Module 4 remains Backend Complete and In use Complete with twenty-two capability entries.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a versioned approval decision-detail contract. Every one of the fourteen registered document types owns a built-in layout, frozen with the workflow instance at submission and returned beside a separate source link. Summaries are short; details extend them without repeating identity or headline facts, using fields, tables or change lists for reasons, line items and permission deltas. Requesters and frozen approvers can read the instance without the tenant-wide history key, and non-participants receive 404. Payout account numbers are masked. Module 7 gains one capability and the platform moves from 502 to 503. M03, M04, M07, M12, M18, M19, M20, M22 and M23 advance. Backend and local frontend rendering are evidenced; deployment and production adoption are not evidenced.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event-specific in-app subjects, one shared destination table for links and acknowledgement, successful record reads that clear only the caller's matching unread rows, human export result names, ToDo task metadata and the live unread-count response. Current limits stay explicit: recordless notices need manual action; Health and ToDo have API-only clears; import and account-lock event keys remain inactive; and the billing registry's seven events yield six in-app templates whose present customer dispatch path does not create a registered recipient row. M07, M08, M10, M26, M30 and M31 advance. No Module 29 FRD exists, and M02, M03 and M17 make no affected claim, so no new versions are created for them. Console ff84fc4 and school app 448cac2 are committed consumer evidence, not deployment evidence. The finance package tag v0.7.3 at f8d76b9 and consumer pins 69bedff and 41c88a8 are dependency evidence only and do not implement this notification contract. No capability is added; the platform remains at 502 entries.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Finishes two contracts the tracker had already recorded. A document type that has not said what its approval releases no longer registers: the refusal fires while the apps load, the base handler refuses by default behind it, and a type whose approval releases nothing declares that in as many words. All fourteen registered types answer, procurement's four answer individually rather than through one permissive default, and leave requests gain the rule they never had, since approval releases the absence itself: leave that has not started is reversible, leave running or already taken is refused, and the remedy is to cancel the request, where the person reads as present again. On the configuration side, clearing a school's own entitlement layer now settles its role grants like every other write that narrows a reach, which matters because a tenant's own row wins over the platform row while it exists, so deleting it returned the school to the house depth with its people still holding keys it could no longer reach. Both entitlement routes now name the roles they could not settle, in the same field and the same sentence the plan endpoints use, and the report is an argument of the settlement itself with no default, so a settle site cannot perform one without saying where its report goes. One limit is recorded rather than hidden: the entitlement POST carries no depth field, so it cannot shallow a module and its report is empty by construction until one exists. No capability is added, no status moves, and the platform stays at 502 across 31 modules. M04 advances to v1.20, M06 to v1.3, M07 to v1.12 and M12 to v2.5.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dead end v2.77 left standing. The requisition's reversal refusal asked whether a purchase order had ever been raised from it, so an order raised and then cancelled blocked its requisition for ever, and the refusal told the buyer to cancel an order that was already cancelled. It asks what those orders did now: goods received refuse whatever state their order is in, because stock on the shelf and the liability behind it are not handed back by cancelling the order they arrived against; an order still live refuses as a commitment to a vendor; and a requisition whose every order was cancelled without a delivery is reversible. Cancelling a purchase order becomes a route a buyer can reach, on the verb that already writes to an order so no school edits its roles first, with a written reason required and four refusals of its own: goods received, a vendor bill standing against the order or one of its lines, an approval still in flight, and an order already closed. That becomes a capability entry of its own, taking Module 23 from 24 to 25 and the platform from 501 to 502 across 31 modules. A cancelled order still reads approved, because it was, and the ledger status carries the cancellation. The vendor is told nothing, which Module 23 now records twice so no reader infers the supplier was informed. M07 advances to v1.11, M22 to v1.10 and M23 to v1.12.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six defects closed at 19a50b3 and corrects every tracker entry that described them as open. Procurement now answers the engine for all four of its document types, so an approved vendor invoice or vendor payment that has posted can no longer have its approval undone while the ledger says it was paid; that refusal becomes a capability entry of its own, as Module 18's did, taking Module 23 from 23 to 24 entries and the platform from 500 to 501. Stock reads and movements narrow to the stores a caller works in whether or not a location is named, so a storekeeper pinned to one branch no longer reads another's balances or draws from its shelf, while a null branch still means a store the whole school shares. Role grants now follow the reach itself rather than one workflow, so an uplift withdrawn, an uplift that lapsed and a plan re-applied all take back what the new depth does not reach, and Module 1's entry is restated to say so; a role whose own permission dependencies refuse that settlement is reported and left whole rather than failing the billing write, which used to leave a school on Premium in the product while its invoice said Standard. A role granted with a new member of staff follows the branch they are posted to, and the whole school is asked for by name. A renamed branch takes its roles with it, and a school the prebuilt library cannot supply is refused rather than created holding fewer roles than the product ships. Ticket notifications and the assignee picker are one query, so an agent holding the manage key through a permission group is told about the tickets they can be given. A deployed service reads its own addresses and refuses to start without them, rather than defaulting to production and mailing activation links that open the live product. Ten module documents are revised.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Brings the tracker level with the module documents, twenty-two of which were read against the backend at commit 13675db and revised. Seven capability entries are added, taking the platform from 493 to 500 across 31 modules: the roles CodeX ships with every school and the grants a lower plan tier takes back (Module 1), platform staff ID-card sign-in by a random, revocable card key (Module 3), the refusal to retire the last way back into role administration (Module 4), named Dynamic Roles whose rules read the document and who raised it (Module 7), a school's fee due-date policy (Module 17), and the refusal to reverse a payout approval once an instruction has reached the provider (Module 18). Staff Management moves to In use Partial: school creation writes a staff record for every administrator, a class points at one for its teacher, and the workflow engine reads its facts, while Timetable still points at the account. A role change is decided by a ladder rather than by a grant ceiling; the plan gate ships enforced in every environment and a downgrade takes back the grants the new tier does not reach; and reversing an approval asks the module that owns the document whether it has been acted on. Four modules record a gap they were not carrying: a role change may be decided by the person who raised it even where a second administrator could decide it (Modules 4 and 7), an approved vendor invoice or vendor payment that has posted can still have its approval reversed (Modules 7 and 23), stock balances and movements are readable across branches when no location is named (Module 24), and a term's fees fall due on a different day depending on the route that raised them (Module 17). Module 29's tracker is recorded as CodeX's own, its keys platform-scoped and off a school's roles screen. Backend evidence only: nothing here claims frontend delivery, deployment or production adoption.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Module 31's escalation boundary and takes ticket ownership out of a school's hands. Escalation shipped without reaching either document: a school's ticket is the school's own until they send it up, and the platform desk spans CodeX's own tickets, the escalated ones, and whatever a support user is personally on rather than every ticket every tenant files. That is now a capability entry of its own, which takes Module 31 from 16 to 17 and the platform to 493 across 31 modules; nothing new was built for it. The change this revision carries is ownership. Assignment asked who the assignee was and never whose ticket it was, and because every assignee is CodeX support staff and an assignee is a participant, naming one admitted the desk to a school's thread and its internal notes with none of escalation's audit entry, notification or triage grant, on tickets.ticket.assign while escalating takes tickets.ticket.manage. Naming an owner is now the platform desk's alone and only on a ticket the desk may have; the key is platform-scoped with a migration taking back any school grant; and the manage and internal-note authority checks stop at the same visibility boundary as the ticket list. Module 31 stays Backend Complete and In use Complete, and M31 FRD advances to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Module 25 to In use Complete. The dashboards are in use across accounts, which is the product owner's report rather than anything the backend can demonstrate, and the source is recorded here because this document otherwise reads as evidence-based throughout. Backend stays Partial and for the same reason as before: academic, attendance, student and guardian indicators are blocked by the modules that would produce them, nothing fabricates a figure in their place, and no requirement in M25 FRD v1.0 changed. The FRD is patched to v1.1 for one word: it said the module was Partial, which was unambiguous while both columns read Partial and would now read as a contradiction. No capability was added and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Modules 25 and 26 to their first FRDs and moved their accumulated detail into them. Module 26's decision box carried two bullets describing one past revision's run-reference format; M26 FRD v1.0 states the engine as nineteen testable requirements and the box now carries what crosses module boundaries: that a run and its file are separate rows so bytes can expire without a successful run becoming unsuccessful, that a share grants sight and never data access with every download re-authorised against the downloader and refusals logged, that restricted columns need a second key, and that the engine sits at Core so every school reaches it. Module 25's box carried two of the four gaps its FRD now records and none of the shape producing them: that module owns no application, every dashboard is served by the module whose records it summarises, gated on that domain's own key rather than one invented for a dashboard, and computed at read time so nothing is materialised to drift. All sixteen and all twelve capability entries map to a requirement. No capability was added and no status changed: Module 25 stays Partial because the academic half of the school has no dashboard, and its In use state is left as recorded because adoption is not something backend evidence can establish. The count stays at 492 across 31 modules.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Reconciled Module 6 to its first FRD and moved that module's accumulated detail into it. With no document of its own, Module 6's decision box had become where every configuration and capability decision was written down: ten bullets, each narrating one revision, several describing work finished many versions earlier. M06 FRD v1.0 states that ground as twenty-two testable requirements covering the two catalogues and the one scope chain they share, and all twenty-six capability entries map to one of them. The box now carries what a cross-module tracker should: that configuration is reserved to the platform tenant and why, that the catalogue is two levels deep with a null depth meaning unlimited, that a school with no package grant was never provisioned rather than having bought nothing, and that both platform bands sit at Core. No capability was added, no status changed, and the count stays at 492 across 31 modules. The FRD records five current gaps, none of them a defect, so Priority Gaps is unchanged. Documentation only; no code was 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data export from Plus to Core, finishing what the previous revision started with bulk import. The two are one promise read in opposite directions: a school that cannot load its records is one that cannot start, and a school that cannot take them out is one that cannot leave. Pricing the only door out above the cheapest plan made leaving a paid feature, and it also priced ordinary work - a bursar taking a filtered debtor list out as a file, a registrar handing the ministry a roll, an administrator saving the export they run every term. Every export key answers to the one data_export band apart from the gate deciding whether restricted columns may leave at all, which carries no band and is core to every school already, so this one move opens the catalogue, saved definitions, runs, files, schedules and the activity log together. Email alerts were already Core and bulk import moved there in v2.69, so the cross-cutting platform module is now wholly outside the depth model. What governs an export is unchanged and is a different question: the reader's role, and the field-level rules that decide whether restricted columns may leave at all. Module 6 owns the band and Module 26 owns the product; neither has an FRD, so both are recorded here. Verified by 514 RBAC and 105 configuration tests, including one pinning each moved band.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browser refresh-token exposure at the shared authentication contract. Login returns only the short-lived access token and stores the rotating refresh credential in a host-only Secure HttpOnly SameSite cookie. Refresh and logout accept that cookie alone and require CSRF; a refresh value in the request body is ignored. Login and refresh responses never contain refresh. The Console and school client keep access tokens in module memory, persist no credential-bearing auth state, and restore context through cookie refresh and /auth/me/. Browser login is limited to configured first-party origins, including one school subdomain per base domain. Module 3 remains Backend Partial and In use Complete with seventeen capabilities; MFA and the existing lifecycle gaps are unchanged. Verified by 11 focused backend session tests, 46 school-client auth tests, the school production build, and a production-bundle token audit. Backend and client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gap between what the product offers and what it allows, and corrected two things the gap had hidden. The gate went into service asking which band of a module a school reaches while the role builder went on asking whether the school had the module at all, which every school does: on a Basic school, 148 of 342 tenant keys were offered as available and refused the moment anybody used one. Both now resolve a permission's capability through one function, and each catalogue entry carries the band and the depth so a dimmed control can say what it is waiting on. A school could not read its own plan at all, because every configuration key is platform-scoped and the grant guard would refuse to give one to a school role; a self-scoped capability read now answers it without a key, for the caller's own tenant only. Refusals stopped naming tiers, because a bursar refused mid-task has no use for our pricing vocabulary; the depth still travels as structured data. Bulk import moves from Plus to Core. Every import key answers to that one band, so pricing it above the cheapest plan took the whole engine away from a Basic school rather than only the upload: its onboarding step rendered with an empty template table, because the template list itself was refused, and the school could see neither what to upload nor why it could not. Loading a roll from a spreadsheet is how a school arrives, not something it grows into. And school creation no longer asks which modules to enable: the plan grants every module and sets the depth, so the list narrowed nothing and only invited an operator to believe they had turned Procurement off. The field, its validation, the wizard step and the bulk-import column are all gone, and a payload still carrying one is ignored rather than refused. Two defects fell out of the work: the gate's fallback passed a surrogate row id where the map expects a resource slug, so every key not yet carrying a capability silently resolved to none, and a refusal read 'Finance: Plus is part of Plus depth in Finance'. Verified by 513 RBAC, 104 configuration, 178 onboarding, 61 import, 152 core and 332 school tests, and by 710 school and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the console the school plan page, and unblocked the schools it exists to set up. An operator taking a call about a refusal could answer none of the questions it raises: the effective-capability read returns on or off per capability and says nothing about depth, so the console could see that a school had been refused without seeing why, and nothing anywhere changed a plan, which was set once at school creation and never again. Each module now reports the depth it reaches, the bands that depth does and does not buy, and which of three things decided it: the plan's default, an exception the plan makes for that module, or an uplift ending on a date. Changing a plan writes the row and re-grants every module in one transaction, because writing the row alone leaves the record saying Standard while the product behaves like Basic, a state indistinguishable from the gate misbehaving. An uplift requires a reason and survives a plan change. All four routes are the platform's: what a school pays for is a decision between CodeX and the school. Rebanding is deliberately absent and stays a code change, because moving a feature between depths reprices the whole book at once, including schools invoiced last week. Two defects closed with it: a platform actor asserting a school that had not gone live was refused by the tenant surface gate and told to complete that school's onboarding, which is advice for the school given to the people whose job is to set the school up; and the platform module's generic bands held no keys and never would, because its keys live in named siblings at the same depth, so a school's plan page listed ‘Core, Core’. Verified by 499 RBAC, 337 school, 177 console, 171 onboarding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Brought the plan gate into service. The previous revision built it and left it switched off, reading a permission-to-band map that did not yet exist; this draws the map, splits the keys that could not carry one, and turns the switch on. Four keys each gated two things the price list sells at different depths and so could be banded at neither: exams shared the class timetable's keys, staff qualifications shared the register's, promoting the whole roll shared the key that moves one child between branches, and spend analysis shared the key for a category insight. Each is now two keys, and a migration carried every existing grant onto the new one at role, group, prebuilt-template and personal-override level, denies included, so no holder lost anything in the split. All 410 keys then took a band, and the eight new ones were placed in permission bundles: without that a school administrator could not have granted them to anybody, and the keys would have existed unreachable. Vendors is folded into Procurement's own Core band and archived, because two capability rows at the same depth of the same module can never be told apart. Approval depth left the price list: how many rounds a ladder has describes a school's own shape and is workflow configuration no key could gate. Three defects closed on the way: the plans carried no depth, so every school created after the gate went live would have reached everything; the capability catalogue had no way to retire a row that stopped meaning anything; and the development seeder granted modules with no depth, leaving seeded schools behaving unlike any school the product makes. Verified by 495 RBAC, 506 procurement, 135 core and 94 configuration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Joined the plan a school pays for to the product it gets. A school was sold a tier on one step and hand-picked modules on another, and nothing reconciled them, so a school on the cheapest tier could be ticked into everything and a school never saw a module nobody thought to sell it. Every school is now granted every module, and the plan sets how far into each one it reaches. Depth is a field on the capability row with a module above it, so the catalogue is two levels deep and moving a feature between bands is one edit that every school sees on its next request. A grant naming no depth still reaches every band, which is what every grant written before depth existed means. An uplift given for a deal is a row of its own with its own dates, so it expires back to the tier rather than taking the module away. Three defects closed with it: entitlements gated nothing at all, because the evaluation was called in one place to decorate a screen and no route ever refused a request; the subscription expiry was stored and never written onto a grant, so a school that stopped paying kept everything switched on; and the plan size ceilings are removed, three of which were read by nothing while the branch ceiling refused a proprietor the site she had planned for months. Size is priced rather than fenced. Nothing yet prices it: there is no rate, no floor and no headcount snapshot, which is recorded as a new priority gap. Verified by 94 configuration tests, 466 RBAC tests, 301 school tests and 135 core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Staff Management is built and this document says so. M12 moves from Planned with no mounted domain app to Partial with schools.vs_staff mounted at /v1/i/me/staff/: six models and twenty-two endpoints behind the nine screens of the Staff Management design, with employment and the account kept as two statuses and every transition calling the identity service rather than writing User.status. Three defects closed on the way, each at its source rather than where it showed: a teacher could not read the staff directory, which was gated on a key no teacher holds while the key granted to teachers reached nothing; a school could invite people and never suspend them, because three seeded and granted account keys reached no view; and the staff list was every account the tenant owned, which had started to mean part of the roll now that a guardian carries an account. M13 loses the assignment layer from its gaps, because M12 owns it and SchoolClass.class_teacher points at the staff record rather than the account. M3 gains a gap, because M12 established by trying that a school's people cannot hold an organogram seat: the tree is platform-global and PositionAssignment refuses them, so the engine's ORGANOGRAM approver source resolves to nobody for a school, silently. Leave is applied for and approved on the workflow engine under an approver group the school composes, per school and with no platform fallback. Documented by M12 FRD v2.1.</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Handed each school ownership of the approval rules and roles CodeX set up for it. Provisioning created an approver role in every tenant so a shared ladder could resolve, and neither that role nor the step naming it could be removed. Provisioning now creates approver groups instead, which a school composes from its own people, roles or organogram seats, and the shared platform template carries no steps at all: it still resolves, so no document is unroutable, but a school that has not built its ladder is refused with a named reason and an audited confirm-anyway rather than approved by rules it never chose. Role-sourced stages remain a first-class choice for any stage a school builds. Baseline roles are no longer locked, so a school may edit School Admin, Branch Admin and Teacher instead of creating a second role to carry one extra permission. A migration removed the unused seeded steps and the roles behind them, keeping any step a real document had already run through. Two reporting defects were closed with it: approval coverage counted role holders only and so reported nobody behind every group step, and it called a school configured whenever a template existed, which was true of exactly the schools whose every submit was refused.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seven procurement vendor emails across Modules 8, 22, and 23. Purchase-order mail now structures the order, delivery, payment, attachment, buyer note, and contact details. RFQ invitation and reminder mail names the request, deadline, and submit-or-decline action. The verification message keeps its code out of the subject and explains the ten-minute limit. The quotation receipt explicitly says receipt is not acceptance or award. Amendment mail separates required resubmission from an information-only change, and deadline-extension mail confirms the existing secure link remains valid. Signed RFQ links and verification codes are now stored only as inert markers and replaced immediately before delivery. Migration 0017 updates only standard rows. Module states, ownership, capability counts, priority gaps, and build order do not change. Verified by 146 notification tests and 506 procurement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all six onboarding lifecycle email templates across Modules 8 and 9. Step completion now names the completed item and checklist position. Readiness tells the School to submit a go-live request for platform review instead of telling an administrator to activate the School. Review mail separates approved and rejected outcomes and keeps the rejection reason. Activation shows when the workspace became live and accurately limits access to enabled areas permitted by each person's roles. Expiry mail uses a readable deadline, correct day grammar, and the exact suspension and sign-in consequence. The platform report separates ageing Schools from those recently suspended. Review and activation retain their existing machine-readable context while adding local display timestamps; expiry retains its ISO date beside the display date. Migration 0016 refreshes only platform-maintained templates and preserves staff-authored content. Module states, ownership, capability counts, priority gaps, and build order do not change. Verified by 139 notification tests and 171 onboarding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password-reset and account-lock email definitions across Modules 3 and 8. Reset mail no longer says an administrator already reset the password: it names who requested the reset, the account and tenant workspace, and the exact expiry stored on the request row. It explains one-time use, newer-link invalidation and that the current password remains unchanged until successful use. A shared tenant display helper supports school, platform and other organization tenants. The account-lock definition now gives clearer recovery and unexpected-activity guidance, but the event remains inactive and no new dispatch behavior is claimed. Migration 0014 updates only standard templates. Module 3 remains Backend Partial and In use Complete with 17 capabilities; Module 8 remains Backend Complete and In use Complete with 22. The MRD stays at 479 entries, with statuses, priorities and build order unchanged. Reconciled to Identity FRD v1.8 and Notifications FRD v1.7. Verified by 342 vs_user tests and 119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Opened the payments engine to the school permission catalogue. A school role could read what had been invoiced and never what was paid, because payments is a module of its own and the catalogue named none of its keys, so the Collections screen refused every school user. A read-only, school-wide Money In group now carries collections, virtual accounts and the payments report, taking the catalogue to twenty-nine groups across eight modules. Restricted keys stay out of it, as they stay out of every group, so it is not a route around role-change approval, and the command still grants nothing until an administrator attaches it. Module 4's bundle capability now names the third engine it reaches; the capability count is unchanged at 479, because the entry was reworded rather than added.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Refined the standard user invitation across Modules 3 and 8. The subject and message now name the inviter and tenant workspace, show the recipient, seven-day expiry and one-time use clearly, and use Set up your account as the action. The secure URL remains in plain text; standard HTML suppresses that duplicate and presents one button plus its fallback link. vs_user supplies tenant_name and inviter_name while retaining the earlier context keys for staff-authored compatibility. Migration 0013 updates only the standard invitation template. Module 3 remains Backend Partial and In use Complete; Module 8 remains Backend Complete and In use Complete. Capability counts, priorities, and build order are unchanged at 479 entries. Reconciled to Identity FRD v1.7 and Notifications FRD v1.6. Verified by 341 vs_user tests and 114 vs_notifications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Refreshed Module 8's shared HTML email design across every standard template. The new email-client-safe layout adds tenant-aware sender branding, a clearer headline, structured detail panel, stronger action button, fallback link, and a quieter delivery footer. Existing platform-maintained rows are regenerated by migration 0012; staff-authored HTML remains untouched. Module 8 stays Backend Complete and In use Complete with 22 capability entries, and the MRD remains at 479 entries. Verified by the complete 110-test Module 8 suite.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Added a platform-wide inventory of which tenants have books, and the console screen that reads it. GET /v1/admin/finance/entities/ lists every tenant with its ledger entities, its reporting currency and whether each set is active, and lists a tenant with none rather than omitting it, so a tenant that was never provisioned is distinguishable from one whose books are broken without opening a database shell. Gated on platform.schools.view and carrying no monetary field: reading a tenant's figures still requires a proxy session, and a test pins that no amount can appear in a row. The section sits on Setup, Entities, under the caller's own books, with a filter for tenants without any. Module 2 gains one capability entry, taking the index to 479. Also corrects the cover of v2.56, which carried a 2.55 version label.</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six defects found in a review of the engine apps. Concurrent settlement of one invoice, supplier bill or expense claim no longer loses a write, so the sub-ledger and the general ledger cannot disagree about what was paid. Finance lookups by code or id narrow to the caller's branches, closing cross-branch reads of a family's record, their statement and the school's fee structures; document creation was already closed by the inheritance rule. Approval authority is no longer conferred by a role key a tenant administrator can type, and a data migration flags the approver roles provisioning created so no school's ladder goes dead. A production deployment in which no scheduled task can run is now reported by a system check and by the admin console rather than being silent, though the worker remains undeployed and is recorded as a P0 gap. A public invoice pay link can be revoked on its own and expires without one. The payment-provider round-trip moved out of the transaction that holds the row lock, with a re-check under the lock preserving idempotency. Capability entries 470 to 478.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finance abstraction layer gaining an HTTP surface. link_term and generate_cohort_invoices existed and were reachable from a shell and from nothing else; they are now mounted at v1/school-finance/ under their own prefix, deliberately outside v1/finance/, because those routes are domain-neutral and know nothing of terms or students. The dry run is the port's own: it runs the real generation inside a transaction and rolls it back, so the figure a bursar reads before billing a class is the figure she gets, and every refusal a real run would raise is raised in the preview too. Ten route tests cover the permission gate, tenant scoping, the unlinked-term refusal, a preview that bills nobody, a real run, the second run skipping rather than erroring, and a child named twice billed once. One defect was found and fixed in the module's own response shaping, where a Period was read as though it carried start and end dates. The fees backend step is therefore closed: what remained was a route in front of a finished bridge, not a new bridge. Verified with 192 finance abstraction layer tests on 1 September 2026.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an invoice's Pay online control a way to pay, and stopped the checkout return address freezing at localhost. The control carried PAYMENTS_CALLBACK_URL, which is where a payer is returned to after paying, so it was never a payment route; that setting was itself defaulted from an f-string over FRONTEND_BASE_URL inside the base settings, and because every environment module sets FRONTEND_BASE_URL only after importing base, the default froze at http://localhost:3000 and staging emailed it to customers. The control now carries a signed link to a public pay page that creates the hosted checkout when the customer opens it, for the balance outstanding at that moment rather than when the email was written; the return address is resolved on each call from the running environment. Module 17 gains one capability entry and moves from 16 to 17, taking the document from 469 to 470. Module 18 keeps 22 entries. No module status changed. Reconciled to Billing FRD v1.3 and Payments FRD v1.6. Verified with 678 vs_finance, 176 vs_payments and 182 finance abstraction layer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Moved account email dispatch outside the transaction that creates the row it depends on. A password reset, an invitation, a resend and a provisioned school or branch administrator each queued their email from inside the transaction that wrote the row, handing the worker a primary key the database had not published yet; a worker that started first found no row and returned, so a user who was told their reset link had been sent never received one, and a resend let the worker read the pre-rotation hash and drop a live link as stale. All four now enqueue through one pair of helpers in vs_user that hold the job until the transaction commits, so a rolled-back creation emails nobody and a broker failure after the commit is logged without disturbing the row. Module states, ownership, capability counts, priority gaps, and build order do not change. Reconciled to Identity FRD v1.6 and School &amp; Branch FRD v1.18. Verified with 341 vs_user, 310 schools.vs_schools, 171 schools.vs_onboarding, and 165 vs_admin_console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payout approval from provider dispatch. The approval callback asked the provider to transfer inside the approval transaction, so a rollback after the provider had accepted would have erased the local record while the money was gone, leaving the batch ready to send it again. Approval now commits first and the transfer is sent afterwards from a worker; each instruction is claimed before its own send; only a clean provider rejection marks a payout failed, so a timeout no longer records money that may have moved as a failure; and a ten-minute sweep re-dispatches an approval whose hand-off was lost. A guard at the dispatch entry point refuses any provider call made with a transaction open. Verified with 176 vs_payments, 272 vs_workflow, 504 vs_procurement, and 653 vs_finance tests.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school permission catalogue reaching the finance engine. Ten of the twenty-eight school groups now name finance and procurement keys, so a bursar role is possible for the first time; before this the catalogue named no finance key at all and a school user holding every school-facing bundle was still refused by every finance endpoint. Fee Configuration is corrected: it held two school.fees.* keys that no server code enforces, so granting it conferred the appearance of fee access and none of the substance. Supplier Bills and Payments adds the money end of the buying chain as view and attach only, leaving requisitions, approvals and receiving in procurement where a vice principal reaches them without a finance bundle. Two prebuilt suggestions, bursar and finance_manager, bring the catalogue to five. There is deliberately no payroll group and there cannot be one: every payroll and salary key is SENSITIVE or CRITICAL and the seeder refuses restricted keys, because a group takes effect the moment it is picked while a role change is reviewed. Attachment needed no new surface. Seeding confers nothing until a school adopts a role and attaches its groups. Module 4 remains Complete with seventeen capability entries. Reconciled to RBAC FRD v1.9. core: 126 tests, OK.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impersonation-session revival path in Tenant lifecycle changes. School status mirroring, onboarding expiry, and orphaned-School reinstatement now call one locked transition service that writes the Tenant status and ends active proxy sessions in the same transaction. Proxy start takes the same Tenant lock, so a start racing shutdown is either ended by that shutdown or refused after it. Reactivation never reopens an ended session. The former post-save receiver is removed as a security boundary. Module states, capability counts, ownership and build order do not change. The School lifecycle gap narrows: proxy shutdown is now defined, while commercial lifecycle controls, safe deletion and ordinary login-session revocation remain open. Verified by 308 School and Branch tests, 165 admin-console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Renamed the Integration column to In use and re-derived all 31 states from the import and foreign-key graph between the mounted apps. The old name was the problem: it was read as frontend delivery, or as whether anybody had started, and it measured neither. It answers one question, and the status model now says so in plain words, including the sentence a confused reader needs - a module can be finished and still read Not started, which means it is waiting for customers rather than waiting for work. Ten modules move and nine move up, because the states had fallen behind the code. Modules 13 and 14 read Not started while three mounted apps held protecting foreign keys into academic structure and the bulk importer read the calendar; both were simply stale. Modules 1, 3, 17, 19, 20, 21, 22, 23 and 24 move from Partial to Complete, each because the specific dependency or control its own Needs Attention named has since been closed. Module 11 moves from Not started to Partial: the finance layer and the importer consume the roll, and the portals that would consume it most do not exist. Modules 9, 18 and 25 stay Partial, each for a control or a module that is genuinely still missing. Also repainted four status cells that showed one value and were coloured another. No backend state, capability count, ownership or build-order step changed; this revision changes what the second column means and what it says.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standalone branch creation now fail closed when their required administrator cannot be provisioned. The provisioning service raises a typed error after rolling back its inner work, so the outer creation transaction removes the parent school, tenant, branches, contacts, users, role assignments, invitations, and any earlier nested administrators. The API returns 503 ADMIN_PROVISIONING_FAILED rather than a ready-looking 201. A school-app data migration guarantees the two required administrator role templates on fresh installations without overwriting existing or deliberately deactivated rows. Module 9 retains FIRST_ADMIN and ROLE_BASELINE as go-live defences for later activation or permission failures. The complete 308-test schools.vs_schools suite passed. Module states, ownership, capability counts, priority gaps, and build order do not change.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Management is built and this document says so. M11 moves from Planned with no mounted domain app to Partial with schools.vs_students mounted at /v1/students/ and /v1/guardians/: seven models, twenty-eight routes, an eight-state lifecycle, bulk import through the existing engine and export through the Export Centre, documented by M11 FRD v2.5 and built from the Student Management design of 29 August 2026. Partial rather than Complete because two of the ten capabilities listed against the module are not evidenced: consent records, which the five document types do not cover, and safeguarding flags, which nothing carries. Its Needs Attention is rewritten around those two and around two sentences the screens print that the platform cannot honour - guardians are told nothing when a child is suspended, and no billing stops when one is withdrawn. The recommended build order drops Student Management and leaves Staff Management as the module that gates the rest.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Replaced six-character random export-run references with short tenant-level daily sequence references in the form XR-&lt;tenant_id&gt;&lt;YYMMDD&gt;&lt;n&gt;. The shared locked allocator already used by tickets, finance, procurement, and payments makes concurrent allocation deterministic; allocation and run creation now share one transaction, so a rejected run does not consume a number. Existing RUN- references remain unchanged. Module 26 remains Backend Complete and Integration Complete with 16 capability entries. Focused verification passed 15 ExportRun tests and 9 branch-scope tests; the wider fail-fast run stopped after 38 tests on the unrelated uncommitted school.students dataset lacking a locked column. No Exports FRD exists to reconcile.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finance abstraction layer, built at apps/schools/core/fal and mounted as the app fal. Seven components give the school modules a typed contract over billing, payments and procurement; school creation now provisions its books through it; a fee structure can be tied to a real academic session and term by foreign key, so a term in use for billing is protected from deletion; procurement records, approves and posts a supplier bill or payment as three explicit steps, because the engine will not post unapproved spend; and Module 28's payment bridge is built but fails closed until a guardian-to-child link exists. Updated code ownership for Modules 1, 17, 22 and 23, the capability counts for Modules 17, 22 and 23, and the academic-foundation priority gap. No module status changed. Separately, recounted the capability entries from the module tables: the index column had drifted in eight modules and Document Control agreed with neither it nor the tables, so the total falls from 484 to 468 because it was overstated, not because any capability was removed. Rebuilt the module index's last row, which carried no run formatting and rendered a third larger and in the wrong colour. Corrected Module 18, which still credited an OPay integration that no longer exists in vs_payments; the slot now names the provider registry's override seam, so the count is unchanged. Rebuilt the last row of the priority-gap table, which had the same missing formatting as the index's. Reconciled to the affected module FRDs, which advance in the same change: M01 to v1.15, M13 to v2.9, M17 to v1.1, M18 to v1.4, M19 to v1.6, M22 to v1.4 and M23 to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Module 6 bulk entitlement scheduling defect. The operation now refuses any selected explicit denial before applying changes, preserves the state and source of every existing grant, and assigns GRANTED plus MANUAL only when it creates a new row. A rejected selection leaves the full atomic batch unchanged. Module 6 remains Backend Complete and Integration Complete with 20 capability entries; module status, capability count, priority gaps, and build order are unchanged. No Module 6 FRD exists to reconcile. Backend evidence and 68 passing Module 6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Created the first Module 30 System Health &amp; Monitoring FRD and reconciled its requirements, endpoints, data contracts, scheduled work, dependencies, and all 13 MRD capabilities. The review identified one existing evidence defect: a per-service uptime monitor reports 100 percent when no daily rollup exists, while the global uptime contract correctly returns no value without evidence. Module 30 remains Backend Complete and Integration Complete with one current P1 gap. The module count and 484 capability entries are unchanged. Reconciled to Module 30 FRD v1.0. Backend evidence and the existing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Made Module 30 alerts operational rather than dashboard-only. A sustained rule breach now opens one incident and dispatches the transactional health.alert_fired event to active platform operators holding platform.health.manage, creating both an immediate in-app record and a queued email record with the existing retry and delivery-history lifecycle. Request error-rate and p95 rules now restrict their metrics to the selected service routes, unsupported service and metric combinations are refused, and duration_sec is backed by persisted breach-start state rather than an aggregate window. Rule-row locking and a conditional unique constraint prevent duplicate firing alerts, while incident references are UUID-backed. Modules 8 and 30 remain Backend Complete and Integration Complete with 22 and 13 capability entries. Reconciled to Notifications FRD v1.4. Backend evidence and passing 37-test Module 30 and 107-test Module 8 runs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Separated Module 30's health analytics scope from the mandatory tenant authentication assertion. ?tenant=&lt;slug&gt; remains the authenticated context, while ?for_tenant=&lt;slug or id&gt; now narrows the overview request series, golden signals, API endpoint rows, and status-code series. A scope naming no tenant returns HTTP 400 instead of silently widening to global analytics. The API endpoint view resolves the scope once and reuses the numeric tenant ID for both its table and chart. Real-JWT regression tests cover slug and numeric filters, invalid scope, and the unfiltered platform view. Module 30 remains Backend Complete and Integration Complete with thirteen capability entries. No priority gap or build order changed. Backend evidence and 31 passing Module 30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unaudited direct-role edit path in Module 4. Permission and group changes now cross one set_role_access transaction that locks the role, validates the final combined set, preserves unchanged rows, bumps the role version when access changes, and writes the authoritative RBACAuditLog before commit. The event names the actor, reason, direct grant and deny keys, group IDs, effective combined keys, before and after values, source, and any approval reference. Direct API edits now require a reason, while an approved restricted change uses the request justification and ID. Prebuilt and suggested role provisioning, plus Super Admin permission reconciliation, use the same boundary. The row-level group signals that produced detach-only history were removed.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manual-backfill dependency left behind by payout approval hardening. A non-destructive migration now publishes the blocked standard platform ladder when no platform policy exists, so active entities that predate automatic tenant provisioning inherit a safe route. Existing platform and tenant policy remains administrator-owned. A read-only payout_approval_health command resolves policy through the same workflow cascade used by submission, lists every uncovered active ledger entity, and fails the release check until the list is empty. The fallback does not invent approvers: an unstaffed stage still parks and role staffing remains a separate workflow health concern. Module 18 stays Backend Complete and Integration Partial with 21 capability entries. Reconciled to Payments FRD v1.3. Backend evidence and 167 passing Module 18 tests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permission-deactivation gap in Module 4. A grant now confers authority only while its Permission and the PermissionModule, PermissionResource and PermissionAction behind it are active; a group grant additionally requires an active PermissionGroup. Direct roles, groups, personal overrides, group-based gates and permission-based routing use the same predicate. A PostgreSQL-backed registry revision invalidates warm evaluator snapshots across application workers, and affected role versions advance when a registry switch changes. Routing now also refuses inactive roles and legacy restricted ALLOW overrides, so the nominated audience cannot disagree with the authorization gate. Module 4 remains Backend Complete and Integration Complete with seventeen capability entries.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August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Module 14 as built and corrected Module 13, which this document had described as unbuilt for twenty-eight versions after it stopped being so. Timetable &amp; Calendar ships as schools.vs_calendar: eight models and twenty-three endpoints behind eight screens - the calendar hub, events, a term view, rooms, the bell schedule, class timetables, the derived teacher timetable and exam scheduling - with 144 tests. Its three clash rules run over the whole tenant rather than inside the caller's visible branches, because a person cannot be at two branches at once however the school's permissions are arranged; what varies is the detail, and a clash reaching a branch the caller cannot see names the day and the period and neither the other class nor the other room nor any branch id. A clash never refuses a write and the single refusal is on publication, which is why the slot table carries no uniqueness constraint over a teacher or a room. Module 14 moves to Backend Complete with 12 capability entries, and one of them is withdrawn rather than carried forward: "calendar export and notification hooks" becomes export alone, since there is no academics event type, no student record and no guardian record, and both the module's FRD and its design brief forbid the notification half by name. Module 13 moves from Planned to Partial with schools.vs_academics named as its code; effective-dated structure changes and the class-subject-teacher assignment layer are the two capabilities that keep it short of Complete, the second deliberately, because M13 FRD v2.5 withdrew it to wait for Module 12. The onboarding priority gap that Module 13 was blocking closes, and the build order drops Academic Structure and Timetable from what remains. academics.calendar.* - four keys seeded, grouped and granted since M13 and used by nothing - is now what the calendar half runs on, and a new academics.timetable resource adds five more with prebuilt-role defaults and the backfill. The document moves from 462 to 484 capability entries. Reconciled to M14 FRD v3.1.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Stopped a stored file's name from being its password. The row behind /media/&lt;name&gt; carried no tenant, no owner and no state, so the endpoint could only ask whether the caller was signed in and the name was the credential - fetchable by any account on any tenant, for ever, whatever had since happened to the record it came from. Files are now bound to a tenant and to the record they are evidence for; reads are refused unless the session, a signature issued to that caller, the file's tenant and the owning record's registered policy all agree, and every refusal is a 404 so the route never confirms a name exists. There is no default policy, so adding a file field can no longer publish it. Deleting a record, or replacing its upload, closes the URL and empties the bytes; a migration binds the media already on the server and leaves orphans unreadable. Archiving still does not revoke, which is recorded as a new P2. Reconciled to School &amp; Branch FRD v1.14, Identity FRD v1.5, Bulk Data Import FRD v1.1, Finance FRD v1.5, Procurement FRD v1.3, Purchase Orders FRD v1.5 and Support Tickets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Repaired a background-task table that had never returned a row, and corrected the parameter that broke it. ?tenant= is the tenant assertion the authentication layer requires - a slug naming who is asking - and two surfaces also read it as a row filter. Module 30's health task list filtered tenant_id, an integer foreign key, by that slug, so the query raised and the screen answered HTTP 500 to every caller since it shipped while reading "No background jobs recorded yet" over a table that held them; this is the same shape as the password-reset queue repaired in v2.21. Module 2's cross-tenant task list, added in v2.34, had the same conflation without the exception: a Super Admin holding platform.tasks.view_all would have asserted their own tenant like everybody else and seen the platform's own jobs instead of every school's, and it is corrected before the key was granted to anyone. The filter is now ?for_tenant= through core.tenant_filters. Both modules keep their status, capability counts and integration states; no priority gap or build order changed. Reconciled to Admin Console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task monitor's open door and stopped storing what it exposed. The engine-room list was gated on Django's is_staff flag - a marker of Django-admin login that every CodeX account carries - through a second IsVisionStaff class that shadowed the platform's real one, so the call site read as the platform boundary while asking a far weaker question. It returned every tenant's runs carrying each row's result, error and full traceback, and a Postgres duplicate-key error quotes the value that collided, so a guardian's email address rendered on that screen for a new sales hire with no role at all. Three seeded keys now govern it, the list carries metadata only, and failure text is redacted where every task finishes - which cleaned the owner's completion notification and the school-facing queue without either being edited. The raw text is not lost: it moved to an audited store kept 400 days, opened one run at a time by the Super Admin's key. Module 2 gains two capability entries and one current gap, the coarse scope that remains. It keeps its Complete status; no priority gap or build order changed. Reconciled to Admin Console FRD v1.2, RBAC FRD v1.4 and Audit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26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Gave every notification record to the tenant that reads it. One column on the notification row was answering two questions - which tenant the message was about, and which tenant may read it - and support tickets are the first flow where those are different parties. A school's ticket dispatched to platform triage staff wrote records owned by the school, so the agent's own in-app feed filtered them out and the whole in-app channel was dead for ticket events, while the school's delivery history returned them: an administrator holding the history key could read the subject and body of a message written for platform support, including the text of an internal note. Ownership now follows the recipient, the originating tenant is recorded separately and returned by no serializer or filter, and recipients are grouped by owning tenant so each side's own channel settings decide what reaches it. A reversible migration moves the records already written, which is the part that matters: the notes were already sitting in schools' logs. Module 8 gains one capability and the document moves from 452 to 453 entries. Modules 8 and 31 keep their backend and integration states, and no priority gap or build order changed. Reconciled to Notifications FRD v1.3 and Support FRD v1.3.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single-payout maker-checker bypass and removed direct provider submission for every payout shape. Single payouts are now one-line batches submitted to Module 7; missing templates fail closed; the provider boundary requires the exact terminal approved instance and distinct human votes, with a second senior checker at or above N500,000. Payout creation requires an entity-scoped idempotency key and rejects changed-payload replays. Beneficiary details come from an active, verified vendor master, bank changes reset KYC, and dispatch rechecks the live master and locked batch totals. Module 18 gains two capability entries, taking the document from 450 to 452. Modules 7, 18, and 21 keep their backend and integration states. Reconciled to Workflow FRD v1.6, Payments FRD v1.2, and Vendor Management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approval engine's unsafe default, carried as a P1 against Module 7 since v2.9. A stage published without skip_if_no_approvers auto-skipped when nobody could approve it, so the money ladders were safe only because each seed set the flag by hand. That mattered more than it read: a tenant may publish its own full version of a central ladder, and an editor changing one threshold does not resend the fields it is not changing, so a payout ladder could quietly become one that dispatched unapproved. The default is now False on both the model and the publish service; an unstaffed stage parks and auto-skipping must be asked for by name. Existing stages are untouched. Also removes the engine's generic submit route, which loaded a document by content type and primary key with no tenant filter, and the permission key that gated it; submission now refuses a document belonging to another tenant. Module 7 keeps its capability entries and Complete status; the P1 leaves Priority Gaps and the recommended build order. Reconciled to Workflow FRD v1.5.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Corrected import rollback and gave it a background path. Reversal read the recorded primary key and assumed every one of them named a School: branch, user and school ids are three independent sequences through the same integers, so rolling back a four-row branches import left the branches in place, deleted whichever schools held ids 9 to 12, and stamped the job rolled back successfully. Reversal is now dispatched on the row's target model through a registry that refuses an unregistered model and refuses a row that only updated a record; each reverser locks its target and re-checks the slug, branch name or email the row recorded before deleting anything; and branch ownership is checked against the school the row named rather than the batch's tenant, which is always CodeX for these datasets. A school rollback now removes the tenant, and refuses the moment that tenant holds anything school creation did not write, including any account that has ever signed in. Rollbacks report per row rather than as a count: anything short of a full reversal leaves the job partially rolled back, names the rows it could not reverse, and can be retried once the blocker is cleared. Past fifty reversible rows the work moves to a tracked background job, which also fixes a latent break in that task, and admin contact cards left pointing at nothing are swept with the record. Module 10 gains one capability and the document moves from 449 to 450 entries. Module 10 stays Backend Complete and Integration Complete, and its clean bill is replaced by four needs-attention items found while writing its first FRD, none of them a new defect: no dataset a school may import for itself, import notices that never reach Module 8, a run that cannot be stopped once started, and an unbounded file size. No priority gap or build order changed. Module 10 gains its first FRD at v1.0.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restricted-permission self-grant path. Ordinary role changes remain direct, but restricted additions now require TenantRoleChangeRequest, the separate school.roles.approve or platform.roles.approve key, a reviewer other than the requester, and a ceiling that permits only restricted keys the reviewer already holds. Direct role writes, permission groups and ALLOW overrides cannot introduce restricted keys; assignment, replacement, account creation and draft submission enforce the same ceiling. Migration 0009 removes unverified restricted grants from custom roles, groups and ALLOW overrides while preserving seeded system-role bootstrap grants. Module 4 remains Complete and Module 3 remains Partial on MFA and tenant lifecycle. The document stays at 449 capabilities, with priorities and build order unchanged. Reconciled to RBAC FRD v1.3 and Identity FRD v1.4.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 the old password-reset link revival defect. Invitations and resets now issue separate token families, store only keyed SHA-256 digests on their owning rows, resolve preview and confirmation to that exact row, and consume under a row lock. A newer request or invitation resend kills the older URL, and a token cannot cross from invitation to reset. Notification history stores a marker rather than a live credential; the raw value is substituted only inside the delivery worker immediately before SMTP. The migration preserves existing invitation links and consumes legacy reset rows that could not be bound safely. Module 3 remains Backend Partial and Integration Partial on MFA and tenant lifecycle; Module 8 remains Complete. Capability counts, priorities, and build order are unchanged at 449 entries. Reconciled to Identity FRD v1.3 and Notifications FRD v1.2.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31's privacy-safe how-to editorial loop. Active users can emit only closed guide and walkthrough event shapes; no-result search text is reduced before storage; raw events carry no tenant, actor, record, or arbitrary metadata dimension; aggregate summaries require platform.health.view and never return raw rows or a tenant split; and events expire after 180 days. Added a 120-per-minute authenticated-user throttle to ingestion so a faulty client or deliberate script cannot flood the table or dominate counts. Module 31 gains two capabilities and the document moves from 447 to 449 entries. No module state, ownership, priority gap, or build order changed. Reconciled to Support FRD v1.2.</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Records the sweep of the School &amp; Branch Management defect report of 13 August. Eleven items were re-checked against the current code and seven were already closed, including both blockers - a phantom school field used to write and read module entitlements, which raised on every school created with a package and on every subsequent read of one, and a leftover debug handler that turned an unknown school slug into a 500 - and two items that described FRD text no longer present. Four were still open, and all four were rules Module 1 documented and did not keep. A package plan's branch ceiling was stored, seeded and shown on the plans screen while no creation path read it. A configuration reset accepted any non-empty confirmation token, so an operator could delete the wrong school's branding with nothing in the request naming the school. An administrator named at two branches in one request was granted at one of them. And an update validated the whole row after a partial change, so a column left blank by another path refused an unrelated edit - permanently, on the school endpoint, because the field in question is not writable there. All four are closed and covered by tests. No module status, integration state, capability entry, capability count, ownership, dependency or priority gap moves: Module 1 stays Backend Partial and Integration Partial on school lifecycle control, which none of this touches, and its two Needs Attention items - the commercial lifecycle and closed-branch access rules - stand exactly as v2.25 issued them. The reset and admin-provisioning fixes each close half of a Module 1 gap and the surviving halves are named rather than implied, in FRD M01 v1.13. Minor rather than patch, because documented limitations were withdrawn on evidence. Section 5 is replaced rather than carried forward. Reconciled to FRD M01 v1.13.</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a role granted for the whole school mean the whole school, and let the same role be held at two branches. The branch narrowing returned one answer for a whole-tenant grant and for no grants at all, so both fell through to the branch on the holder's staff record. A Finance Officer for the whole school whose record named Ikeja saw Ikeja; a colleague holding the identical grant with a blank record saw every branch. The permission gate never agreed with either reading - it has always matched a whole-tenant grant against any named branch and has never read that column - so she was permitted to approve documents her own lists refused to show her. There are now three outcomes rather than two, with 'no grants' carrying a value of its own. Writes widen with reads and that is the decision, not a side effect: a school-wide holder who names no branch files school-wide, procurement deliberately hides school-wide spend from branch-pinned staff, and she gains configuration write access at every branch, all of which follow from the grant deciding rather than from whether an unrelated field was filled in. Separately, the same role can now be granted at two branches. The schema has always allowed it through two split partial unique constraints and both write paths refused it, so somebody teaching at two sites could hold the role at one; the rule now lives once beside the constraints and both paths ask it, and the refusal names the branch. Four counts that read grant rows as people are corrected with it, the worst of them silent: the workflow role-coverage report warns where only one person holds an approving role, because that person cannot approve their own request, and a sole holder at two branches read as two so the warning stopped firing. The P1 branch-scoping gap against Modules 22 to 24 is resolved - purchase documents carry the branch they were raised at, every list, queue and summary narrows, and stock is held per location - and is replaced by a P2 against the financial statements, which were deliberately left unnarrowed. Modules 4, 6, 19, 22 and 23 have their notes restated; no module backend or integration state, ownership or capability count changed, and the document stays at 31 modules and 447 capability entries. Module 4's FRD advances to v1.2, Module 1's to v1.12, Module 3's to v1.2, Module 7's to v1.3, Module 22's to v1.2, Module 23's to v1.4 and Module 31's to v1.1 in step. This is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the platform ownership of provider webhooks that belong to no tenant. The tenant scoping recorded in v2.22 was correct and left a hole underneath it: a webhook reaches a tenant only through its collection or payout side, both nullable, so an event attached to neither passed no filter and was counted for no one, CodeX included. A broken signature check or a flood of garbage at the endpoint produces exactly that shape, and it went from visible to every tenant to visible to none, which is the worse of the two. The console now carries unattributed_webhook_failures_24h for a caller whose asserted tenant is the platform one. It is deliberately not the exemption v2.22 removed: it selects rows attached to neither side rather than widening a platform caller's count to everything, and a test holds that difference so a later relaxation fails rather than passes. Module 2 gains one capability and the document moves from 446 to 447 entries. No module state, ownership, priority gap or build order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Separated View Queues from bell importance. Routine email and system jobs remain tracked but no longer create generic completion alerts; imports keep their shared result notice; exports keep only their domain-specific ready or failed event and email. Module 8 gains one capability and the document moves from 445 to 446 entries. No module state, ownership,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Closed two cross-tenant reads, neither of them a listed gap. Both were the same mistake twice: a query deciding tenant visibility by itself, next to a permission check that made it look guarded. First, the finance entity list exempted a platform caller from its tenant filter while resolve_entity, which every entity-scoped endpoint uses, exempted nobody. The console listed every school's set of books and then refused to open any of them, so the visible symptom was a broken picker rather than the disclosure underneath it. One function now answers for both, and the rule it states is that scope follows the asserted tenant alone: reading another tenant's ledger is done by proxying a user who holds the finance key there, so the books are always read as someone entitled to them and the act is attributable. A test asserting that platform staff see every entity had been holding the old behaviour in place and now asserts the rule. Second, nine counts on the console overview carried their permission gate without a tenant filter, across finance, procurement and payments; the fiscal-runway signal returned a name, so a school's dashboard could report a different school's fiscal position. The endpoint's own docstring promised that a section the caller cannot fetch directly is omitted rather than leaked, and these nine broke that promise. Scoping the webhook count leaves events attached to no collection or payout counted for nobody, which is deliberate rather than overlooked. Module numbering, the status model, every backend and integration state, every ownership entry, the priority gaps and the build order are unchanged, and the document stays at 31 modules and 445 capability entries. Module 19's FRD advances to v1.3 in step, and Module 2 gains its first FRD at v1.0, whose writing surfaced an unrecorded gap: the school estate list validates its filters and returns a hardcoded empty body. Module 2 stays Backend Complete and carries the defect in its needs-attention note.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Repaired a security queue that had never returned anything, and corrected the empty-list response shape every module shares. The pending password-reset list answered HTTP 500 to every caller from the day it shipped, because the view called the success envelope without the message argument it required. Fixing that exposed the wider fault: the envelope turned an empty list into an object, so the no-rows case of every non-paginated list endpoint returned a shape its callers could not iterate, and the console crashed on the first screen to meet one. The message is now optional and an empty list stays a list. The queue also names the tenant on every row and narrows to one on request, and two school profile permission keys that sat in no group were placed in the catalogue.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2.20.1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Document-only patch. Retired the word branch from the text describing current behaviour, in favour of branch. Branch had drifted in as a synonym for the site primitive, which is vs_tenants.Branch, and it appeared in Module 1's summary, in Module 24's needs-attention note, and in the M22-M24 priority gap. The change-log entry for v2.13 is left exactly as written: it records what that revision said, and correcting it would make this document misreport its own history. No module status, capability entry, count, ownership, dependency, gap or build-order item changed; the document remains at 31 modules and 444 capability entries.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Gave stock its location dimension. Stock had been one pool per entity, so a school with two branches held one balance and one average cost per item and an issue at one branch could draw against stock standing at the other, because the availability check measured the entity total. A stock location is now a first-class record with an optional branch,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branch's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2.12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2.11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XVS Module Requirements Document v2.20.1</vt:lpstr>
      </vt:variant>
      <vt:variant>
        <vt:i4>1</vt:i4>
      </vt:variant>
    </vt:vector>
  </HeadingPairs>
  <TitlesOfParts>
    <vt:vector size="1" baseType="lpstr">
      <vt:lpstr>XVS Module Requirements Document v2.88</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v2.88</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2026-08-21T12:00:00Z</dcterms:modified>
  <cp:version>2.88</cp:version>
</cp:coreProperties>
</file>