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FUNCTIONAL REQUIREMENTS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2.19</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v2.18.1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working tree, 29 October 2026. The affected 508-test set, 1,084-test RBAC app set and 38-test profile set passed. The full suite was not rerun after focused fixes; one unrelated baseline vocabulary test remains failing.</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2.116</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"branch"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v2.18 (FR-015) lists only the staff document keys and does not record guardian photograph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pupil's stored files have three independent read paths. Staff holding school.students.view read every file within their branch scope. The pupil reads their own passport photograph only. A guardian whose active account is linked to an on-roll pupil reads that pupil's passport photograph only. Roles and branches do not replace the guardian link, so a teacher-parent may read their own child's photograph at another branch while staff scope still controls every other pupil.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media_policies.py; guardians.py, is_portal_guardian_of; the student and parent-portal child-photo tests; commit d5e2c5fa.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list and to read any stored file as staff, within the caller's branch scope; school.students.update to attach or remove. A pupil and a guardian need no staff key for the narrow passport-photograph alternatives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JPEG, PNG, WebP or HEIC. A PDF remains a valid birth certificate. (7) PASSPORT_PHOTO is what photo_url resolves to. Replacing it from the checklist changes the face on every list, and replacing it from the avatar changes what the checklist shows, because there is one document. (8) Three independent callers may read a passport photograph: staff holding school.students.view inside their branch scope; the active pupil account linked to that pupil; and the active account of a guardian in the same school linked to that pupil while the pupil has a parent-portal status. A guardian's authority is the relationship, not a role or staff branch. (9) Birth certificates, medical letters and every other document remain staff-only. A teacher-parent therefore reads their own child's photograph through the guardian link even when the child is at another branch, while their staff scope still decides every other pupil and every non-photograph 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staff document list carries the type, whether it is attached, when, by whom, and a url. It never carries the bytes. The parent child payload already carries photo_url; this change makes that existing signed link readable by the linked guardian and adds no field or Field Access switch. The staff school.students.photo Read switch is unchanged. Every url is signed, user-bound, expiring and absolute, and the media view still requires the JWT.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directory row, removing it empties both, and the url is absolute. (8) A page of students costs a fixed number of queries because the photograph is prefetched. (9) An active guardian linked to an on-roll pupil may load that pupil's passport photograph. (10) An unrelated guardian, a guardian from another school, and the guardian of a pupil outside the portal statuses are refused. (11) A pupil and guardian cannot load the pupil's birth certificate, medical letter or any other non-photograph document. (12) A teacher-parent may load their own child's photograph at another branch, but cannot use that relationship to read another pupil or a non-photograph file outside staff scope. (13) The guardian rule works at a school with one branch and at a school with several branches.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2"/>
        <w:keepNext/>
        <w:spacing w:after="100" w:before="260"/>
      </w:pPr>
      <w:r>
        <w:rPr>
          <w:rFonts w:ascii="Calibri" w:cs="Calibri" w:eastAsia="Calibri" w:hAnsi="Calibri"/>
          <w:b/>
          <w:bCs/>
          <w:color w:val="1A4B8C"/>
          <w:sz w:val="25"/>
          <w:szCs w:val="25"/>
        </w:rPr>
        <w:t>FR-029  Decide School Account Closure for Guardians and Pupils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FR-029  Decide School Account Closure for Guardians and Pupils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Supply the XVS policy that decides which school accounts close immediately, which wait for school review, and which are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guardian-only account closes immediately. A pupil request enters tenant review. Staff and platform accounts, including a teacher who is also a parent, are refused 403 ACCOUNT_CLOSURE_NOT_OFFERED with an administrator pointer. Impersonation is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Record retention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Closing the account deactivates the User and ends access, but the Guardian, Student, relationships, enrollment, finance records, notices, and audit evidence the school must keep are untouched. An administrator may reactivate the account, after which the person uses forgot password.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Review 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school.account_closures.view and update govern the pending list and decisions. A branch-bound reviewer sees a pupil in their branch, or a guardian whose linked children are all in one branch they can read. A request with no branch is visible only to a whole-school reviewer. Cross-tenant ids answer 404.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 closes at once; a pupil receives one pending request when asking twice; a teacher-parent is refused; a reviewer cannot close another school's request; and a closure never deletes the school records attached to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 application has no account-deletion page or review list, and the store apps have no deletion screens.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Account-closure screens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backend policy and branch-scoped review are complete, but the staff review list and parent and pupil deletion screens do 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People cannot exercise or review the feature in the product UI.</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and guardian palette searches, directories, ward blocks and sibling lists match and return only fields the reader may read.</w:t>
      </w:r>
    </w:p>
    <w:p>
      <w:pPr>
        <w:spacing w:after="60"/>
      </w:pPr>
      <w:r>
        <w:t>• The Attendance tab is served by Module 15. The Results tab is served by Module 16 and exposes released results, while the as-at class roll remains owned by Student Management.</w:t>
      </w:r>
    </w:p>
    <w:p>
      <w:pPr>
        <w:spacing w:after="60"/>
      </w:pPr>
      <w:r>
        <w:t>• Promotion, move and enrolment messages follow the student name switches, including hand-built summaries and preview responses.</w:t>
      </w:r>
    </w:p>
    <w:p>
      <w:pPr>
        <w:pStyle w:val="Heading1"/>
        <w:keepNext/>
        <w:pBdr>
          <w:bottom w:val="single" w:color="2E75B6" w:sz="6" w:space="4"/>
        </w:pBdr>
        <w:spacing w:after="140" w:before="360"/>
      </w:pPr>
      <w:r>
        <w:t>Current Contracts at 19 October 2026</w:t>
      </w:r>
    </w:p>
    <w:p>
      <w:r>
        <w:t>Pupil and guardian portal accounts. Student.user and Guardian.user link a school record to an ordinary tenant account that holds no role. Staff may issue, resend and revoke access under school.portal_access.issue. A pupil invitation may reach the pupil and primary guardian; a guardian invitation links an existing eligible account rather than duplicating it. Leaving the roll closes pupil access, suspension does not, and guardian revoke closes only a parent-only account.</w:t>
      </w:r>
    </w:p>
    <w:p>
      <w:r>
        <w:t>Portal rules include students.portal.photo_self_edit and students.portal.session_days. A pupil may edit only their phone, record email and, where allowed, photograph. Changing the record email does not change the sign-in identifier. Guardian.alt_phone and the portal-access states have explicit Field Access controls.</w:t>
      </w:r>
    </w:p>
    <w:p>
      <w:r>
        <w:t>Promotion rules may record students.promotion.pass_mark from 1 to 100 or leave it empty. Staff see it in rules and preview, pupils and families never do, and it promotes or holds back nobody. A run stays closed until the academic year’s last term has ended, while preview remains available with can_run and run_opens_on. A year with no terms opens at its own end date.</w:t>
      </w:r>
    </w:p>
    <w:p>
      <w:r>
        <w:t>Receipt balance-after values are frozen when posted for the invoice and customer. Reprinting an older receipt therefore shows the balance at that payment rather than today’s balance; older rows without the snapshot fall back to the present balance.</w:t>
      </w:r>
    </w:p>
    <w:p>
      <w:pPr>
        <w:pStyle w:val="Heading1"/>
        <w:keepNext/>
        <w:pBdr>
          <w:bottom w:val="single" w:color="2E75B6" w:sz="6" w:space="4"/>
        </w:pBdr>
        <w:spacing w:after="140" w:before="360"/>
      </w:pPr>
      <w:r>
        <w:t>Current Contracts at 28 October 2026</w:t>
      </w:r>
    </w:p>
    <w:p>
      <w:r>
        <w:t>A pupil's stored files have three independent readers. Staff holding school.students.view read every file within their branch scope. The pupil reads their own passport photograph only. An active guardian account linked to an on-roll pupil reads that pupil's passport photograph only.</w:t>
      </w:r>
    </w:p>
    <w:p>
      <w:r>
        <w:t>Birth certificates, medical letters and every other document remain staff-only. A teacher-parent may read their own child's photograph through the guardian link at another branch, while their staff scope still controls every other pupil. The existing photo_url and staff photograph Field Access switch are unchanged.</w:t>
      </w:r>
    </w:p>
    <w:p>
      <w:r>
        <w:t>Current Field Access contract: enrolment, guardian, admission, promotion and admission-number rules expose separate school.settings Read and Write decisions for each stored setting. Hidden rules leave the response and the form; partial saves preserve values the caller could not see. Admission-number suggestions are read-only and open by default. The settings switches do not replace student-field switches on a pupil or guardian record.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29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Area D school settings Field Access contract. Separate per-setting decisions, always-readable vocabulary and display values, partial writes, and affected module behavior. Aligns with MRD v2.116.</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2.18.1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28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Clarifies the three independent readers of a pupil photograph, keeps every other student document staff-only, and records the teacher-parent branch boundary. MRD v2.115 is unchanged.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2.18</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26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guardian and pupil account-closure policy and branch-scoped school review. Aligns with MRD v2.115.</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19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Records pupil and guardian portal access, portal rules, promotion timing and frozen receipt balances.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branch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bl>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v2.18.1</dc:title>
  <cp:version>2.18.1</cp:version>
</cp:coreProperties>
</file>

<file path=docProps/custom.xml><?xml version="1.0" encoding="utf-8"?>
<Properties xmlns="http://schemas.openxmlformats.org/officeDocument/2006/custom-properties" xmlns:vt="http://schemas.openxmlformats.org/officeDocument/2006/docPropsVTypes"/>
</file>