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The authorisation is live; the surface is not</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M28 | Parent Portal</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30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3c061c2 (30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v2.47 | Module 28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None. No portal application is mounted.</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authorisation this module turns on is implemented and proven end to end. No portal application is mounted, so nothing is reachable by a parent.</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exists and can be read: a guardian's children are the students their StudentGuardian rows name. No route serves the list and no surface switches between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data is there; the surface is not. This is now ordinary unbuilt work rather than a blocked requirement.</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11 serves the child's identity, class and enrolment history, so there is something to render. Nothing renders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Unblocked. Waits only on the portal application itself.</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is available. This waits on the document policy layer for the files, and on the portal itself.</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No routes exist.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AUTHORISATION IS LIVE AND THERE IS STILL NO PORTAL</w:t>
            </w:r>
          </w:p>
          <w:p w:rsidR="00A62A3E" w:rsidRDefault="00000000">
            <w:pPr>
              <w:spacing w:after="20"/>
              <w:ind w:left="86" w:hanging="86"/>
            </w:pPr>
            <w:r>
              <w:rPr>
                <w:sz w:val="16"/>
              </w:rPr>
              <w:t>• Version 1.0's finding is closed. The bridge no longer refuses every call: Module 11 landed, the ownership check binds to the real guardian-to-child link, and a mother can be handed a checkout for her own child's bill.</w:t>
            </w:r>
          </w:p>
          <w:p w:rsidR="00A62A3E" w:rsidRDefault="00000000">
            <w:pPr>
              <w:spacing w:after="20"/>
              <w:ind w:left="86" w:hanging="86"/>
            </w:pPr>
            <w:r>
              <w:rPr>
                <w:sz w:val="16"/>
              </w:rPr>
              <w:t>• What is left is the module itself. Nothing is mounted, no route serves a parent, and no parent has an address to sign in at. Every capability except payment is a screen nobody has built.</w:t>
            </w:r>
          </w:p>
          <w:p w:rsidR="00A62A3E" w:rsidRDefault="00000000">
            <w:pPr>
              <w:spacing w:after="20"/>
              <w:ind w:left="86" w:hanging="86"/>
            </w:pPr>
            <w:r>
              <w:rPr>
                <w:sz w:val="16"/>
              </w:rPr>
              <w:t>• Required completion: build the portal application. The authorisation it must sit behind is finished and tested; what remains is ordinary work rather than a blocked dependency, for eight of the ten capabilities.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Attendance and results still have no owning module, so two of the ten capabilities cannot be started rather than merely being unfinished.</w:t>
            </w:r>
          </w:p>
          <w:p w:rsidR="00A62A3E" w:rsidRDefault="00000000">
            <w:pPr>
              <w:spacing w:after="20"/>
              <w:ind w:left="86" w:hanging="86"/>
            </w:pPr>
            <w:r>
              <w:rPr>
                <w:sz w:val="16"/>
              </w:rPr>
              <w:t>• A guardian account has no role and therefore no RBAC trail. Answering "what could this parent see last March?" needs the link's own history rather than a role's, and the link table records no history.</w:t>
            </w:r>
          </w:p>
          <w:p w:rsidR="00A62A3E" w:rsidRDefault="00000000">
            <w:pPr>
              <w:spacing w:after="20"/>
              <w:ind w:left="86" w:hanging="86"/>
            </w:pPr>
            <w:r>
              <w:rPr>
                <w:sz w:val="16"/>
              </w:rPr>
              <w:t>• Nothing rate-limits a guardian surface, because there is no surface. A portal open to the public internet and addressed by child identifier needs one before it ships, and the refusal path must stay constant-time enough not to become an oracle.</w:t>
            </w:r>
          </w:p>
          <w:p w:rsidR="00A62A3E" w:rsidRDefault="00000000">
            <w:pPr>
              <w:spacing w:after="20"/>
              <w:ind w:left="86" w:hanging="86"/>
            </w:pPr>
            <w:r>
              <w:rPr>
                <w:sz w:val="16"/>
              </w:rPr>
              <w:t>• A guardian is admitted by a link, and the account they sign in with is an ordinary tenant user that may also hold a staff role. A teacher who is also a parent reaches her own child through the link and her class through her grants, and nothing yet tests that the two do not bleed into each other.</w:t>
            </w:r>
          </w:p>
          <w:p w:rsidR="00A62A3E" w:rsidRDefault="00000000">
            <w:pPr>
              <w:spacing w:after="20"/>
              <w:ind w:left="86" w:hanging="86"/>
            </w:pPr>
            <w:r>
              <w:rPr>
                <w:sz w:val="16"/>
              </w:rPr>
              <w:t>• The document still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v2.47. Each maps to the requirements below. Payment is implemented end to end; the other nine wait on a portal application, and two of those also wait on a module that owns the fact.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