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w:t>
            </w:r>
            <w:r>
              <w:rPr>
                <w:color w:val="FFFFFF"/>
                <w:sz w:val="20"/>
                <w:szCs w:val="20"/>
              </w:rPr>
              <w:t xml:space="preserve">CodeX Team        </w:t>
            </w:r>
            <w:r>
              <w:rPr>
                <w:b/>
                <w:bCs/>
                <w:color w:val="DCE6F8"/>
                <w:sz w:val="20"/>
                <w:szCs w:val="20"/>
              </w:rPr>
              <w:t xml:space="preserve">Version:  </w:t>
            </w:r>
            <w:r>
              <w:rPr>
                <w:color w:val="FFFFFF"/>
                <w:sz w:val="20"/>
                <w:szCs w:val="20"/>
              </w:rPr>
              <w:t>2.17</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2.17</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17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Backend main at 09c7ac3 plus the uncommitted M9 School Onboarding work (17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437</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7"/>
              </w:rPr>
              <w:t>5. v2.17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rPr>
                <w:rFonts w:ascii="Aptos Narrow" w:hAnsi="Aptos Narrow"/>
                <w:b w:val="0"/>
                <w:color w:val="000000"/>
                <w:sz w:val="17"/>
              </w:rPr>
              <w:t>School onboarding becomes a module of its own</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14</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15</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20</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p w14:paraId="59053016" w14:textId="77777777" w:rsidR="00472341" w:rsidRDefault="00000000">
            <w:pPr>
              <w:spacing w:after="0"/>
            </w:pPr>
            <w:r>
              <w:rPr>
                <w:color w:val="000000"/>
                <w:sz w:val="16"/>
              </w:rPr>
              <w:t>▸  School set of books provisioned at creation</w:t>
            </w:r>
          </w:p>
          <w:p w14:paraId="59053016" w14:textId="77777777" w:rsidR="00472341" w:rsidRDefault="00000000">
            <w:pPr>
              <w:spacing w:after="0"/>
            </w:pPr>
            <w:r>
              <w:rPr>
                <w:color w:val="000000"/>
                <w:sz w:val="16"/>
              </w:rPr>
              <w:t>▸  Branch-operating declaration for onboarding</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The onboarding tracker and the go-live gate, built as a module of its own. A school that is not yet live signs in, works a checklist, asks to be activated and is activated by platform staff; a school that abandons the process is warned, expires, and can be put back by hand.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Per-school task applicability for branch-optional schools</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Machine-checked task completion</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Readiness evaluation from a single authority</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Go-live request and review workflow</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School activation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Activation failure rollback and correlation reference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access for a school that is not yet live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Per-view pending-tenant surface allowlist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Control room state, counts and blockers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request history and pagination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Abandoned-onboarding expiry sweep</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Expiry warning to the school</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Stale-onboarding report for platform operators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Manual reinstatement of a suspended school</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Go-live history retention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audit events</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notification events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permission keys and role defaults</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context on a support ticket</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campus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and privacy-safe product context for guide-to-support handoff.</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Scope procurement documents, approvals and reporting to the correct branch where required. Stock locations are done: a location may belong to a campus, and a goods receipt lands at the receiving campus's store.</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v2.17 Documentation Delta</w:t>
      </w:r>
    </w:p>
    <w:p w14:paraId="4C4A5E5A" w14:textId="77777777" w:rsidR="00472341" w:rsidRDefault="00000000">
      <w:pPr>
        <w:spacing w:after="100" w:line="240" w:lineRule="auto" w:before="0"/>
      </w:pPr>
      <w:r>
        <w:t>This revision records that School Onboarding is now a module rather than a set of side effects of school creation. Module numbering and the status model are unchanged; Module 9 moves to Backend Complete with 20 capability entries, Modules 1, 4, 19 and 31 gain the capabilities this work added to them, and the document moves from 419 to 437 entries.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v2.17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had no tracker</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school's checklist, readiness, go-live request and activation now exist as a module of their own at /v1/onboarding/, with three tables, ten routes and eight permission keys. Activation happens in one place and writes the school, the tenant, the readiness row and the request together or not at all.</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could not sign in before it went live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Authentication admits a tenant that is pending, and a per-view allowlist that is closed by default decides what it may reach. Outside the onboarding surface such a caller receives 403 with a code of its own; asserting another tenant's slug still answers 404, so tenants cannot be enumerated.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Abandoned onboarding sat indefinitely</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Decided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Ninety days pending expires and suspends the school, with one warning fourteen days before and a fortnightly list for platform operators. Activity does not reset the clock; only manual reinstatement restarts it.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required checklist step could be skipped</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required step now refuses to be skipped, reversing the rule the module's own specification carried. A step a school may set aside is an optional step, and the catalogue is where that is said.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arrived only through a platform endpoint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a set of books moved out of the finance endpoint into a service, and every school now gets its own books at creation whether or not finance is entitled. A second primary set for one tenant is refused.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support ticket could not say where a school was stuck</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Decided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ticket may carry the product area, the onboarding step and the readiness state. Both new fields are closed vocabularies registered by the onboarding app, so the ticket app imports nothing school-shaped.</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Requirements Document v2.17</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v2.17</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2026-08-11T12:00:00Z</dcterms:modified>
  <cp:version>2.17</cp:version>
</cp:coreProperties>
</file>