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rPr>
                <w:b/>
                <w:color w:val="FFFFFF"/>
              </w:rP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2.112</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rPr>
                <w:b/>
                <w:color w:val="FFFFFF"/>
              </w:rP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rPr>
                <w:b/>
                <w:color w:val="FFFFFF"/>
              </w:rP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23 October 2026: Area A Field Access for budgets and financial statements. Full backend suite (15,098 tests) and focused frontend checks passed. No frontend deployment or production adoption is inferred.</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32</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rPr>
                <w:b/>
                <w:color w:val="FFFFFF"/>
              </w:rP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527</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32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Current contracts by area; messaging added as Module 32 with 14 capability entries</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32-module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email and push events. Conversations between people belong to Module 32 and are not part of notification delivery; there is no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r>
        <w:t xml:space="preserve"> The schools product also mounts vs_attendance, vs_gradebook and vs_messages (at v1/messages/, with its portal routes mounted inside the student and parent portals); the domain-neutral vs_search app serves the permission- and Field Access-aware search bar.</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14</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22</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11</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26</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Messaging &amp; Conversations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writes the subscription expiry onto each grant, and snapshots the agreed per-student rate and optional minimum;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automatic subscription invoice scheduling,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Its profile Address and Registration number follow the role's Field Access choices on every school profile read and write. School name stays public, while CodeX owns branch identity edits. Every current member of staff reads the branch reference list, while branch administration remains separately permissioned. Documented by M01 FRD v1.35.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 / ▸ Audited subscription rates and per-school commercial terms / ▸ School registered as a customer in CodeX platform books at creation</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t>NEEDS ATTENTION</w:t>
              <w:b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br/>
              <w:t>• Pricing is implemented. Basic is NGN 3,500, Standard NGN 5,000 and Premium NGN 7,500 per active student per billing cycle; Enterprise keeps a school-specific quote. Creation snapshots the agreed rate and optional minimum, while the charge calculator counts ACTIVE students on the billing date. Automatic invoice scheduling remains outside this delivery.</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Shared person labels use first and last names, with email only for an unnamed account. Documented by M03 FRD v1.24.1.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One tenant-staff rule protects staff-only references and approvals; Field Access adds expense claimant and read-only message receipts. Documented by M04 FRD v1.38.</w:t>
      </w:r>
      <w:r/>
      <w:r>
        <w:t xml:space="preserve"> The finance budget resource has eight registered field decisions, including a sensitive planned amount. The report resource has seventeen read-only statement-section decisions. Hidden aliases are removed from nested and alternate payloads.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The caller capability list is staff-only, and messages.read_receipts is a school-wide default-on setting. Documented by M06 FRD v1.11.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Approval seats, delegations, queues, and decisions are staff-only, while every readable trail person carries a names-only label. Documented by M07 FRD v1.27.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 identity follows the recipient's product surface: platform mail uses CodeX and the configured platform logo, defaulting to the CodeX icon served by the console, while school-product mail uses XVS and the transparent blue XVS mark at /svg/logo-blue.svg. The notification engine resolves this through a provider boundary, so it does not import a school application. Logo addresses must be absolute http or https, and all standard messages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HTML override. This is a notification engine, not a person-to-person chat product: conversations belong to Module 32, and this module delivers its four new-message alerts (record family CONVERSATION, in-app, email and push) without carrying any message text.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and product identity of every standard message are platform-owned. Documented by M08 FRD v1.17.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and replies are owned by Module 32, which this module serves with four alert events, the CONVERSATION record family and their push destinations; the M08 FRD revision for them is queued. Attachments, muting, SMS, and future-send scheduling remain outside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v1.17.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A periodic safety task marks an import job and its batch failed when the job remains running past its configured limit, and records the recovery in the tenant audit trail. A school imports a bank statement only from the selected bank account's wizard; the generic batch route refuses that dataset. Documented by M10 FRD v1.12.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v2.14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 A narrow active-staff names list feeds shared pickers, and payroll documents use the current payslip and tax-summary design. Documented by M12 FRD v2.21.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schools.vs_attendance</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Builds 1 and 2 are committed. Daily, lesson and staff registers, corrections, notices, settings, reports and exports are implemented.</w:t>
              <w:br/>
              <w:t>• The first M15 FRD v1.0 records R1-R30 as implemented. Frontend release and deployment remain separate.</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schools.vs_gradebook</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 1 is committed: setup, sheets, moderation, compiling, publication, manual holds, release, report cards, hubs and reminders.</w:t>
              <w:br/>
              <w:t>• Build 2 remains for amendments, analytics and exports, bulk upload and cumulative third-term cards. M16 FRD v1.0 records the split.</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Finance reconciles payroll documents, directional budget totals, account-bound statement imports, staff-linked claimants, claimant Field Access, and human labels. Documented by M19 FRD v1.21.</w:t>
      </w:r>
      <w:r>
        <w:t xml:space="preserve"> Budget names, coordinates, planned amounts, actuals and variance now follow separate Field Access decisions across lists, details, dashboards and exports. Financial statements and exports follow their section switches; a statutory pack refuses a missing section.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Every requisition, RFQ and quotation list narrows to one fiscal year or a date range beside the branch, and so do the summaries above them. The procurement approval queue, detail, and decisions require current tenant staff membership in addition to their existing keys and reach. Documented by M22 FRD v1.22.</w:t>
      </w:r>
      <w:r>
        <w:t xml:space="preserve"> Budget availability and supplier plan summaries omit budget names and figures the reader may not read, while procurement commitments remain independently visible.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list narrowed to a fiscal year, a date range or a branch exports every branch and year in the reader's reach. The export reports those filters as ones it does not apply rather than narrowing the file to what the screen shows.</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Every order, receipt, bill, credit note and payment list narrows to one fiscal year or a date range beside the branch, and so do the order and bill summaries. Documented by M23 FRD v1.19.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p w14:paraId="19616EC4" w14:textId="77777777" w:rsidR="00472341" w:rsidRDefault="00000000">
            <w:pPr>
              <w:spacing w:after="20"/>
              <w:ind w:left="86" w:hanging="86"/>
            </w:pPr>
            <w:r>
              <w:rPr>
                <w:b w:val="0"/>
                <w:color w:val="000000"/>
                <w:sz w:val="16"/>
              </w:rPr>
              <w:t>• An order or bill list narrowed to a fiscal year, a date range or a branch exports every branch and year in the reader's reach. The export reports those filters as ones it does not apply rather than narrowing the file to what the screen shows.</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the student and parent apps, and the conversations they share with staff.</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schools.vs_student_portal, mounted at /v1/portal/student/</w:t>
            </w:r>
          </w:p>
        </w:tc>
      </w:tr>
    </w:tbl>
    <w:p w14:paraId="45BA7591" w14:textId="77777777" w:rsidR="00472341" w:rsidRDefault="00000000">
      <w:pPr>
        <w:spacing w:line="252" w:lineRule="auto"/>
      </w:pPr>
      <w:r>
        <w:rPr>
          <w:color w:val="000000"/>
          <w:sz w:val="17"/>
        </w:rPr>
        <w:t>Mounted pupil self-service backend with link-based admission, home, profile, timetable, attendance, released results, fees and receipts, notices, device sessions, push and installable-app metadata. Messages are built by Module 32 and mounted at /v1/portal/student/messages/; Assignments remain unbuilt. Documented by M27 FRD v1.1.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self-edit</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Published timetable and own attendance</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Released results and report cards</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Invoices, balances, receipts and payment start</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Document download</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Notices and notification inbox</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Device sessions and installable-app sign-in</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Pupil ownership and privacy</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Permanent transfer account and deposit history</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CURRENT STATE • The pupil backend is mounted and implements home, profile, timetable, attendance, released results, fees, notices, payments, device sessions, push and installable-app metadata. Messages are owned by Module 32 and mounted at /v1/portal/student/messages/, with the pupil's primary guardian reading them read-only; Assignments have no owning module and are not built. M27 FRD v1.0 records the contract.</w:t>
            </w:r>
          </w:p>
          <w:p w14:paraId="343F1A7E" w14:textId="77777777" w:rsidR="00472341" w:rsidRDefault="00000000">
            <w:pPr>
              <w:spacing w:after="20"/>
              <w:ind w:left="86" w:hanging="86"/>
            </w:pPr>
            <w:r>
              <w:rPr>
                <w:sz w:val="16"/>
              </w:rPr>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schools.vs_parent_portal, mounted at /v1/portal/parent/</w:t>
            </w:r>
          </w:p>
        </w:tc>
      </w:tr>
    </w:tbl>
    <w:p w14:paraId="561DC1CD" w14:textId="77777777" w:rsidR="00472341" w:rsidRDefault="00000000">
      <w:pPr>
        <w:spacing w:line="252" w:lineRule="auto"/>
      </w:pPr>
      <w:r>
        <w:rPr>
          <w:color w:val="000000"/>
          <w:sz w:val="17"/>
        </w:rPr>
        <w:t>Mounted parent self-service backend with Guardian.user admission, linked-child reads, home, attendance, timetable, released results, fees, receipts, payments, notices, profile edit and access revocation. Consent and documents and notification preferences remain specified; Messages are built by Module 32 and mounted at /v1/portal/parent/messages/; Assignments remain unbuilt. Documented by M28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Parent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Released results and report cards</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 and per-child transfer accounts</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Notice feed and parent notifications</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CURRENT STATE • The parent backend is mounted. Children, home, child record, attendance, timetable, released results, reports, fees, receipts, payments, notices, profile edit and access revocation are implemented. Consent and documents and notification preferences remain specified; Messages are owned by Module 32 and mounted at /v1/portal/parent/messages/, covering family conversations and the read-only view of pupil conversations; Assignments are unbuilt. M28 FRD v1.3 records the contract.</w:t>
            </w:r>
          </w:p>
          <w:p w14:paraId="77FB3547" w14:textId="77777777" w:rsidR="00472341" w:rsidRDefault="00000000">
            <w:pPr>
              <w:spacing w:after="20"/>
              <w:ind w:left="86" w:hanging="86"/>
            </w:pPr>
            <w:r>
              <w:rPr>
                <w:sz w:val="16"/>
              </w:rPr>
            </w:r>
          </w:p>
        </w:tc>
      </w:tr>
    </w:tbl>
    <w:p w14:paraId="28FD0BF5" w14:textId="77777777" w:rsidR="00472341" w:rsidRDefault="00472341">
      <w:pPr>
        <w:spacing w:after="20"/>
      </w:pPr>
    </w:p>
    <w:p w14:paraId="3D69A631" w14:textId="77777777" w:rsidR="00472341" w:rsidRDefault="00000000">
      <w:pPr>
        <w:pStyle w:val="Heading2"/>
        <w:keepNext/>
        <w:keepLines/>
        <w:pageBreakBefore/>
        <w:spacing w:before="140" w:after="80"/>
      </w:pPr>
      <w:r>
        <w:t>Module 32: Messaging &amp; Conversations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schools.vs_messages, mounted at /v1/messages/; portal routes in schools.vs_messages mounted inside /v1/portal/parent/messages/ and /v1/portal/student/messages/; shared seams in vs_notifications, vs_audit, vs_config, vs_rbac and core</w:t>
            </w:r>
          </w:p>
        </w:tc>
      </w:tr>
    </w:tbl>
    <w:p w14:paraId="001A0D93" w14:textId="77777777" w:rsidR="00472341" w:rsidRDefault="00000000">
      <w:pPr>
        <w:spacing w:line="252" w:lineRule="auto"/>
      </w:pPr>
      <w:r>
        <w:rPr>
          <w:color w:val="000000"/>
          <w:sz w:val="17"/>
        </w:rPr>
        <w:t>Conversations between the people of one school: private staff-to-staff direct conversations, guardian-to-staff conversations about a linked child, pupil-to-staff conversations that the pupil's primary guardian reads read-only, staff groups with owners and a later-join boundary, and staff broadcasts with one-way or private replies. One visibility service gates every read, count, search, export and alert, re-derives access on every request, and answers a missing, foreign or inaccessible conversation with the same 404. Leaders may inspect groups, broadcasts and pupil conversations read-only, every opening is audited, and an inspection never exposes broadcast replies. Module 8 delivers the new-message alerts without carrying any message text. Authorized participants see optional stored and read receipts, including group and broadcast counts, through foreground ten-second polling and a fixed thread layout. Documented by M32 FRD v1.2.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Staff direct conversations, private to the two participants</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Family conversations about a linked child</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Pupil conversations with a primary guardian read-only view</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Staff groups with owners and a later-join boundary</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Staff broadcasts with one-way or private replies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Audited oversight of groups, broadcasts and pupil conversations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One visibility gate and immediate revocation</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Contact reach by branch, class and school office</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Inbox, search, unread counts, read state and optional read receipts</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Idempotent sends and starts with cursor paging</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Body-free alerts by in-app, email and push</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Conversation CSV export with a spreadsheet-formula guard</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Field Access over messages, names, recipients, times and read receipts</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Ten permission keys, default roles and four school settings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br/>
              <w:t>• Module 32 is Backend Complete and In use Partial with fourteen capability entries, reconciled to M32 FRD v1.2.</w:t>
              <w:br/>
              <w:t>• Conversations remain separate from Module 8. Module 8 delivers four new-message events and their templates through the CONVERSATION record family; no message text appears in any channel or stored notification.</w:t>
              <w:br/>
              <w:t>• The owner decisions are confirmed. Staff direct conversations are visible to their two participants only; every pupil conversation is readable by the primary guardian and inspectable read-only and audited under the welfare key; groups and broadcasts are staff only; messages are text only.</w:t>
              <w:br/>
              <w:t>• The backend and the staff, parent, and student screens are committed on main and present on staging. Production deployment and adoption are not inferred.</w:t>
              <w:br/>
              <w:t>• In use is Partial because the pupil and parent home/ responses carry no unread-messages block; each portal serves its own unread-count route instead.</w:t>
              <w:br/>
              <w:t>• Optional read receipts are school-wide, default on, and read-only under Field Access. An open conversation polls every ten seconds while visible and keeps its person header and composer fixed around the scrolling messages.</w:t>
              <w:br/>
              <w:t>• The receipt behavior commit records schools.vs_messages.tests.test_receipts as passing. This documentation-only revision did not rerun application tests, and the full repository suite was not run.</w:t>
              <w:br/>
              <w:t>• Field Access: school.messages registers nine fields, open by default; portal payloads remain a fixed narrow shape that no role switch reaches. Audit has the MESSAGES module key and six action types; RBAC has ten school keys and the verbs inspect and office; configuration has four school settings.</w:t>
              <w:br/>
              <w:t>• Needs Attention remains: production deployment is not evidenced, portal home integration is incomplete, staff reach follows the home branch only, a leaver's family conversations are not handed over, and a lost alert is not redispatched.</w:t>
            </w:r>
          </w:p>
        </w:tc>
      </w:tr>
    </w:tbl>
    <w:p w14:paraId="3CF4DE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r>
              <w:t>Attendance and both Gradebook builds are implemented. The pupil and parent portal backends now consume them. Remaining academic work is frontend delivery and the still-unrecorded staff contract hours and specialism used by timetable planning.</w:t>
            </w:r>
            <w:r>
              <w:rPr>
                <w:b w:val="0"/>
                <w:sz w:val="16"/>
              </w:rPr>
            </w:r>
          </w:p>
        </w:tc>
        <w:tc>
          <w:tcPr>
            <w:tcW w:w="1325" w:type="dxa"/>
            <w:shd w:val="clear" w:color="auto" w:fill="FFFFFF"/>
            <w:tcMar>
              <w:top w:w="70" w:type="dxa"/>
              <w:left w:w="90" w:type="dxa"/>
              <w:bottom w:w="70" w:type="dxa"/>
              <w:right w:w="90" w:type="dxa"/>
            </w:tcMar>
            <w:vAlign w:val="center"/>
          </w:tcPr>
          <w:p>
            <w:r>
              <w:t>M12, M14, M27, M28</w:t>
            </w:r>
            <w:r>
              <w:rPr>
                <w:b w:val="0"/>
                <w:sz w:val="16"/>
              </w:rPr>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Messages missing from the portal homes</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Add the unread-messages block the designs show to the pupil and parent home/ responses, reading each portal's messages unread-count, then retire this item. Until then Module 32 reads In use Partial.</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M27, M28, M32</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t>Subscription invoice scheduling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t>Create the recurring job that turns the implemented active-student charge snapshot into a platform receivables invoice. The pricing catalogue, per-school agreement, customer registration and zero-student no-invoice decision are implemented.</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subscription contract registers every newly created school as a customer in CodeX's platform books in the same transaction, requires its billing contact and subscription start date, and snapshots the tier rate or Enterprise quote. Basic is NGN 3,500, Standard NGN 5,000 and Premium NGN 7,500 per active student per billing cycle. The charge calculator counts ACTIVE students on the billing date and produces no charge for an empty school unless a minimum was agreed. Catalogue price changes are permissioned and audited and apply only to future agreements. Automatic recurring invoice creation is not part of this revision. Existing module statuses, capability counts and the 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module taxonomy remain unchanged. The work deepens implemented contracts and removes the recorded cross-branch adjustment, shared-sourcing, returned-document, and branch-close gaps.</w:t>
      </w:r>
    </w:p>
    <w:p>
      <w:pPr>
        <w:pStyle w:val="Heading2"/>
      </w:pPr>
      <w:r>
        <w:t>5.1 14 October 2026 Capability Contracts</w:t>
      </w:r>
    </w:p>
    <w:p>
      <w:r>
        <w:t>• Cross-module search: vs_search returns people, screens and settings only through existing permission, plan, condition and Field Access boundaries. Guides remain a frontend contribution. This adds one capability entry under Module 4.</w:t>
      </w:r>
    </w:p>
    <w:p>
      <w:r>
        <w:t>• Field Access coverage: registered aliases are enforced across primary and alternate reads, writes, imports, exports, approval snapshots and audit values. The recorded next wave contains 446 fields and open product decisions; it remains current work.</w:t>
      </w:r>
      <w:r>
        <w:t xml:space="preserve"> Area A adds twenty-five registered decisions for finance budgets and reports; the remaining field inventory stays open.</w:t>
      </w:r>
    </w:p>
    <w:p>
      <w:r>
        <w:t>• Attendance: all approved R1-R30 are implemented across daily, lesson and staff registers. Module 15 moves from Planned to Partial and gains its first FRD.</w:t>
      </w:r>
    </w:p>
    <w:p>
      <w:r>
        <w:t>• Gradebook: build 1 is implemented through released report cards and manual fee holds. Module 16 moves from Planned to Partial and gains its first FRD; build 2 remains explicit.</w:t>
      </w:r>
    </w:p>
    <w:p>
      <w:r>
        <w:t>• Paystack live operations: refunds, desk collections, public status, branch terminals, payroll approval and payroll payouts through held balances are recorded across Modules 1, 7, 17, 18 and 19.</w:t>
      </w:r>
    </w:p>
    <w:p>
      <w:r>
        <w:t>• Export ownership and safety: tenant-kind ownership, platform user exports, organogram packages and Field Access-aware filters, sorts and metadata are reconciled across Modules 2, 3, 4, 9, 10 and 26.</w:t>
      </w:r>
    </w:p>
    <w:p>
      <w:r>
        <w:t>• Cross-module academic contracts: M13 owns elective takers and department heads, M14 owns Results day, M15 supplies system summaries, M11 hosts Results, the FAL supplies oldest unpaid date, and M28 reads released results.</w:t>
      </w:r>
    </w:p>
    <w:p>
      <w:pPr>
        <w:pStyle w:val="Heading2"/>
      </w:pPr>
      <w:r>
        <w:t>5.2 17 October 2026 Capability Contracts</w:t>
      </w:r>
    </w:p>
    <w:p>
      <w:r>
        <w:t>• Procurement document periods: every procurement list over a finance document takes one of the entity's own fiscal years or an inclusive date range, places each document by its own date, ANDs the period with the branch and every other filter, and lists an archived year when that year is named. The requisition, RFQ, purchase-order and bill summaries count the same period. Lists of vendors, contracts and stock are not narrowed.</w:t>
      </w:r>
    </w:p>
    <w:p>
      <w:r>
        <w:t>• Status and ownership: finance and procurement exports now preserve the list branch, period and archived-year rule. Capability entries stay at 513, no module state moves, and M22 and M23 advance to FRD v1.19.</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r/>
            <w:r>
              <w:rPr>
                <w:b w:val="0"/>
                <w:sz w:val="16"/>
              </w:rPr>
              <w:t>Finish daily academic operations</w:t>
            </w:r>
          </w:p>
        </w:tc>
        <w:tc>
          <w:tcPr>
            <w:tcW w:w="6768" w:type="dxa"/>
            <w:shd w:val="clear" w:color="auto" w:fill="FFFFFF"/>
            <w:tcMar>
              <w:top w:w="70" w:type="dxa"/>
              <w:left w:w="90" w:type="dxa"/>
              <w:bottom w:w="70" w:type="dxa"/>
              <w:right w:w="90" w:type="dxa"/>
            </w:tcMar>
            <w:vAlign w:val="center"/>
          </w:tcPr>
          <w:p>
            <w:r/>
            <w:r>
              <w:rPr>
                <w:b w:val="0"/>
                <w:sz w:val="16"/>
              </w:rPr>
              <w:t>Attendance builds 1 and 2 and Gradebook build 1 are implemented. Finish Gradebook build 2: amendments, analytics and exports, bulk upload, cumulative third-term cards and the promotion line.</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 Both portals are now mounted and Messages (Module 32) is built behind them; Assignments remain unbuilt.</w:t>
            </w:r>
          </w:p>
        </w:tc>
      </w:tr>
    </w:tbl>
    <w:p w14:paraId="6B2FF1BA" w14:textId="77777777" w:rsidR="00472341" w:rsidRDefault="00000000">
      <w:r>
        <w:br w:type="page"/>
      </w:r>
    </w:p>
    <w:p>
      <w:pPr>
        <w:pStyle w:val="Heading1"/>
        <w:keepNext/>
        <w:keepLines/>
        <w:pBdr>
          <w:bottom w:val="single" w:sz="8" w:space="3" w:color="4472C4"/>
        </w:pBdr>
        <w:spacing w:before="80" w:after="80"/>
      </w:pPr>
      <w:r>
        <w:t>6.3 19 October 2026 Capability Contracts</w:t>
      </w:r>
    </w:p>
    <w:p>
      <w:r>
        <w:t>Student Portal is mounted with pupil-link admission, device sessions, home, profile, timetable, attendance, released versioned results, fees, receipts, payments, notices, push and school-branded install metadata. Parent Portal is mounted with Guardian.user admission, linked children, home, records, attendance, timetable, released results, fees, receipts, payments, notices, profile edit and access revocation. Neither portal grants a role or books money.</w:t>
      </w:r>
    </w:p>
    <w:p>
      <w:r>
        <w:t>Gradebook build 2 is implemented: amendments, bulk upload, analytics, exports and cumulative third-term cards. Notification delivery includes Web Push. Pupil transfer accounts are attempted at first bill and transfers may settle open bills automatically. Finance and procurement lists and screen exports share branch, fiscal-year, date-range and archived-year scope.</w:t>
      </w:r>
    </w:p>
    <w:p>
      <w:r>
        <w:t>Current Contracts at 21 October 2026</w:t>
      </w:r>
    </w:p>
    <w:p>
      <w:r>
        <w:t>Module 32 remains Backend Complete and In use Partial. The owner confirmed its seven build decisions, the backend and three frontend implementations are committed on main and present on staging, and the pupil and parent home responses still lack the planned unread-messages block. Production deployment is not inferred.</w:t>
      </w:r>
    </w:p>
    <w:p>
      <w:r>
        <w:t>Modules 4, 5, 6 and 8 now record the Messaging permission, Field Access, audit, settings, event and destination contracts. Modules 27 and 28 record their mounted messaging surfaces. Module 18 verifies active virtual-account standing daily and replaces provider-closed accounts with a family notice.</w:t>
      </w:r>
    </w:p>
    <w:p>
      <w:r>
        <w:t>The student and parent fee-status contracts include debit notes as non-payable charges. Assignments remain unowned and unbuilt in both portal roadmaps.</w:t>
      </w:r>
    </w:p>
    <w:p>
      <w:r>
        <w:t>Module 27 and Module 28 move from Planned and Not started to Backend Partial and In use Partial. The capability count remains 513 because these changes implement or deepen entries already present. M22 and M23 export gaps leave Needs Attention. Frontend delivery, deployment and production adoption are not inferred.</w:t>
      </w:r>
    </w:p>
    <w:p>
      <w:pPr>
        <w:pStyle w:val="Heading1"/>
        <w:keepNext/>
        <w:keepLines/>
        <w:pBdr>
          <w:bottom w:val="single" w:sz="8" w:space="3" w:color="4472C4"/>
        </w:pBdr>
        <w:spacing w:before="80" w:after="80"/>
      </w:pPr>
      <w:r>
        <w:t>6.4 21 October 2026 Capability Contracts</w:t>
      </w:r>
    </w:p>
    <w:p>
      <w:r>
        <w:t>Messaging and Conversations is Module 32. It gives a school staff direct conversations, family conversations about a linked child, pupil conversations the primary guardian reads read-only, staff groups with a later-join boundary and staff broadcasts with private replies. One visibility service decides every read, count, search, export and alert, and access is re-derived on every request.</w:t>
      </w:r>
    </w:p>
    <w:p>
      <w:r>
        <w:t>Module 8 delivers four new-message alerts through the CONVERSATION record family without carrying message text. Module 5 gains the MESSAGES module key and six action types, Module 4 gains ten school keys and the verbs inspect and office, and Module 6 gains three school settings. Messages is no longer parked in Modules 8, 27 or 28.</w:t>
      </w:r>
    </w:p>
    <w:p>
      <w:r>
        <w:t>The module count rises from 31 to 32 and capability entries from 513 to 527. Module 32 is Backend Complete and In use Partial. The supporting FRDs were reconciled in MRD v2.110. Frontend delivery, deployment and production adoption are not inferred.</w:t>
      </w:r>
    </w:p>
    <w:p>
      <w:pPr>
        <w:pStyle w:val="Heading1"/>
        <w:keepNext/>
        <w:keepLines/>
        <w:pBdr>
          <w:bottom w:val="single" w:sz="8" w:space="3" w:color="4472C4"/>
        </w:pBdr>
        <w:spacing w:before="80" w:after="80"/>
      </w:pPr>
      <w:r>
        <w:t>6.5 22 October 2026 Capability Contracts</w:t>
      </w:r>
    </w:p>
    <w:p>
      <w:r>
        <w:t>Messaging adds optional read receipts. A stored message shows one tick, a fully read message two, and a group or broadcast reports Read by n of m from current eligible recipients. Inspectors and a guardian watching a pupil conversation do not count. The three apps keep an open thread fixed around its scrolling messages and poll every ten seconds while visible.</w:t>
      </w:r>
    </w:p>
    <w:p>
      <w:r>
        <w:t>The shared tenant-staff boundary now protects branch and capability references, workflow administration and decisions, procurement approvals, and every write that names an approver. Active tenant roles and in-force personal ALLOW grants qualify; guardians, pupils, revoked holders, and another tenant's staff do not.</w:t>
      </w:r>
    </w:p>
    <w:p>
      <w:r>
        <w:t>Approval payloads name requesters, voters, delegates, eligible approvers, reversers, and audit actors without exposing their profiles. The names-only staff reference list supplies shared claimant, payroll, and approver pickers, while each consuming write keeps its own tenant and business scope.</w:t>
      </w:r>
    </w:p>
    <w:p>
      <w:r>
        <w:t>Finance adds the current payroll document design, one-direction budget headlines, tenant-owned bank-statement imports entered from their account, staff-linked expense claimants with end-to-end Field Access, and human-name labels with an email fallback only for an unnamed account.</w:t>
      </w:r>
    </w:p>
    <w:p>
      <w:r>
        <w:t>No module status, ownership, priority gap, recommended build order, or capability count changes. The platform remains at 32 modules and 527 capability entries. The ten affected FRDs advance independently and reconcile to this MRD.</w:t>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eight finance budget and seventeen report Field Access decisions. Budget plans, statement sections, exports, dashboards, and procurement budget restatements follow the reader's switches. The statutory pack refuses a closed required section. Capability count and module statuses are unchanged.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22 October contract batch across messaging receipts, staff-only reference and approval surfaces, names-only workflow trails and staff pickers, payroll documents, directional budget totals, account-bound bank-statement imports, expense claimants, claimant Field Access, and shared human labels. No module status, priority, ownership, build order, or capability count changes; the tracker remains at 32 modules and 527 entries. Reconciled to M01 v1.35, M03 v1.24.1, M04 v1.38, M06 v1.11, M07 v1.27, M10 v1.12, M12 v2.21, M19 v1.20, M22 v1.21, and M32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confirmed Messaging decisions and staging state, portal messaging and debit notes, Module 32 seams, and daily virtual-account standing replacement.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Module 32 Messaging &amp; Conversations: staff direct conversations, family and pupil conversations, staff groups with a later-join boundary, staff broadcasts with private replies, audited oversight, one visibility gate with immediate revocation, body-free alerts through Module 8, a guarded CSV export, ten keys, three settings and the school.messages Field Access resource. Modules rise from 31 to 32 and capability entries from 513 to 527. Module 8 now delivers the four new-message alerts and no longer carries conversation threads in its Needs Attention; Modules 27 and 28 stop parking Messages and point at Module 32. Adds one P2 priority gap for the unread-messages block missing from both portals' home/ responses. Repairs what v2.108 left drifted: the Module 27 and 28 header rows (stale Planned and Not started cells), this change log's header row and the blue styling its own entry took, the Document Control label colours, and the banding and Partial colours of the module index rows. Reconciled to the new Module 32 FRD v1.0; the Module 8, 27, 28, 4 and 5 FRDs are queued for revision. Verified by schools.vs_messages (371 tests, OK); the full repository suite was not run. Backend evidence only; the module is uncommitted and nothing here is deployed. Frontends: the staff app, the parent app and the student app have their screens and await owner review.</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Moves Student Portal and Parent Portal to Partial, records Gradebook build 2, push delivery, portal payments and sessions, first-bill transfer accounts, Finance settings protection, and exact list-to-export scope. Removes the M22 and M23 export gap. Capability entries remain 513. Backend evidence only; no frontend or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procurement list over a finance document, requisitions, RFQs, quotations, purchase orders, goods receipts, vendor bills, vendor credit notes and vendor payments, takes ?fiscal_year=, the entity's own year by its label, or an inclusive ?date_from= and ?date_to=. Each document is placed by its own date and the period is ANDed with ?branch= and every other filter. A year the books do not have, a year with a range, a malformed date and a reversed range are refused with 400 naming the field, and the year lookup stays inside the caller's entity. Naming a period lists an archived year's documents; without one the lists are unchanged. The requisition, RFQ, purchase-order and bill summaries count the same period. Exports are not narrowed by period or branch, recorded under Needs Attention for Modules 22 and 23. No Field Access field changes. Capability entries stay at 513 and no status moves. M22 and M23 advance to v1.19. The change log's header row, which v2.106 wrote a version over, is restored, and the version rows printed in the header's colours or without borders take the log's ordinary ruled format. Verified by vs_procurement.tests_document_period (20 tests) and the whole vs_procurement app (999 tests, OK); the full repository suite was not run. Backend evidence only; the shared screens' integration is pending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open requirements queue through 850e5b45. Adds permission- and Field Access-aware cross-module search, the Field Access coverage wave, Paystack refunds, branch terminals and payroll payouts, Attendance builds 1 and 2, and Gradebook build 1. Modules 15 and 16 move from Planned to Partial and receive their first FRDs. Capability entries rise from 512 to 513 for cross-module search. Backend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the school profile's Address and Registration number under tenant Field Access. The school profile response omits a hidden field, marks a readable non-writable field in _read_only_fields, and rejects a forbidden write with 403 field_write_denied. The school application removes hidden inputs from onboarding and Settings, greys read-only inputs, and omits them from submissions. School name stays public outside tenant Field Access. Branch name, address and email stay CodeX-owned and read-only to schools. No capability entry or module status changes. M01 advances to v1.33 and M04 to v1.34. Backend and local frontend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10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Implemented subscription commercial terms across school creation and platform finance. School billing email, phone and address and the subscription start date are mandatory. Basic, Standard and Premium carry NGN 3,500, NGN 5,000 and NGN 7,500 per active student per billing cycle; Enterprise is quoted per school. Creation snapshots the rate and optional minimum, registers the school as a platform customer atomically, and reports that step in the creation job. School contact and status changes synchronize the customer. Bulk import carries the same contract. The platform settings screen updates future catalogue rates under platform.schools.configure and records an audit event. The active-student calculator creates no charge for an empty school unless a minimum was agreed; automatic invoice scheduling remains open. Reconciled M01 v1.32, M02 v1.9, M09 v2.17, M10 v1.10, M17 v1.11 and M19 v1.17. Backend and local frontend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8 standard email identity now follows the recipient's product surface. Platform recipients see CodeX and the configured platform logo, defaulting to the CodeX icon served by the console; school-product recipients see XVS and its transparent blue mark. Migration 0020 updates retired CodeX Vision wording to the dynamic product name and regenerates platform-maintained HTML while preserving staff-authored HTML. Module status and the 512 capability count are unchanged. Aligns M08 FRD v1.17. Verified by the 237-test notifications app and the 430-test user app.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10's periodic safety task resolves tenant-scoped import jobs that remain running past the configured limit, settles the batch as failed, and records the recovery in the tenant audit trail. Module status, integration state, ownership, priority gaps, build order and capability count are unchanged. M10 FRD v1.9.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p/>
    <w:p/>
    <w:p/>
    <w:p/>
    <w:p/>
    <w:p/>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v2.111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v2.111</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2.111</cp:version>
</cp:coreProperties>
</file>