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r>
          </w:p>
          <w:p w14:paraId="5E48FA5C" w14:textId="77777777" w:rsidR="00A62A3E" w:rsidRDefault="00000000">
            <w:pPr>
              <w:spacing w:after="100"/>
            </w:pPr>
            <w:r>
              <w:rPr>
                <w:rFonts w:ascii="Aptos Display" w:hAnsi="Aptos Display"/>
                <w:b/>
                <w:color w:val="FFFFFF"/>
                <w:sz w:val="28"/>
              </w:rPr>
              <w:t>Module 7: Workflow &amp; Approval Engine</w:t>
            </w:r>
          </w:p>
          <w:p w14:paraId="30B9927C" w14:textId="77777777" w:rsidR="00A62A3E" w:rsidRDefault="00000000">
            <w:pPr>
              <w:spacing w:after="180"/>
            </w:pPr>
            <w:r>
              <w:rPr>
                <w:color w:val="FFFFFF"/>
                <w:sz w:val="20"/>
              </w:rPr>
              <w:t>XVision Systems | Code-aligned functional baseline</w:t>
            </w:r>
          </w:p>
          <w:p w14:paraId="5A356A93" w14:textId="77777777" w:rsidR="00A62A3E" w:rsidRDefault="00000000">
            <w:pPr>
              <w:spacing w:after="0"/>
            </w:pPr>
            <w:r>
              <w:rPr>
                <w:b/>
                <w:color w:val="FFFFFF"/>
                <w:sz w:val="19"/>
              </w:rPr>
              <w:t>Prepared by: CodeX Team     Version: 1.9</w:t>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80F36B0" w14:textId="77777777" w:rsidR="00A62A3E" w:rsidRDefault="00000000">
            <w:pPr>
              <w:spacing w:after="0" w:before="0" w:line="240" w:lineRule="auto"/>
              <w:jc w:val="left"/>
            </w:pPr>
            <w:r>
              <w:rPr>
                <w:rFonts w:ascii="Aptos Narrow" w:hAnsi="Aptos Narrow"/>
                <w:b w:val="0"/>
                <w:color w:val="000000"/>
                <w:sz w:val="18"/>
              </w:rPr>
              <w:t>1.9</w:t>
            </w:r>
          </w:p>
        </w:tc>
      </w:tr>
      <w:tr w:rsidR="00A62A3E" w14:paraId="6BF80D5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D25AF4" w14:textId="77777777" w:rsidR="00A62A3E" w:rsidRDefault="00000000">
            <w:pPr>
              <w:spacing w:after="0" w:before="0" w:line="240" w:lineRule="auto"/>
              <w:jc w:val="left"/>
            </w:pPr>
            <w:r>
              <w:rPr>
                <w:rFonts w:ascii="Aptos Narrow" w:hAnsi="Aptos Narrow"/>
                <w:b w:val="0"/>
                <w:color w:val="000000"/>
                <w:sz w:val="18"/>
              </w:rPr>
              <w:t>11 September 2026</w:t>
            </w:r>
          </w:p>
        </w:tc>
      </w:tr>
      <w:tr w:rsidR="00A62A3E" w14:paraId="6B6F990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worktree at 13675db, 11 September 2026</w:t>
            </w:r>
          </w:p>
        </w:tc>
      </w:tr>
      <w:tr w:rsidR="00A62A3E" w14:paraId="7FBC00E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v2.76 | Module 7</w:t>
            </w:r>
          </w:p>
        </w:tc>
      </w:tr>
      <w:tr w:rsidR="00A62A3E" w14:paraId="6AEAA3F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vs_user (user creation) and the school staff app (leave)</w:t>
            </w:r>
          </w:p>
        </w:tc>
      </w:tr>
      <w:tr w:rsidR="00A62A3E" w14:paraId="36BF2C0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Positions and reporting lines are read, not maintained, here.</w:t>
            </w:r>
          </w:p>
        </w:tc>
      </w:tr>
      <w:tr w:rsidR="00A62A3E" w14:paraId="7DC51A4D"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whose handler permits it (FR-012).</w:t>
            </w:r>
          </w:p>
        </w:tc>
      </w:tr>
      <w:tr w:rsidR="00A62A3E" w14:paraId="624ED29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workflow.template.manage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workflow.group.manage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workflow.group.manage to write; workflow.group.view or workflow.template.manage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which are platform-wide objects.</w:t>
            </w:r>
          </w:p>
        </w:tc>
      </w:tr>
      <w:tr w:rsidR="00A62A3E" w14:paraId="7BA4FA0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one declared exception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are the one type that does.</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spacing w:after="0"/>
            </w:pPr>
            <w:r>
              <w:rPr>
                <w:color w:val="000000"/>
                <w:sz w:val="17"/>
              </w:rPr>
              <w:t>A template can express both a straight sequence and a conditional path between stages.</w:t>
            </w:r>
          </w:p>
        </w:tc>
      </w:tr>
      <w:tr w:rsidR="00A62A3E" w14:paraId="4F8E11A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spacing w:after="0"/>
            </w:pPr>
            <w:r>
              <w:rPr>
                <w:color w:val="000000"/>
                <w:sz w:val="17"/>
              </w:rPr>
              <w:t>A stage can be excluded for a particular document without a separate template.</w:t>
            </w:r>
          </w:p>
        </w:tc>
      </w:tr>
      <w:tr w:rsidR="00A62A3E" w14:paraId="4866523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spacing w:after="0"/>
            </w:pPr>
            <w:r>
              <w:rPr>
                <w:color w:val="000000"/>
                <w:sz w:val="17"/>
              </w:rPr>
              <w:t>A malformed condition is rejected when the template is published, not when somebody tries to approve.</w:t>
            </w:r>
          </w:p>
        </w:tc>
      </w:tr>
      <w:tr w:rsidR="00A62A3E" w14:paraId="75D868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spacing w:after="0"/>
            </w:pPr>
            <w:r>
              <w:rPr>
                <w:color w:val="000000"/>
                <w:sz w:val="17"/>
              </w:rPr>
              <w:t>A stage can name a role, and the people holding that role in the requesting tenant become the eligible approvers.</w:t>
            </w:r>
          </w:p>
        </w:tc>
      </w:tr>
      <w:tr w:rsidR="00A62A3E" w14:paraId="0BF70F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spacing w:after="0"/>
            </w:pPr>
            <w:r>
              <w:rPr>
                <w:color w:val="000000"/>
                <w:sz w:val="17"/>
              </w:rPr>
              <w:t>A stage can name a reusable group whose membership mixes named people, roles, and organogram positions.</w:t>
            </w:r>
          </w:p>
        </w:tc>
      </w:tr>
      <w:tr w:rsidR="00A62A3E" w14:paraId="3D37B07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Resolution unions the named people, every active holder of each member role, and the current holders of each member position, then de-duplicates.</w:t>
            </w:r>
          </w:p>
        </w:tc>
      </w:tr>
      <w:tr w:rsidR="00A62A3E" w14:paraId="7FEFC1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w:t>
            </w:r>
          </w:p>
        </w:tc>
      </w:tr>
      <w:tr w:rsidR="00A62A3E" w14:paraId="1FC8E4B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spacing w:after="0"/>
            </w:pPr>
            <w:r>
              <w:rPr>
                <w:color w:val="000000"/>
                <w:sz w:val="17"/>
              </w:rPr>
              <w:t>A single stage can send low-value and high-value requests to different approvers.</w:t>
            </w:r>
          </w:p>
        </w:tc>
      </w:tr>
      <w:tr w:rsidR="00A62A3E" w14:paraId="2832A93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spacing w:after="0"/>
            </w:pPr>
            <w:r>
              <w:rPr>
                <w:color w:val="000000"/>
                <w:sz w:val="17"/>
              </w:rPr>
              <w:t>A stage can address the requester's manager, a level above them, their department head, or a named seat.</w:t>
            </w:r>
          </w:p>
        </w:tc>
      </w:tr>
      <w:tr w:rsidR="00A62A3E" w14:paraId="57DB7E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calls OrganogramService for DIRECT_MANAGER, N_LEVELS_UP, DEPARTMENT_HEAD, or SPECIFIC_POSITION, always relative to the requester.</w:t>
            </w:r>
          </w:p>
        </w:tc>
      </w:tr>
      <w:tr w:rsidR="00A62A3E" w14:paraId="7C50EA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w:t>
            </w:r>
          </w:p>
        </w:tc>
      </w:tr>
      <w:tr w:rsidR="00A62A3E" w14:paraId="6C2299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The organogram is a platform-wide structure. A tenant whose people are not placed in it resolves to nobody.</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w:t>
            </w:r>
          </w:p>
        </w:tc>
      </w:tr>
      <w:tr w:rsidR="00A62A3E" w14:paraId="6A46819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spacing w:after="0"/>
            </w:pPr>
            <w:r>
              <w:rPr>
                <w:color w:val="000000"/>
                <w:sz w:val="17"/>
              </w:rPr>
              <w:t>A tenant can change who approves a step of a shared template without cloning the template.</w:t>
            </w:r>
          </w:p>
        </w:tc>
      </w:tr>
      <w:tr w:rsidR="00A62A3E" w14:paraId="5E02E7F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spacing w:after="0"/>
            </w:pPr>
            <w:r>
              <w:rPr>
                <w:color w:val="000000"/>
                <w:sz w:val="17"/>
              </w:rPr>
              <w:t>The set of people who may act on a stage attempt is fixed at the moment the stage activates.</w:t>
            </w:r>
          </w:p>
        </w:tc>
      </w:tr>
      <w:tr w:rsidR="00A62A3E" w14:paraId="13ADE40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1A62DEE" w14:textId="77777777" w:rsidR="00A62A3E" w:rsidRDefault="00000000">
            <w:pPr>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alone, because in most schools the one person who administers roles is also the only one who can approve a change, and excluding that person leaves the stage with nobody on it.</w:t>
            </w:r>
          </w:p>
        </w:tc>
      </w:tr>
      <w:tr w:rsidR="00A62A3E" w14:paraId="120417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w:t>
            </w:r>
          </w:p>
        </w:tc>
      </w:tr>
      <w:tr w:rsidR="00A62A3E" w14:paraId="2E71BFF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spacing w:after="0"/>
            </w:pPr>
            <w:r>
              <w:rPr>
                <w:color w:val="000000"/>
                <w:sz w:val="17"/>
              </w:rPr>
              <w:t>An approver can pass their authority to somebody else for a period, optionally for one document type only.</w:t>
            </w:r>
          </w:p>
        </w:tc>
      </w:tr>
      <w:tr w:rsidR="00A62A3E" w14:paraId="5FEAA49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w:t>
            </w:r>
          </w:p>
        </w:tc>
      </w:tr>
      <w:tr w:rsidR="00A62A3E" w14:paraId="5F5FB52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w:t>
            </w:r>
          </w:p>
        </w:tc>
      </w:tr>
      <w:tr w:rsidR="00A62A3E" w14:paraId="6FCEB52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spacing w:after="0"/>
            </w:pPr>
            <w:r>
              <w:rPr>
                <w:color w:val="000000"/>
                <w:sz w:val="17"/>
              </w:rPr>
              <w:t>A stage completes on the first approval, on a quorum, or only when everyone eligible has approved.</w:t>
            </w:r>
          </w:p>
        </w:tc>
      </w:tr>
      <w:tr w:rsidR="00A62A3E" w14:paraId="7F3515B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spacing w:after="0"/>
            </w:pPr>
            <w:r>
              <w:rPr>
                <w:color w:val="000000"/>
                <w:sz w:val="17"/>
              </w:rPr>
              <w:t>A module can submit any registered document type and receive a running instance.</w:t>
            </w:r>
          </w:p>
        </w:tc>
      </w:tr>
      <w:tr w:rsidR="00A62A3E" w14:paraId="093B1B1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spacing w:after="0"/>
            </w:pPr>
            <w:r>
              <w:rPr>
                <w:color w:val="000000"/>
                <w:sz w:val="17"/>
              </w:rPr>
              <w:t>An eligible approver can approve, reject, or return a document, with a comment.</w:t>
            </w:r>
          </w:p>
        </w:tc>
      </w:tr>
      <w:tr w:rsidR="00A62A3E" w14:paraId="6744310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spacing w:after="0"/>
            </w:pPr>
            <w:r>
              <w:rPr>
                <w:color w:val="000000"/>
                <w:sz w:val="17"/>
              </w:rPr>
              <w:t>A requester can withdraw or resubmit their own instance, and an administrator can cancel one.</w:t>
            </w:r>
          </w:p>
        </w:tc>
      </w:tr>
      <w:tr w:rsidR="00A62A3E" w14:paraId="5EE6C3E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53C572" w14:textId="77777777" w:rsidR="00A62A3E" w:rsidRDefault="00000000">
            <w:pPr>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w:t>
            </w:r>
          </w:p>
        </w:tc>
      </w:tr>
      <w:tr w:rsidR="00A62A3E" w14:paraId="73112E2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Payouts refuse once any instruction is claimed for the provider, and dispatch re-checks the approval under the same row lock; finance refuses once the document has moved past draft or pending approval; procurement refuses a purchase order whose vendor email is pending or sent; user creation refuses once the account has left pending approval; role changes refuse once the request is decided. Leave returns a decided request to pending. A document type with no registered handler cannot be reversed. The view returns 404 for an action belonging to another tenant.</w:t>
            </w:r>
          </w:p>
        </w:tc>
      </w:tr>
      <w:tr w:rsidR="00A62A3E" w14:paraId="5F75854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PayoutBatchApprovalTests, JournalApprovalWorkflowTests, WorkflowApprovalTests, UserCreationReversalTests, and the leave DecisionTests cover the refusals and the documents put back.</w:t>
            </w:r>
          </w:p>
        </w:tc>
      </w:tr>
      <w:tr w:rsidR="00A62A3E" w14:paraId="6126080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The base handler allows every reversal, so a document is protected only where its module implements the check. Procurement checks purchase orders alone: a vendor invoice or vendor payment that was approved and then posted can still have its approval reversed, which returns its approval state to pending while the posted document and its journal stand. A rejected, withdrawn, or cancelled instance cannot be reversed.</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spacing w:after="0"/>
            </w:pPr>
            <w:r>
              <w:rPr>
                <w:color w:val="000000"/>
                <w:sz w:val="17"/>
              </w:rPr>
              <w:t>A template author can ask who would approve, for a given configuration and a sample requester, without saving anything.</w:t>
            </w:r>
          </w:p>
        </w:tc>
      </w:tr>
      <w:tr w:rsidR="00A62A3E" w14:paraId="00F7FA4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spacing w:after="0"/>
            </w:pPr>
            <w:r>
              <w:rPr>
                <w:color w:val="000000"/>
                <w:sz w:val="17"/>
              </w:rPr>
              <w:t>An operator can find every tenant that cannot staff a central approval step before a request depends on it.</w:t>
            </w:r>
          </w:p>
        </w:tc>
      </w:tr>
      <w:tr w:rsidR="00A62A3E" w14:paraId="34EDBD7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although that person may decide their own.</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w:t>
            </w:r>
          </w:p>
        </w:tc>
      </w:tr>
      <w:tr w:rsidR="00A62A3E" w14:paraId="3709ADC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spacing w:after="0"/>
            </w:pPr>
            <w:r>
              <w:rPr>
                <w:color w:val="000000"/>
                <w:sz w:val="17"/>
              </w:rPr>
              <w:t>A user can see what is waiting on them and what they submitted, and a manager can see where work is queued.</w:t>
            </w:r>
          </w:p>
        </w:tc>
      </w:tr>
      <w:tr w:rsidR="00A62A3E" w14:paraId="025C90C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w:t>
            </w:r>
          </w:p>
        </w:tc>
      </w:tr>
      <w:tr w:rsidR="00A62A3E" w14:paraId="54AEEF7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spacing w:after="0"/>
            </w:pPr>
            <w:r>
              <w:rPr>
                <w:color w:val="000000"/>
                <w:sz w:val="17"/>
              </w:rPr>
              <w:t>The people who need to know are told when a stage activates or an instance concludes.</w:t>
            </w:r>
          </w:p>
        </w:tc>
      </w:tr>
      <w:tr w:rsidR="00A62A3E" w14:paraId="5F0F50E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A template's notification_events dictionary can suppress an event.</w:t>
            </w:r>
          </w:p>
        </w:tc>
      </w:tr>
      <w:tr w:rsidR="00A62A3E" w14:paraId="4D6380B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w:t>
            </w:r>
          </w:p>
        </w:tc>
      </w:tr>
      <w:tr w:rsidR="00A62A3E" w14:paraId="30C434A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spacing w:after="0"/>
            </w:pPr>
            <w:r>
              <w:rPr>
                <w:color w:val="000000"/>
                <w:sz w:val="17"/>
              </w:rPr>
              <w:t>Every material transition is recorded and never rewritten.</w:t>
            </w:r>
          </w:p>
        </w:tc>
      </w:tr>
      <w:tr w:rsidR="00A62A3E" w14:paraId="00141EC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spacing w:after="0"/>
            </w:pPr>
            <w:r>
              <w:rPr>
                <w:color w:val="000000"/>
                <w:sz w:val="17"/>
              </w:rPr>
              <w:t>No workflow surface may read or change another tenant's approvals.</w:t>
            </w:r>
          </w:p>
        </w:tc>
      </w:tr>
      <w:tr w:rsidR="00A62A3E" w14:paraId="6E7B0AED"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spacing w:after="0"/>
            </w:pPr>
            <w:r>
              <w:rPr>
                <w:color w:val="000000"/>
                <w:sz w:val="17"/>
              </w:rPr>
              <w:t>A submitter must be told at submission time that nobody can approve what they just submitted, and what would fix it.</w:t>
            </w:r>
          </w:p>
        </w:tc>
      </w:tr>
      <w:tr w:rsidR="00A62A3E" w14:paraId="47F175BA"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The finance direct-post gate applies the same live-stage rule at its own boundary through approval_unconfigured.</w:t>
            </w:r>
          </w:p>
        </w:tc>
      </w:tr>
      <w:tr w:rsidR="00A62A3E" w14:paraId="4B0986D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w:t>
            </w:r>
          </w:p>
        </w:tc>
      </w:tr>
      <w:tr w:rsidR="00A62A3E" w14:paraId="20B1163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1E68A65" w14:textId="77777777" w:rsidR="00A62A3E" w:rsidRDefault="00000000">
            <w:pPr>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workflow.template.manage and writes need workflow.group.manage,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do.</w:t>
            </w:r>
          </w:p>
        </w:tc>
      </w:tr>
      <w:tr w:rsidR="00A62A3E" w14:paraId="0B9145EF"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w:t>
            </w:r>
          </w:p>
        </w:tc>
      </w:tr>
      <w:tr w:rsidR="00A62A3E" w14:paraId="1B8338B2"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position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w:t>
            </w:r>
          </w:p>
        </w:tc>
      </w:tr>
      <w:tr w:rsidR="00A62A3E" w14:paraId="3F77CD9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w:t>
            </w:r>
          </w:p>
        </w:tc>
      </w:tr>
      <w:tr w:rsidR="00A62A3E" w14:paraId="7A7BE42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w:t>
            </w:r>
          </w:p>
        </w:tc>
      </w:tr>
      <w:tr w:rsidR="00A62A3E" w14:paraId="1CA214F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stage history, votes, and audit.</w:t>
            </w:r>
          </w:p>
        </w:tc>
      </w:tr>
      <w:tr w:rsidR="00A62A3E" w14:paraId="684B5749"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w:t>
            </w:r>
          </w:p>
        </w:tc>
      </w:tr>
      <w:tr w:rsidR="00A62A3E" w14:paraId="6AFB20E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w:t>
            </w:r>
          </w:p>
        </w:tc>
      </w:tr>
      <w:tr w:rsidR="00A62A3E" w14:paraId="01BA316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w:t>
            </w:r>
          </w:p>
        </w:tc>
      </w:tr>
      <w:tr w:rsidR="00A62A3E" w14:paraId="34183B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w:t>
            </w:r>
          </w:p>
        </w:tc>
      </w:tr>
      <w:tr w:rsidR="00A62A3E" w14:paraId="467CD71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bl>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its rbac.role_change handler applies the change on approval, and it is the one type that lets the requester decide their own.</w:t>
            </w:r>
          </w:p>
        </w:tc>
      </w:tr>
      <w:tr w:rsidR="00A62A3E" w14:paraId="2A49F0F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41AC051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w:t>
            </w:r>
          </w:p>
        </w:tc>
      </w:tr>
      <w:tr w:rsidR="00A62A3E" w14:paraId="423C3EDC"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payouts refuse once an instruction is claimed for the provider, finance once the document has posted, procurement once a purchase order's vendor email is pending or sent. Procurement's central ladder is published by this engine's publish service.</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one document type whose requester may decide it, approvals that can still be reversed after their document has posted,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and role changes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w:t>
            </w:r>
          </w:p>
          <w:p w14:paraId="090347D3" w14:textId="77777777" w:rsidR="00A62A3E" w:rsidRDefault="00000000">
            <w:pPr>
              <w:spacing w:after="20"/>
              <w:ind w:left="86" w:hanging="86"/>
            </w:pPr>
            <w:r>
              <w:rPr>
                <w:sz w:val="16"/>
              </w:rPr>
              <w:t>• Reversal is guarded only where the owning module implements the check, and the base handler allows every reversal. Procurement guards purchase orders alone, so a vendor invoice or vendor payment that was approved and then posted can have its approval reversed: its approval state returns to pending while the posted document and its journal stand.</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spacing w:after="120"/>
      </w:pPr>
      <w:r>
        <w:t>Module 7 carries 27 capability entries in MRD v2.76. Each maps to the requirements below; the named Dynamic Role entry is new in that version.</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spacing w:after="0"/>
            </w:pPr>
            <w:r>
              <w:rPr>
                <w:b/>
                <w:color w:val="FFFFFF"/>
                <w:sz w:val="17"/>
              </w:rPr>
              <w:t>Requirements</w:t>
            </w:r>
          </w:p>
        </w:tc>
      </w:tr>
      <w:tr w:rsidR="00A62A3E" w14:paraId="63EF6BC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spacing w:after="0"/>
            </w:pPr>
            <w:r>
              <w:rPr>
                <w:color w:val="000000"/>
                <w:sz w:val="16"/>
              </w:rPr>
              <w:t>FR-001, FR-002</w:t>
            </w:r>
          </w:p>
        </w:tc>
      </w:tr>
      <w:tr w:rsidR="00A62A3E" w14:paraId="5A097C1F"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w:t>
            </w:r>
          </w:p>
        </w:tc>
      </w:tr>
      <w:tr w:rsidR="00A62A3E" w14:paraId="258B297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w:t>
            </w:r>
          </w:p>
        </w:tc>
      </w:tr>
      <w:tr w:rsidR="00A62A3E" w14:paraId="79B2A0E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v1.9</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1.9</cp:version>
  <dc:title>XVS M07 Workflow and Approval Engine Functional Requirements Document v1.9</dc:title>
</cp:coreProperties>
</file>