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br/>
              <w:t>Module 18: Payments &amp; Collections</w:t>
              <w:br/>
              <w:br/>
              <w:t>XVision Systems | Code-aligned functional baseline</w:t>
              <w:br/>
              <w:br/>
              <w:t>Prepared by: CodeX Team</w:t>
              <w:br/>
              <w:t>Version: 1.5</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M18 | Payments &amp; Collections</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FA6E75" w14:textId="77777777" w:rsidR="00A62A3E" w:rsidRDefault="00000000">
            <w:pPr>
              <w:spacing w:after="0"/>
            </w:pPr>
            <w:r>
              <w:rPr>
                <w:color w:val="000000"/>
                <w:sz w:val="17"/>
              </w:rPr>
              <w:t>1.5</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879080" w14:textId="77777777" w:rsidR="00A62A3E" w:rsidRDefault="00000000">
            <w:pPr>
              <w:spacing w:after="0"/>
            </w:pPr>
            <w:r>
              <w:rPr>
                <w:color w:val="000000"/>
                <w:sz w:val="17"/>
              </w:rPr>
              <w:t>30 August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0bfedd9 plus the payout dispatch worktree (30 August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v2.52 | Module 18</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vs_payments</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vs_procurement, vs_workflow, vs_rbac, vs_notifications, vs_audit, vs_tenants; consumed through schools.core.fal</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Gateway responsibility, and where the ledger takes over</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between the provider and the books,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collect, pay out, approve, and operate the failures</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Collection, payout, batch, and webhook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gateway records and their links into the ledger</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Provider, ledger, workflow, alerting, and audit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18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18 is the boundary between an external payment provider and the platform's books. It records what the platform asked a provider to do, what the provider said happened, and the raw events that prove it, then hands a confirmed movement to the ledger to post. Nothing in this module is itself an accounting entry: the authoritative record of money is always a finance journal, and this module's job is to make sure exactly one is raised, exactly once, for money that genuinely moved.</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Asking a provider to collect, tracking the intent's status, and booking a customer receipt when it succeeds.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 accounts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Provisioning a dedicated account number per customer, and booking the unsolicited deposits that arrive into it.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Payouts and batches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Single and bulk payout requests, their mandatory approval, provider dispatch, and the vendor payment each confirmed transfer books.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Approval over every payout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single payout is a one-line batch. Every batch requires an exact terminal approval before provider dispatch, with a second distinct checker at the high-value threshold.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Webhook ingestion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Signature verification, deduplication, durable storage of the raw body, and asynchronous processing with provider re-verification.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Failure operations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queue of events that could not be booked, replay, the platform view of events attributable to no tenant, and the alarms that announce them.</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Reconciliation and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Pairing gateway-confirmed movements against imported bank statement lines, and the transaction and movement feeds.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accounting entry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A confirmed collection books through the receivables service; a confirmed payout books through procurement's payables service. Period locks and balance guards are theirs.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being paid for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This module receives an invoice or a customer to attribute a receipt to; it does not decide what is owed.</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batch</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This module registers a handler and reacts to the outcome; it holds no approver rules.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statements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Statement lines are imported there and read here for reconciliation only.</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Delivery of the alarms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 This module decides what is worth announcing and to whom; it does not deliver.</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Every path through this module has the same shape: something happens at the provider, the platform hears about it, and the ledger is updated once. The hard part is the middle. A provider retries, re-delivers, and occasionally reports something the platform never asked for, so every confirm path is written to be safe to run twice and to be replayable long after the fact.</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Units</w:t>
      </w:r>
    </w:p>
    <w:p w:rsidR="00A62A3E" w:rsidRDefault="00000000">
      <w:pPr>
        <w:spacing w:after="120"/>
      </w:pPr>
      <w:r>
        <w:t xml:space="preserve">Every monetary value in this module is an integer number of minor units (kobo), converted once at the API boundary and never held as a float. A bank statement line's amount is signed from the platform's perspective, and a gateway record is signed to match: a collection is positive, a payout negative, so a correct pairing nets to zero.</w:t>
      </w:r>
    </w:p>
    <w:p w:rsidR="00A62A3E" w:rsidRDefault="00000000">
      <w:pPr>
        <w:pStyle w:val="Heading1"/>
        <w:keepNext/>
        <w:pBdr>
          <w:bottom w:val="single" w:sz="14" w:space="5" w:color="355B9D"/>
        </w:pBdr>
      </w:pPr>
      <w:r>
        <w:t>3. Actors, Permissions, and Ownership</w:t>
      </w:r>
    </w:p>
    <w:p w:rsidR="00A62A3E" w:rsidRDefault="00000000">
      <w:pPr>
        <w:spacing w:after="120"/>
      </w:pPr>
      <w:r>
        <w:t xml:space="preserve">Access is governed by RBAC permission keys, seeded by seed_payments_permissions and enforced on every view. Sensitivity is declared per key, and the two that can move real money on their own are CRITICAL.</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collections, payouts, batches, reports, and the movement feeds.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payments.collection.view, payments.payout.view, payments.report.view</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 initiator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Start a collection against a customer or invoice.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payments.collection.create (CRITICAL)</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initiator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Create payout requests and submit them into approval. No initiator route calls the provider.</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payments.payout.create (CRITICAL), payments.payout_batch.submit</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Payout checker and senior checker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Decide a submitted payout. High-value batches require two distinct people.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payout-approver and payout-senior-approver roles named by the stages</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Provision accounts and change their status.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payments.virtual_account.create, .manage (both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Failure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events that failed to book and replay them.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payments.webhook.view (SENSITIVE), payments.webhook.replay (CRITICAL)</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Platform failure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and replay events that belong to no tenant.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payments.unattributed_webhook.view, .replay, plus platform staff</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 signed webhooks. Not an authenticated user of the platform.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Signature verification against the provider secret</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SENSITIVE FIELD ACCESS</w:t>
            </w:r>
          </w:p>
          <w:p w:rsidR="00A62A3E" w:rsidRDefault="00000000">
            <w:pPr>
              <w:spacing w:after="20"/>
              <w:ind w:left="86" w:hanging="86"/>
            </w:pPr>
            <w:r>
              <w:rPr>
                <w:sz w:val="16"/>
              </w:rPr>
              <w:t>• Beneficiary name, account number, and bank code on a payout, and provider identifiers on a virtual account, are withheld unless the caller additionally holds the matching view_sensitive key. List and detail responses use the same request-aware serializer.</w:t>
            </w:r>
          </w:p>
          <w:p w:rsidR="00A62A3E" w:rsidRDefault="00000000">
            <w:pPr>
              <w:spacing w:after="20"/>
              <w:ind w:left="86" w:hanging="86"/>
            </w:pPr>
            <w:r>
              <w:rPr>
                <w:sz w:val="16"/>
              </w:rPr>
              <w:t>• The unattributed-webhook views require platform staff in addition to the permission. An entity-scoped key grants reach only over its own records.</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Initiate a Collection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collection can be started against a customer or an invoice, and its state tracked to a terminal outcome.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initiate_collection creates a CollectionIntent with a generated reference, the entity's currency, and the requested channel, then asks the provider to collect. The intent carries the customer or invoice it is attributed to.</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intent's reference is unique per entity and is what every later provider message is matched against. An intent in a terminal state is never re-driven.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Attribution to an invoice is optional; an unattributed collection books against the customer only.</w:t>
            </w:r>
          </w:p>
        </w:tc>
      </w:tr>
    </w:tbl>
    <w:p w:rsidR="00A62A3E" w:rsidRDefault="00000000">
      <w:pPr>
        <w:spacing w:after="0"/>
      </w:pPr>
    </w:p>
    <w:p w:rsidR="00A62A3E" w:rsidRDefault="00000000">
      <w:pPr>
        <w:pStyle w:val="Heading2"/>
        <w:keepNext/>
        <w:pBdr>
          <w:bottom w:val="single" w:sz="8" w:space="5" w:color="355B9D"/>
        </w:pBdr>
      </w:pPr>
      <w:r>
        <w:t>FR-002 Book a Confirmed Collection Once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confirmed collection must raise exactly one customer receipt, however many times the provider says so.</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confirm_collection takes a row lock on the intent and short-circuits on a terminal state before doing anything, then books through the finance receivables service. The booked document is linked back to the intent.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duplicated or replayed confirmation finds the intent already terminal and books nothing further. The gateway record and the ledger document reference each other.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Provision a Virtual Account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customer can be given a dedicated account number that credits the entity directly.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create_virtual_account provisions through the provider and records the account against the customer and the deposit account it books to. set_virtual_account_status governs activation and deactivation.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Provider identifiers are treated as sensitive and withheld from callers without the sensitive key. A deposit into an inactive account is recorded and held for review rather than booked.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Book an Unsolicited Deposit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arriving into a virtual account with no local intent must still reach the right customer's books, exactly once.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deposit event is resolved by the account the provider says was credited, and the intent is created on the spot with the provider's transaction reference as its own. record_virtual_account_deposit then books it like any other collection.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re-delivery or a replay finds an intent already carrying that reference and creates no second one. A deposit naming an unknown account is ignored and invents nothing; one into a customerless account is recorded but not booked.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Verify and Deduplicate Every Webhook</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inbound provider message must be proved authentic before it is acted on, and must never be acted on twice.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ingest_webhook verifies the raw body's signature against the provider secret and rejects with 401 otherwise. Every event is stored under a unique dedupe key with its raw body and headers persisted verbatim before any processing.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unsigned or wrongly signed body is refused and nothing downstream runs. A repeated delivery finds the row present and does nothing, and the confirm services are independently idempotent, so a duplicate cannot book twice even under a race.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Process Webhooks Off the Request Path</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provider's callback must be acknowledged quickly, with the real work done afterwards.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receiver stores and acknowledges, then enqueues process_webhook_event on commit so the outbound re-verification and the booking run on a worker rather than inside the provider's HTTP callback.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provider is acknowledged before any ledger work begins, and a slow or failing booking cannot cause the provider to see a timeout.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Processing depends on a worker being available; with none, events stay stored and unprocessed until one runs.</w:t>
            </w:r>
          </w:p>
        </w:tc>
      </w:tr>
    </w:tbl>
    <w:p w:rsidR="00A62A3E" w:rsidRDefault="00000000">
      <w:pPr>
        <w:spacing w:after="0"/>
      </w:pPr>
    </w:p>
    <w:p w:rsidR="00A62A3E" w:rsidRDefault="00000000">
      <w:pPr>
        <w:pStyle w:val="Heading2"/>
        <w:keepNext/>
        <w:pBdr>
          <w:bottom w:val="single" w:sz="8" w:space="5" w:color="355B9D"/>
        </w:pBdr>
      </w:pPr>
      <w:r>
        <w:t>FR-007 Re-verify With the Provider Before Booking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webhook's word alone is not sufficient evidence that money moved.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Processing calls back out to the provider to confirm the transaction before booking. A deposit the provider will not confirm books nothing.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forged or mistaken event that survives signature checking still cannot book, because the provider is asked directly and disagreement stops the booking.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FR-008 Record a Booking Failure Rather Than Losing It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confirmed payment that cannot reach the books must be recorded as a failure, not dropped and not retried into the provider's face.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process_stored_event records the failure, marks the event FAILED, and deliberately swallows the exception so the provider, already acknowledged and retrying idempotently, is not handed a spurious 500.</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event survives with its raw body intact and is listed for its entity on the failure queue. Another entity's failure is never listed.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Replay a Failed Event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must be able to re-run a failed booking once the cause is fixed, without asking the provider to re-send.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replay endpoint re-runs the stored event through the same confirm path. Booking exactly one receipt once a fiscal period is open, and saying so plainly when it still cannot book, are both covered by tests.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Replay is idempotent: replaying an already-booked event books nothing further. Replay requires its own CRITICAL permission, separate from viewing.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Operate Events That Belong to No Tenant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provider event that matches nothing in the platform must still be visible and recoverable, without granting anyone a cross-tenant view of ordinary payments.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Unattributed events have their own list and replay endpoints, their own permission keys, and an additional requirement that the caller is platform staff. An event that does belong to an entity never appears on the platform list.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tenant user is refused even when holding the entity-scoped keys. Replaying books the deposit once the account is provisioned, and replaying again books nothing further. A replay that resolves nothing says so and changes nothing.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Announce Money That Did Not Reach the Books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failure that is only visible on a screen is not noticed. Somebody must be told.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Two alarms of deliberately different kinds: a standing daily per-entity digest of the outstanding backlog, and an hourly platform surge alarm when several failures land inside one window. Both are stateless, so a missed run costs only a late notice.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digest re-sends while a backlog exists, which is correct for a standing report and is why it is not a per-event alert: at month-end every receipt can fail, and a hundred alerts are worth the same as none.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Recipients are resolved by permission holders, so an entity with nobody holding the key is alerted to nobody.</w:t>
            </w:r>
          </w:p>
        </w:tc>
      </w:tr>
    </w:tbl>
    <w:p w:rsidR="00A62A3E" w:rsidRDefault="00000000">
      <w:pPr>
        <w:spacing w:after="0"/>
      </w:pPr>
    </w:p>
    <w:p w:rsidR="00A62A3E" w:rsidRDefault="00000000">
      <w:pPr>
        <w:pStyle w:val="Heading2"/>
        <w:keepNext/>
        <w:pBdr>
          <w:bottom w:val="single" w:sz="8" w:space="5" w:color="355B9D"/>
        </w:pBdr>
      </w:pPr>
      <w:r>
        <w:t>FR-012 Create and Queue a Payout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payout request must be queued for human approval, use the verified vendor destination, and be replay-safe before the provider is called.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POST /payouts/ creates a one-line PayoutBatch and one pending instruction, binds the request to Idempotency-Key, snapshots the eligible vendor master, and submits the batch to Module 7. initiate_payout is retained only as an explicit refusal.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first response is 201 and an identical replay is 200 with the same batch, instruction, and workflow. A changed-payload replay is 409. No provider call occurs before approval, and protected bank fields remain withheld.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 template-routing limit remains for active entities after migration. Approver staffing is deliberately separate: an unstaffed stage parks rather than allowing dispatch.</w:t>
            </w:r>
          </w:p>
        </w:tc>
      </w:tr>
    </w:tbl>
    <w:p w:rsidR="00A62A3E" w:rsidRDefault="00000000">
      <w:pPr>
        <w:spacing w:after="0"/>
      </w:pPr>
    </w:p>
    <w:p w:rsidR="00A62A3E" w:rsidRDefault="00000000">
      <w:pPr>
        <w:pStyle w:val="Heading2"/>
        <w:keepNext/>
        <w:pBdr>
          <w:bottom w:val="single" w:sz="8" w:space="5" w:color="355B9D"/>
        </w:pBdr>
      </w:pPr>
      <w:r>
        <w:t>FR-013 Run a Bulk Payout Batch</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Many beneficiaries can be paid in one run, with the batch's state derived from its instructions.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create_payout_batch validates and snapshots each vendor, stores the idempotency key and request fingerprint, and builds pending instructions. submit_payout_batch runs in three phases: it validates the exact approved instance and the locked batch integrity in one committed transaction, sends each instruction with no transaction open, then recomputes the batch aggregate.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batch summary counts only in-flight children as queued. Count, total, entity, provider, vendor eligibility, and destination snapshots are rechecked under locks and committed before any provider call. Each instruction is claimed before its own transfer, so re-running a batch retries only what was never sent. A partially failed batch is not reported as complete.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Provider calls remain one instruction at a time; the batch is an approval and operational envelope, not a provider-native bulk file.</w:t>
            </w:r>
          </w:p>
        </w:tc>
      </w:tr>
    </w:tbl>
    <w:p w:rsidR="00A62A3E" w:rsidRDefault="00000000">
      <w:pPr>
        <w:spacing w:after="0"/>
      </w:pPr>
    </w:p>
    <w:p w:rsidR="00A62A3E" w:rsidRDefault="00000000">
      <w:pPr>
        <w:pStyle w:val="Heading2"/>
        <w:keepNext/>
        <w:pBdr>
          <w:bottom w:val="single" w:sz="8" w:space="5" w:color="355B9D"/>
        </w:pBdr>
      </w:pPr>
      <w:r>
        <w:t>FR-014 Gate Every Payout Behind Approval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payout, single or bulk, must receive maker-checker approval before it reaches the provider.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Direct single dispatch and direct batch submission refuse. The registered workflow handler is the only dispatch caller and passes its exact terminal instance into the service. The service independently matches document type, object, tenant, status, requester separation, and live human approval actions. The handler runs those checks inside the approval transaction, so a batch that could not be sent refuses the approval itself rather than being approved into a dispatch that can only fail.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Missing templates fail closed and roll request creation back. Low-value batches require one human checker distinct from the requester. Batches at or above 50,000,000 kobo require a second distinct senior checker. The same person cannot satisfy both stages.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threshold is a shipped backend default. A future product policy may make it tenant-configurable, but no template may weaken the provider-bound minimum.</w:t>
            </w:r>
          </w:p>
        </w:tc>
      </w:tr>
    </w:tbl>
    <w:p w:rsidR="00A62A3E" w:rsidRDefault="00000000">
      <w:pPr>
        <w:spacing w:after="0"/>
      </w:pPr>
    </w:p>
    <w:p w:rsidR="00A62A3E" w:rsidRDefault="00000000">
      <w:pPr>
        <w:pStyle w:val="Heading2"/>
        <w:keepNext/>
        <w:pBdr>
          <w:bottom w:val="single" w:sz="8" w:space="5" w:color="355B9D"/>
        </w:pBdr>
      </w:pPr>
      <w:r>
        <w:t>FR-021 Send the Transfer Outside the Approval Transaction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FR-021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approved transfer must be sent outside the transaction that approved it, and must never be sent twice.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workflow handler records the approval and registers the dispatch with transaction.on_commit, so the provider is called from a worker once the approval is durable. _assert_no_open_transaction refuses any provider call made with a database transaction open, at the single point every dispatch passes through. Each instruction moves PENDING to PROCESSING in its own committed transaction before its transfer is requested, and only a clean provider rejection marks it FAILED. dispatch_undispatched_payout_batches re-dispatches approved batches whose hand-off never ran.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rollback during approval leaves nothing sent and the batch unapproved. A dispatch attempted with a transaction open raises before the provider is called. An instruction already in flight is never sent again. A timeout or an unreachable provider leaves the payout in flight rather than failed. The sweep dispatches an approved batch whose enqueue was lost, and refuses one that was never approved.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Recovery depends on a worker consuming the enqueue, or on beat running the ten-minute sweep. Where neither runs, an approved payout is delayed rather than lost, and nothing announces it beyond the batch staying in draft.</w:t>
            </w:r>
          </w:p>
        </w:tc>
      </w:tr>
    </w:tbl>
    <w:p w:rsidR="00A62A3E" w:rsidRDefault="00000000">
      <w:pPr>
        <w:spacing w:after="0"/>
      </w:pPr>
    </w:p>
    <w:p w:rsidR="00A62A3E" w:rsidRDefault="00000000">
      <w:pPr>
        <w:pStyle w:val="Heading2"/>
        <w:keepNext/>
        <w:pBdr>
          <w:bottom w:val="single" w:sz="8" w:space="5" w:color="355B9D"/>
        </w:pBdr>
      </w:pPr>
      <w:r>
        <w:t>FR-015 Seed the Two-Stage Payout Ladder Blocked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Provisioning must supply a blocked two-stage ladder rather than an absent or self-skipping gate.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default ladder has an always-on payout checker and a conditional senior checker at 50,000,000 kobo. Both stages set skip_if_no_approvers=False. Tenant provisioning creates both roles without appointing holders, and the data migration adds the senior stage only to the exact shipped one-stage shape.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unstaffed applicable stage parks. Appointing a holder makes it actionable. Custom ladders are left untouched. Payout handlers advertise that continue-without-approval is unavailable and reject the release endpoint with a typed 409.</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Custom ladders remain administrator-owned, but the provider boundary still enforces one or two distinct human votes by amount.</w:t>
            </w:r>
          </w:p>
        </w:tc>
      </w:tr>
    </w:tbl>
    <w:p w:rsidR="00A62A3E" w:rsidRDefault="00000000">
      <w:pPr>
        <w:spacing w:after="0"/>
      </w:pPr>
    </w:p>
    <w:p w:rsidR="00A62A3E" w:rsidRDefault="00000000">
      <w:pPr>
        <w:pStyle w:val="Heading2"/>
        <w:keepNext/>
        <w:pBdr>
          <w:bottom w:val="single" w:sz="8" w:space="5" w:color="355B9D"/>
        </w:pBdr>
      </w:pPr>
      <w:r>
        <w:t>FR-020 Publish the Ladder When the Books Are Created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FR-020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gate must not depend on somebody remembering a command.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New entity provisioning publishes a tenant ladder. Migration 0006 also publishes the blocked standard platform fallback when no platform policy already exists, covering entities that predate that provisioner without overwriting administrator-owned policy. payout_approval_health asks the same workflow resolver used by submission and reports every active entity that still has no route.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After migration, every active ledger entity resolves either its tenant policy or the platform fallback. Re-running the migration is idempotent. Existing platform configuration is unchanged. The release check exits successfully only when no active entity is uncovered.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fallback supplies routing, not people. Each applicable stage remains blocked until a checker role has a holder; workflow role coverage reports that separate staffing condition.</w:t>
            </w:r>
          </w:p>
        </w:tc>
      </w:tr>
    </w:tbl>
    <w:p w:rsidR="00A62A3E" w:rsidRDefault="00000000">
      <w:pPr>
        <w:spacing w:after="0"/>
      </w:pPr>
    </w:p>
    <w:p w:rsidR="00A62A3E" w:rsidRDefault="00000000">
      <w:pPr>
        <w:pStyle w:val="Heading2"/>
        <w:keepNext/>
        <w:pBdr>
          <w:bottom w:val="single" w:sz="8" w:space="5" w:color="355B9D"/>
        </w:pBdr>
      </w:pPr>
      <w:r>
        <w:t>FR-016 Reconcile the Gateway Against the Bank</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provider saying money settled is not the same as money arriving. The difference must be visible.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reconciliation report pairs every gateway-confirmed movement against imported bank statement lines for the same entity, first on a shared reference and then, for anything still open, on an exact signed-amount match within the date window.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reports both directions: gateway transactions not yet on the bank, and bank lines with no gateway record. It is read-only and never mutates a bank line or books a journal.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Amount matching within a window can pair two same-value movements in the wrong order; the report is an operator aid, not an authority.</w:t>
            </w:r>
          </w:p>
        </w:tc>
      </w:tr>
    </w:tbl>
    <w:p w:rsidR="00A62A3E" w:rsidRDefault="00000000">
      <w:pPr>
        <w:spacing w:after="0"/>
      </w:pPr>
    </w:p>
    <w:p w:rsidR="00A62A3E" w:rsidRDefault="00000000">
      <w:pPr>
        <w:pStyle w:val="Heading2"/>
        <w:keepNext/>
        <w:pBdr>
          <w:bottom w:val="single" w:sz="8" w:space="5" w:color="355B9D"/>
        </w:pBdr>
      </w:pPr>
      <w:r>
        <w:t>FR-017 Serve the Transaction and Movement Feeds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needs one chronological view of gateway activity and a summarised view of value moved.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transactions log, the movements feed, and their summaries are entity-scoped read endpoints over the gateway records.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Internal linked identifiers are not exposed on the movements feed. List responses use the platform's standard envelope.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FR-018 Keep a Durable Gateway Audit Trail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What was attempted, what was refused, and what confirmed must survive, including when the attempt itself was rolled back.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PaymentEvent is append-only and written through a thin audit wrapper in its own committed transaction, so a rollback of a failed action does not erase the record of it. Rejected attempts are recorded, not only successful ones.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ledger postings downstream write their own finance audit rows, so the two trails are complementary rather than duplicated.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FR-019 Keep Entities Apart on Every Surface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One entity's payments, failures, and reports must never be readable by another.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view resolves the entity from the request and filters on it. The cross-tenant cases are covered by tests on the failure queue, the unattributed list, and the reports.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Another entity's failed event is not listed. A tenant user cannot reach the platform-scope lists even holding the entity-scoped keys.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Collection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intent is created and sent to the provider.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PROCESSING, SUCCEEDED, FAILED, or CANCELLED.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PROCESSING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acknowledged and is working on it.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SUCCEEDED or FAILED.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SUCCEEDED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Confirmed and booked as a customer receipt.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reported failure, or booking was refused.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 for the intent; the event stays replayable.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Abandoned before a provider outcome.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Payout and Batch Lifecycle</w:t>
      </w:r>
    </w:p>
    <w:p w:rsidR="00A62A3E" w:rsidRDefault="00000000">
      <w:pPr>
        <w:spacing w:after="120"/>
      </w:pPr>
      <w:r>
        <w:t>A payout instruction is created pending inside a batch and cannot reach dispatch until the batch has its required human approvals. The batch remains DRAFT during review. The approval commits first and the transfer is sent afterwards, outside that transaction, one instruction at a time; each instruction is claimed as PROCESSING before its own send, so a run that dies mid-flight leaves nothing for a retry to pay twice. The batch moves to PROCESSING once at least one instruction is in flight and derives its terminal state from its children. Only a clean provider rejection marks an instruction FAILED; an uncertain failure stays in flight for the webhook or verification to settle. Confirmation remains idempotent and books the vendor payment once.</w:t>
      </w:r>
    </w:p>
    <w:p w:rsidR="00A62A3E" w:rsidRDefault="00000000">
      <w:pPr>
        <w:pStyle w:val="Heading2"/>
        <w:keepNext/>
        <w:pBdr>
          <w:bottom w:val="single" w:sz="8" w:space="5" w:color="355B9D"/>
        </w:pBdr>
      </w:pPr>
      <w:r>
        <w:t>5.3 Webhook Lifecycle</w:t>
      </w:r>
    </w:p>
    <w:tbl>
      <w:tblPr>
        <w:tblW w:w="10468" w:type="dxa"/>
        <w:jc w:val="center"/>
        <w:tblLayout w:type="fixed"/>
        <w:tblLook w:val="04A0" w:firstRow="1" w:lastRow="0" w:firstColumn="1" w:lastColumn="0" w:noHBand="0" w:noVBand="1"/>
      </w:tblPr>
      <w:tblGrid>
        <w:gridCol w:w="1200"/>
        <w:gridCol w:w="92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raw body's signature is verified against the provider secret. A failure is a 401 and nothing is stored as actionable.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event is stored under its dedupe key with body and headers verbatim. A repeat finds the row and stops.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is acknowledged, and processing is enqueued on commit.</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worker re-verifies with the provider, then books through the ledger under a row lock with a terminal-state short-circuit.</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booking failure marks the event FAILED and is swallowed, so the provider is not handed a 500. The event stays listed and replayable.</w:t>
            </w:r>
          </w:p>
        </w:tc>
      </w:tr>
    </w:tbl>
    <w:p w:rsidR="00A62A3E" w:rsidRDefault="00000000">
      <w:pPr>
        <w:pStyle w:val="Heading1"/>
        <w:keepNext/>
        <w:pBdr>
          <w:bottom w:val="single" w:sz="14" w:space="5" w:color="355B9D"/>
        </w:pBdr>
      </w:pPr>
      <w:r>
        <w:t>6. Data Model and Relationships</w:t>
      </w:r>
    </w:p>
    <w:p w:rsidR="00A62A3E" w:rsidRDefault="00000000">
      <w:pPr>
        <w:spacing w:after="120"/>
      </w:pPr>
      <w:r>
        <w:t xml:space="preserve">Nothing here is an accounting entry. Each confirmed record points at the finance or procurement document it booked, so the gateway record and the ledger entry are linked but decoupled, and the dependency runs one way: payments to finance, never the reverse.</w:t>
      </w:r>
    </w:p>
    <w:tbl>
      <w:tblPr>
        <w:tblW w:w="10468" w:type="dxa"/>
        <w:jc w:val="center"/>
        <w:tblLayout w:type="fixed"/>
        <w:tblLook w:val="04A0" w:firstRow="1" w:lastRow="0" w:firstColumn="1" w:lastColumn="0" w:noHBand="0" w:noVBand="1"/>
      </w:tblPr>
      <w:tblGrid>
        <w:gridCol w:w="2200"/>
        <w:gridCol w:w="4400"/>
        <w:gridCol w:w="3868"/>
      </w:tblGrid>
      <w:tr w:rsidR="00A62A3E">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Links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CollectionIntent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request to collect, its channel, status, and reference.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 or invoice it is for, and the receipt it booked.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dedicated account number for one customer.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 and the deposit account its credits book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PayoutInstruction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One vendor-backed transfer, its approved destination snapshot, and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Its batch, if any, and the vendor payment it booked.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PayoutBatch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payout run, its idempotency key and request fingerprint, amount and item totals, and derived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Its instructions and exact Module 7 workflow instance; its approval phase is also summarized in metadata.</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WebhookEvent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raw body, headers, dedupe key, and processing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Whatever it resolved to, or nothing when unattributed.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PaymentEvent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Append-only gateway audit: attempted, refused, confirmed.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gateway record it concerns.</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/v1/payments/ and require an asserted entity, except the provider webhook receiver.</w:t>
      </w:r>
    </w:p>
    <w:p w:rsidR="00A62A3E" w:rsidRDefault="00000000">
      <w:pPr>
        <w:pStyle w:val="Heading2"/>
        <w:keepNext/>
        <w:pBdr>
          <w:bottom w:val="single" w:sz="8" w:space="5" w:color="355B9D"/>
        </w:pBdr>
      </w:pPr>
      <w:r>
        <w:t>7.1 Collections and Virtual Accounts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/collections/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initiate collections.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/collections/summary/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value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/collections/{id}/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Detail, including a verify against the provider.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/virtual-accounts/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provision accounts.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/virtual-accounts/{id}/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change status.</w:t>
            </w:r>
          </w:p>
        </w:tc>
      </w:tr>
    </w:tbl>
    <w:p w:rsidR="00A62A3E" w:rsidRDefault="00000000">
      <w:pPr>
        <w:pStyle w:val="Heading2"/>
        <w:keepNext/>
        <w:pBdr>
          <w:bottom w:val="single" w:sz="8" w:space="5" w:color="355B9D"/>
        </w:pBdr>
      </w:pPr>
      <w:r>
        <w:t>7.2 Payouts, Batches, and Reports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/payouts/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payouts; POST creates a vendor-backed one-line batch and submits it for approval. Idempotency-Key is required.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/payouts/summary/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value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/payout-batches/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and create bulk runs. Idempotency-Key is required; submit=true submits for approval, never directly to the provider.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/payout-batches/{id}/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returns detail with instructions. POST is retained as an explicit refusal of direct provider submission.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/payout-batches/{id}/submit-for-approval/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into the approval engine; the response carries the parked warning when nobody can approve.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/reports/settlement-reconciliation/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Gateway movements paired against bank statement lines.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/transactions/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Chronological gateway activity.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/movements/, /movements/summary/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Value moved, and its summary.</w:t>
            </w:r>
          </w:p>
        </w:tc>
      </w:tr>
    </w:tbl>
    <w:p w:rsidR="00A62A3E" w:rsidRDefault="00000000">
      <w:pPr>
        <w:pStyle w:val="Heading2"/>
        <w:keepNext/>
        <w:pBdr>
          <w:bottom w:val="single" w:sz="8" w:space="5" w:color="355B9D"/>
        </w:pBdr>
      </w:pPr>
      <w:r>
        <w:t>7.3 Webhooks and Failure Operations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/webhooks/{provider}/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receiver. Signature-verified, deduplicated, stored, acknowledged.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Events that could not be booked, for this entity.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needs attention, counted.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/webhooks/{id}/replay/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Re-run a failed booking.</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/webhooks/unattributed/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Platform view of events matching no tenant.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/webhooks/unattributed/{id}/replay/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Re-run one once the missing record exists.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Unverified or wrongly signed webhook body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401, and nothing is acted 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Caller lacks the view or action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Caller is not platform staff on an unattributed route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Replay of an event that resolves nothing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200 with an explicit statement that nothing changed.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Direct provider submission or missing exact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PAYOUT_APPROVAL_REQUIRED; no provider call.</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Missing Idempotency-Key, or malformed payout input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batch is persisted.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Idempotency key reused for a changed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PAYOUT_IDEMPOTENCY_CONFLICT; the original request remains authoritative.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Vendor inactive, on hold, unverified, incomplete, or changed after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before provider dispatch.</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unreachable, timing out, or failing without a clean rejection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instruction stays PROCESSING with the outcome recorded as unknown; only a clean 4xx rejection marks it FAILED.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Dispatch attempted with a database transaction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before any provider call; the batch is unchanged.</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Starts a collection on a guardian's behalf and reads back receipts, and does nothing else here: it never confirms, never books, and never handles a webhook. Settlement stays inside this module, because a second settlement path is how a payer gets credited twice.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every confirmed collection as a customer receipt and supplies the bank statement lines reconciliation reads. Period locks are enforced there, which is why a closed period surfaces here as a booking failure.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authoritative vendor bank destination and KYC/hold status; confirmed payouts still book through payables.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Runs mandatory payout approval and exposes a handler policy that forbids continue-without-approval for cash-out. The handler validates inside the approval transaction and defers the transfer to after it commits.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payout checker and senior checker roles and the permission keys the views enforce.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Delivers the unbooked digest and the surge alarm.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gateway audit stream.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Paystack, plus a fake provider used to drive the real adapters against recorded payloads in tests. OPay was removed; the provider enumeration carries exactly those two, and a registry override seam lets a test or an operator substitute a client.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seed_payments_permissions registers the keys. New books publish tenant payout policy; migration 0006 supplies the non-destructive platform fallback for older entities; payout_approval_health is the release gate.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Background worker and beat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Carries the post-approval payout dispatch, the ten-minute recovery sweep, and webhook processing. Under eager settings the dispatch runs inline as soon as the approval commits.</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CURRENT PAYOUT CONTROL - FAIL CLOSED</w:t>
              <w:br/>
              <w:t>• Approval is not optional by route. Every single or bulk payout enters Module 7 and only the terminal callback may ask the provider to transfer.</w:t>
              <w:br/>
              <w:t>• New books receive tenant policy. Older active entities inherit a blocked platform fallback through migration 0006, unless an administrator already owns that platform policy.</w:t>
              <w:br/>
              <w:t>• payout_approval_health names any active entity that still cannot resolve a standard ladder and fails the release check. Missing approver appointments are a separate parked-state health concern.</w:t>
              <w:br/>
              <w:t>• The default threshold is N500,000: one checker below it, and a distinct senior checker at or above it.</w:t>
              <w:br/>
              <w:t>• Approval and the transfer are separate transactions. The approving vote commits before the provider is called, so a rollback during approval cannot leave money sent, and a guard refuses any provider call made with a transaction open.</w:t>
              <w:br/>
              <w:t>• An instruction is claimed before its own send and only a clean provider rejection marks it failed, so no retry re-sends it and no timeout records moved money as a failure.</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Webhook processing and post-approval payout dispatch both depend on a worker. With none running, events are stored and acknowledged but never booked, and an approved payout waits in draft for the ten-minute sweep, which needs beat.</w:t>
            </w:r>
          </w:p>
          <w:p w:rsidR="00A62A3E" w:rsidRDefault="00000000">
            <w:pPr>
              <w:spacing w:after="20"/>
              <w:ind w:left="86" w:hanging="86"/>
            </w:pPr>
            <w:r>
              <w:rPr>
                <w:sz w:val="16"/>
              </w:rPr>
              <w:t>• The unbooked alarms resolve recipients by permission holders, so an entity where nobody holds the key is alerted to nobody.</w:t>
            </w:r>
          </w:p>
          <w:p w:rsidR="00A62A3E" w:rsidRDefault="00000000">
            <w:pPr>
              <w:spacing w:after="20"/>
              <w:ind w:left="86" w:hanging="86"/>
            </w:pPr>
            <w:r>
              <w:rPr>
                <w:sz w:val="16"/>
              </w:rPr>
              <w:t>• Settlement reconciliation falls back to matching on signed amount within a date window, which can pair two equal movements in the wrong order. It is an operator aid, not an authority.</w:t>
            </w:r>
          </w:p>
          <w:p w:rsidR="00A62A3E" w:rsidRDefault="00000000">
            <w:pPr>
              <w:spacing w:after="20"/>
              <w:ind w:left="86" w:hanging="86"/>
            </w:pPr>
            <w:r>
              <w:rPr>
                <w:sz w:val="16"/>
              </w:rPr>
              <w:t>• A payout left in flight by an uncertain provider failure is settled only by a webhook or an explicit verification. Nothing sweeps those, so an instruction the provider never reports on stays on the reconciliation report rather than resolving itself.</w:t>
            </w:r>
          </w:p>
        </w:tc>
      </w:tr>
    </w:tbl>
    <w:p w:rsidR="00A62A3E" w:rsidRDefault="00000000">
      <w:pPr>
        <w:pStyle w:val="Heading1"/>
        <w:keepNext/>
        <w:pBdr>
          <w:bottom w:val="single" w:sz="14" w:space="5" w:color="355B9D"/>
        </w:pBdr>
      </w:pPr>
      <w:r>
        <w:t>10. MRD Traceability</w:t>
      </w:r>
    </w:p>
    <w:p w:rsidR="00A62A3E" w:rsidRDefault="00000000">
      <w:pPr>
        <w:spacing w:after="120"/>
      </w:pPr>
      <w:r>
        <w:t>Module 18 carries 22 capability entries in MRD v2.52.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collection intents and status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operations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Paystack provider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 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registry with per-provider overrides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Fake provider for controlled testing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Signed and idempotent webhook ingestion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Provider-side webhook re-verification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Asynchronous webhook processing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Payout creation and mandatory approval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batches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Mandatory amount-tiered payout workflow approval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 FR-015,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Settlement import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Transaction log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movements and movement summary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posting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deposit capture and booking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Failed-webhook operator queue and replay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 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Unbooked-receipt alerting and escalation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Unattributed-webhook platform operations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Idempotent payout request creation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Verified vendor payout destination and dispatch revalidation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FR-013, FR-014, FR-021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Post-commit provider dispatch and recovery sweep</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FR-021</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30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Separated approval from provider dispatch. The workflow handler asked the provider to transfer while the approval transaction was still open, so a rollback after the provider had accepted would have erased the local record of money that was already gone and left the batch free to send it again. FR-021 records the new arrangement: approval commits first, the transfer is sent from a worker afterwards, a guard refuses any provider call made with a transaction open, each instruction is claimed before its own send, only a clean provider rejection marks a payout failed, and a ten-minute sweep re-dispatches an approval whose hand-off was lost. FR-013, FR-014, section 5.2, the typed errors, the dependencies and section 9 are revised to match, and two consequences of the new arrangement are named as current gaps.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the provider list. This document credited an OPay integration that no longer exists: OPay was removed from vs_payments, the provider enumeration carries Paystack and a fake, and the only surviving mention is a frozen choices list inside an old migration. The capability it occupied is renamed to the provider registry's override seam, which is real and is what the slot is honestly worth, so the count is unchanged. Also recorded the finance abstraction layer as a consumer: it starts a collection for a guardian and reads receipts, and never confirms, books or handles a webhook, because settlement stays here. No requirement or acceptance rule changes. Reconciled to MRD v2.45.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Removed the manual seed dependency for tenants that predate automatic payout-template provisioning. Migration 0006 creates the blocked two-stage standard platform fallback only when no platform policy exists, preserving tenant and platform customization. payout_approval_health lists every active ledger entity that still cannot resolve a standard payout ladder and fails a release check until none remain. The fallback supplies a route, not approvers, so unstaffed stages still park. Reconciled to MRD v2.39. Backend evidence and 167 passing Module 18 tests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Removed the standalone cash-out path and made every payout a batch workflow. Single payout POST creates a one-line batch, requires Idempotency-Key, snapshots the verified vendor destination, and submits for approval without calling the provider. Direct batch submission refuses; missing templates fail closed. The provider boundary matches the exact terminal workflow instance, rechecks locked totals and the live vendor master, requires one human checker below N500,000 and a second distinct senior checker at or above it, and rejects continue-without-approval. Adds the request replay contract, protected bank code, selective ladder migration, typed errors, and two MRD capabilities. Reconciled to MRD v2.32, Workflow FRD v1.6, and Vendor Management FRD v1.2.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the payout ladder is now published when a tenant's books are created rather than by a remembered command (FR-020), so the gate over the highest-risk cash-out path is on from onboarding. Section 9's open risk is resolved down to the tenants that predate the change.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18, written against the backend at 3ba18f8. Records the gateway-to-ledger boundary and its idempotency discipline, virtual-account deposit booking, the failed and unattributed webhook operations with replay, the unbooked-receipt alarms, settlement reconciliation, and the payout-batch approval gate with its role-based, fail-closed seeding.</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Payments &amp; Collections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Payments &amp; Collections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