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2.77</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2.77</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12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Six defects closed at 19a50b3: an approval undone after its document had posted, stock readable and movable across branches, role grants left standing when a school's reach shrank, a grant reaching the whole school by omission, a branch role keeping a renamed branch's name, and a deployment addressing production by default (12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501</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v2.77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Six defects closed, one capability entry added, and the gaps that close with them</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18</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22</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27</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CEFF3"/>
            <w:tcBorders>
              <w:top w:val="single" w:sz="6" w:color="C7D5EC"/>
              <w:left w:val="single" w:sz="6" w:color="C7D5EC"/>
              <w:bottom w:val="single" w:sz="6" w:color="C7D5EC"/>
              <w:right w:val="single" w:sz="6" w:color="C7D5EC"/>
              <w:insideH w:val="single" w:sz="6" w:color="C7D5EC"/>
              <w:insideV w:val="single" w:sz="6" w:color="C7D5EC"/>
            </w:tcBorders>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24</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3F3E9"/>
            <w:tcBorders>
              <w:top w:val="single" w:sz="6" w:color="C7D5EC"/>
              <w:left w:val="single" w:sz="6" w:color="C7D5EC"/>
              <w:bottom w:val="single" w:sz="6" w:color="C7D5EC"/>
              <w:right w:val="single" w:sz="6" w:color="C7D5EC"/>
              <w:insideH w:val="single" w:sz="6" w:color="C7D5EC"/>
              <w:insideV w:val="single" w:sz="6" w:color="C7D5EC"/>
            </w:tcBorders>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The account list defaults to the caller's own tenant, so a CodeX screen asks explicitly for a school's accounts, while acting on one account by id keeps a platform operator's reach across every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p w14:paraId="030135CF" w14:textId="77777777" w:rsidR="00472341" w:rsidRDefault="00000000">
            <w:pPr>
              <w:spacing w:after="0"/>
            </w:pPr>
            <w:r>
              <w:rPr>
                <w:color w:val="000000"/>
                <w:sz w:val="16"/>
              </w:rPr>
              <w:t>▸  Platform staff ID-card sign-in by a random, revocable card key</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on a workflow ladder, which the requester may decide themselves where the school has nobody else on the stage, recorded as self-approved.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color w:val="2E5495"/>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 role the editor holds is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the operator is already reading and recorded in the audit trail under a source of its own, while every other role in the school is settled.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v1.2.</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The entitlement endpoint is the one caller that settles with nowhere to report a role it could not save, which the FRD records as a current gap.</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p w14:paraId="7CDC09B0" w14:textId="77777777" w:rsidR="00472341" w:rsidRDefault="00000000">
            <w:pPr>
              <w:spacing w:after="60" w:before="0" w:line="240" w:lineRule="auto"/>
            </w:pPr>
            <w:r>
              <w:rPr>
                <w:rFonts w:ascii="Aptos Narrow" w:hAnsi="Aptos Narrow"/>
                <w:b w:val="0"/>
                <w:color w:val="000000"/>
                <w:sz w:val="16"/>
              </w:rPr>
              <w:t>▸  Named Dynamic Roles reading the document and who raised it</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and role changes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the one document type with that exemption, and its stage completes on any one approval. An administrator can therefore give their own role a restricted permission with nobody else looking, even where the school has a second administrator; the ladder and Module 4's audit record that they did.</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every registered finance, procurement, payment, user-creation and role-change type answers it: procurement refuses a requisition an order was raised from, an order that reached its vendor or was received against, and a bill or a payment that has posted. The base handler still allows every reversal, so a leave request, and any document type registered later, is guarded by nothing until its own handler answers.</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Documented by M11 FRD v2.9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 approved leave request covering today makes the person read On Leave, with the date they are back, without anybody setting it, and a school's administrators have staff records like everybody else. A role granted with a new member of staff reaches the branch they are posted to, and the whole school is asked for by name. 225 staff tests. Documented by M12 FRD v2.4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once an order has been raised from it, an order once it reached the vendor or goods were received against it, and a bill or a payment once its status has left draft or pending approval, which is what posting does to it. A type that answers nothing is one whose approval left nothing behind.</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v1.0.</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v1.7.</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manage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v2.77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six defects closed since v2.76 and the tracker entries that were describing them as open. Four of them let one school's work reach another's, or let a decision be undone after the money had moved: an approval reversed after its document had posted, stock read and moved across branches, a role grant that reached the whole school because nobody named a branch, and a staging deployment that addressed production. The other two were promises the code did not keep: role grants left standing when a school's reach shrank by any route but a tier change, and a branch role still carrying the name of a branch that had been renamed. One capability entry is added, taking the platform to 501 across 31 modules.</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v2.77 capability delta</w:t>
            </w:r>
          </w:p>
        </w:tc>
        <w:tc>
          <w:tcPr>
            <w:tcW w:w="19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5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23 capabilities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 to 24</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Refusing a reversal once an order, a bill or a payment has been acted on becomes an entry of its own, as Module 18's payout refusal did, so the tracker answers the same question for a supplier payment as it does for a payout.</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capabilities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entry restated, 23 unchanged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Taking back out-of-tier grants was named as a downgrade's doing. It is every way a school's reach shrinks: a tier moved down, an uplift withdrawn or lapsed, and a plan re-applied all reconcile.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reversal</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Answered by the module that owns the document</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 refused only a purchase order already released, so an approved vendor invoice or vendor payment that had posted could have its approval sent back to pending while the ledger said it was paid. Each type now answers for what its own approval released. The base handler still permits, so a leave request, and any type registered later, is guarded by nothing until its handler answers.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Stock</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Narrowed to the stores a caller works in</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balance list, the movement ledger, the item list and its summary reported every store the entity holds when no location was named, and an issue drew from another branch's shelf. Reads and writes narrow together now, and a null branch still means a store the whole school shares.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Role grants and the plan</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Settled wherever the reach shrinks</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revocation hangs off the reach rather than off change_plan, so an uplift withdrawn, an uplift that lapsed and apply_plans all reconcile. Only a band out of depth is taken back: a module closed because an invoice is late leaves every grant standing, and a key denied on purpose stays denied.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role that cannot be settled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Reported, not enforced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kept key depending on a revoked one made the validator refuse and aborted the billing write. The change completes now, that role is left exactly as it was and named in the response and the audit trail, and every other role is still settled. Nothing retries it, because nothing here runs on a schedule.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grant made with a new member of staff</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Follows the posting</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reach was read off the role template, so a tenant-wide template granted school-wide by omission and a teacher hired at Ikeja could read Lekki's records. It follows the posting now, on the Add staff route and through the import alike, and the whole school is asked for by sending role_branch as school.</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branch's own roles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Follow the branch when it is renamed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name was composed once at provisioning, so a school that renamed Ikeja kept Branch Admin - Ikeja on its roles screen with no way to correct it. The rule is re-applied from the branch's own save, with a backfill, and a name a school chose for itself is left alone.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rather than created short</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missing prebuilt template answered as though it had succeeded, so a school could be created holding two of the five roles CodeX ships with nobody told. Creation refuses before anything is written, naming every missing template at once, and the library now carries all five.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Ticket notifications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query with the assignee picker</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recipients read only the keys written directly on a role while the picker also counted a permission group, so an agent could be handed tickets and told about none of them. Both narrow one query, and a school's own triage queue answers the same way.</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Deployment addresses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from the deployment, or it does not start</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base address defaulted to a production host and staging set none, so a staging box mailed activation and reset links that opened the live product. A deployed service reads five addresses with no fallback and refuses to start naming any that is missing.</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FRDs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 revised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M01 v1.24, M04 v1.19, M06 v1.2, M07 v1.10, M09 v2.12, M12 v2.4, M22 v1.9, M23 v1.11, M24 v1.3 and M31 v1.7. M03 was inspected and needed none.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v2.77</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v2.77</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2.77</cp:version>
</cp:coreProperties>
</file>