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CAS SD: Projekt EQualS</w:t>
      </w:r>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r w:rsidR="00A52CB2" w:rsidRPr="000A4BAB">
        <w:t>EQualS</w:t>
      </w:r>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4F4BA3">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4F4BA3">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4F4BA3">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4F4BA3">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4F4BA3">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4F4BA3">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4F4BA3">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4F4BA3">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4F4BA3">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4F4BA3">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4F4BA3">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4F4BA3">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4F4BA3">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4F4BA3">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4F4BA3">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4F4BA3">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4F4BA3">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it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(quantifier)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boolean-Spalten in der Personen-Entität (z.B. isStudent, isTeacher, isCASResponsible, isAssistant). </w:t>
      </w:r>
      <w:r w:rsidR="00982B7C">
        <w:t xml:space="preserve">Die Constraints im Modell verunmöglichen es, z.B. Teacher in der Tabelle Course_Teacher zu erfassen, ohne dass es die entsprechende ID in der Personentabelle gibt. </w:t>
      </w:r>
      <w:r w:rsidR="003A687F">
        <w:t>Hier folgen noch</w:t>
      </w:r>
      <w:r w:rsidR="0005166D">
        <w:t xml:space="preserve"> einige Testqueries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SELECT p.lastName</w:t>
      </w:r>
      <w:r w:rsidRPr="00D402C6">
        <w:rPr>
          <w:rFonts w:ascii="Courier New" w:hAnsi="Courier New" w:cs="Courier New"/>
          <w:color w:val="CC7832"/>
          <w:sz w:val="20"/>
          <w:szCs w:val="20"/>
          <w:lang w:val="fr-CH" w:eastAsia="de-DE"/>
        </w:rPr>
        <w:t xml:space="preserve">, </w:t>
      </w:r>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 FROM Person p</w:t>
      </w:r>
      <w:r w:rsidRPr="00D402C6">
        <w:rPr>
          <w:rFonts w:ascii="Courier New" w:hAnsi="Courier New" w:cs="Courier New"/>
          <w:color w:val="A9B7C6"/>
          <w:sz w:val="20"/>
          <w:szCs w:val="20"/>
          <w:lang w:val="fr-CH" w:eastAsia="de-DE"/>
        </w:rPr>
        <w:br/>
        <w:t xml:space="preserve">Inner join Course_Student cs on cs.studentId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CAS_Student cass on cass.StudentId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 cas on cass.CASId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27312E" w:rsidRDefault="0005166D" w:rsidP="0005166D">
      <w:pPr>
        <w:pStyle w:val="HTMLVorformatiert"/>
        <w:shd w:val="clear" w:color="auto" w:fill="2B2B2B"/>
        <w:rPr>
          <w:color w:val="A9B7C6"/>
        </w:rPr>
      </w:pPr>
      <w:r w:rsidRPr="0027312E">
        <w:rPr>
          <w:color w:val="A9B7C6"/>
        </w:rPr>
        <w:t>SELECT p.lastName FROM Person p</w:t>
      </w:r>
      <w:r w:rsidRPr="0027312E">
        <w:rPr>
          <w:color w:val="A9B7C6"/>
        </w:rPr>
        <w:br/>
        <w:t xml:space="preserve">Inner join Course_Teacher teacher on p.id = </w:t>
      </w:r>
      <w:r w:rsidRPr="0027312E">
        <w:rPr>
          <w:color w:val="9876AA"/>
        </w:rPr>
        <w:t>teacher</w:t>
      </w:r>
      <w:r w:rsidRPr="0027312E">
        <w:rPr>
          <w:color w:val="A9B7C6"/>
        </w:rPr>
        <w:t>.teacherId</w:t>
      </w:r>
      <w:r w:rsidRPr="0027312E">
        <w:rPr>
          <w:color w:val="A9B7C6"/>
        </w:rPr>
        <w:br/>
        <w:t xml:space="preserve">Inner join Course c on teacher.courseId = </w:t>
      </w:r>
      <w:r w:rsidRPr="0027312E">
        <w:rPr>
          <w:color w:val="9876AA"/>
        </w:rPr>
        <w:t>c</w:t>
      </w:r>
      <w:r w:rsidRPr="0027312E">
        <w:rPr>
          <w:color w:val="A9B7C6"/>
        </w:rPr>
        <w:t>.id</w:t>
      </w:r>
      <w:r w:rsidRPr="0027312E">
        <w:rPr>
          <w:color w:val="A9B7C6"/>
        </w:rPr>
        <w:br/>
        <w:t xml:space="preserve">Inner join CAS cas on c.CASId = </w:t>
      </w:r>
      <w:r w:rsidRPr="0027312E">
        <w:rPr>
          <w:color w:val="9876AA"/>
        </w:rPr>
        <w:t>cas</w:t>
      </w:r>
      <w:r w:rsidRPr="0027312E">
        <w:rPr>
          <w:color w:val="A9B7C6"/>
        </w:rPr>
        <w:t>.id</w:t>
      </w:r>
      <w:r w:rsidRPr="0027312E">
        <w:rPr>
          <w:color w:val="A9B7C6"/>
        </w:rPr>
        <w:br/>
        <w:t xml:space="preserve">WHERE cas.id = </w:t>
      </w:r>
      <w:r w:rsidRPr="0027312E">
        <w:rPr>
          <w:color w:val="6897BB"/>
        </w:rPr>
        <w:t>22</w:t>
      </w:r>
      <w:r w:rsidRPr="0027312E">
        <w:rPr>
          <w:color w:val="CC7832"/>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696BAD30" w:rsidR="00C50DF6" w:rsidRDefault="00C50DF6" w:rsidP="00F55CB4">
      <w:pPr>
        <w:ind w:left="357"/>
        <w:rPr>
          <w:iCs/>
        </w:rPr>
      </w:pPr>
      <w:r>
        <w:rPr>
          <w:iCs/>
        </w:rPr>
        <w:t xml:space="preserve">Die Login Maske sieht für alle verschiedenen Rollen identisch aus. Der Benutzer kann sich mit dem Usernamen und Passwort </w:t>
      </w:r>
      <w:r w:rsidR="00CD6DBC">
        <w:rPr>
          <w:iCs/>
        </w:rPr>
        <w:t xml:space="preserve">«stud» </w:t>
      </w:r>
      <w:r>
        <w:rPr>
          <w:iCs/>
        </w:rPr>
        <w:t xml:space="preserve">einloggen. Nach erfolgtem Login sind die Modules in einer Übersicht </w:t>
      </w:r>
      <w:r w:rsidR="00D50703">
        <w:rPr>
          <w:iCs/>
        </w:rPr>
        <w:t>als Kacheln ersichtlich. Dabei werden jeweils nur die Modules angezeigt, worauf der Benutzer mit der entsprechenden Berechtigung Zugriff hat.</w:t>
      </w:r>
      <w:r w:rsidR="00CD6DBC">
        <w:rPr>
          <w:iCs/>
        </w:rPr>
        <w:t xml:space="preserve"> Modules, die zeitlich bereits in der Vergangenheit liegen, werden ausgegraut dargestellt. Für die Assistenz werden Modules, wo </w:t>
      </w:r>
      <w:r w:rsidR="00996D0C">
        <w:rPr>
          <w:iCs/>
        </w:rPr>
        <w:t>Grades</w:t>
      </w:r>
      <w:r w:rsidR="00CD6DBC">
        <w:rPr>
          <w:iCs/>
        </w:rPr>
        <w:t xml:space="preserve"> für gewisse </w:t>
      </w:r>
      <w:r w:rsidR="00996D0C">
        <w:rPr>
          <w:iCs/>
        </w:rPr>
        <w:t>Courses</w:t>
      </w:r>
      <w:r w:rsidR="00CD6DBC">
        <w:rPr>
          <w:iCs/>
        </w:rPr>
        <w:t xml:space="preserve"> noch nicht eingetragen sind, </w:t>
      </w:r>
      <w:r w:rsidR="00996D0C">
        <w:rPr>
          <w:iCs/>
        </w:rPr>
        <w:t>mit dem Label «Missing grades»</w:t>
      </w:r>
      <w:r w:rsidR="00CD6DBC">
        <w:rPr>
          <w:iCs/>
        </w:rPr>
        <w:t xml:space="preserve"> dargestellt.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Save Button auf der Module Over</w:t>
      </w:r>
      <w:r>
        <w:rPr>
          <w:b/>
          <w:bCs/>
          <w:iCs/>
        </w:rPr>
        <w:t>v</w:t>
      </w:r>
      <w:r w:rsidRPr="00A846E0">
        <w:rPr>
          <w:b/>
          <w:bCs/>
          <w:iCs/>
        </w:rPr>
        <w:t>ie</w:t>
      </w:r>
      <w:r>
        <w:rPr>
          <w:b/>
          <w:bCs/>
          <w:iCs/>
        </w:rPr>
        <w:t>w</w:t>
      </w:r>
    </w:p>
    <w:p w14:paraId="5A215886" w14:textId="5626EB28"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r w:rsidR="00CD6DBC">
        <w:rPr>
          <w:iCs/>
        </w:rPr>
        <w:t xml:space="preserve"> Nach erfolgter Speicherung wird eine Bestätigungsmeldung ausgegeben.</w:t>
      </w: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Module Overview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r>
              <w:lastRenderedPageBreak/>
              <w:t>Full Raiting Over</w:t>
            </w:r>
            <w:r w:rsidR="00262F89">
              <w:t>v</w:t>
            </w:r>
            <w:r>
              <w:t>iew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Course Student Over</w:t>
            </w:r>
            <w:r w:rsidR="00262F89">
              <w:t>v</w:t>
            </w:r>
            <w:r>
              <w:t xml:space="preserve">iew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Course Raiting Overview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109F2819" w14:textId="2E184682" w:rsidR="00BD7B06" w:rsidRDefault="00BD7B06" w:rsidP="00BD7B06">
      <w:pPr>
        <w:ind w:firstLine="357"/>
        <w:rPr>
          <w:i/>
        </w:rPr>
      </w:pPr>
      <w:r w:rsidRPr="000A4BAB">
        <w:rPr>
          <w:i/>
        </w:rPr>
        <w:t>Begründung für das gewählte Design: Vorteile/Nachteile</w:t>
      </w:r>
    </w:p>
    <w:p w14:paraId="7455AF0F" w14:textId="3EAD8CAA" w:rsidR="00CD6DBC" w:rsidRDefault="00CD6DBC" w:rsidP="00BD7B06">
      <w:pPr>
        <w:ind w:firstLine="357"/>
        <w:rPr>
          <w:i/>
        </w:rPr>
      </w:pPr>
    </w:p>
    <w:p w14:paraId="22FA30F3" w14:textId="37189297" w:rsidR="00CD6DBC" w:rsidRDefault="00CD6DBC" w:rsidP="00CD6DBC">
      <w:pPr>
        <w:ind w:left="357"/>
      </w:pPr>
      <w:r>
        <w:t>Wir haben die Berechnung vom Zwischenerfolg und Gesamterfolg im Frontend durchgeführt und persistiert. Die Implementation der Berechnung im Backend ergab für uns lange Zeit keinen Mehrwert.</w:t>
      </w:r>
    </w:p>
    <w:p w14:paraId="44BC6F6A" w14:textId="0C0B1711" w:rsidR="00CD6DBC" w:rsidRDefault="00CD6DBC" w:rsidP="00CD6DBC">
      <w:pPr>
        <w:ind w:left="357"/>
      </w:pPr>
    </w:p>
    <w:p w14:paraId="2080ADB0" w14:textId="1B99FE93" w:rsidR="00CD6DBC" w:rsidRPr="000A4BAB" w:rsidRDefault="00CD6DBC" w:rsidP="00CD6DBC">
      <w:pPr>
        <w:ind w:left="357"/>
      </w:pPr>
      <w:r>
        <w:t>Wir haben uns entschieden für alle Rollen einen einheitlichen Einstiegspunkt (über die Modules) anzubieten. Dadurch ist die Applikation sehr einheitlich und es ist auf einen Blick ersichtlich, wie der Zustand der Modules / Courses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05AE6408" w:rsidR="00CD6DBC" w:rsidRDefault="00CD6DBC" w:rsidP="00BD7B06">
      <w:pPr>
        <w:ind w:left="357"/>
        <w:rPr>
          <w:i/>
        </w:rPr>
      </w:pPr>
      <w:r>
        <w:rPr>
          <w:noProof/>
        </w:rPr>
        <w:drawing>
          <wp:inline distT="0" distB="0" distL="0" distR="0" wp14:anchorId="05069720" wp14:editId="4CC6116F">
            <wp:extent cx="4667874" cy="4277028"/>
            <wp:effectExtent l="152400" t="152400" r="361950" b="3524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611" cy="4281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727A2BD3" w14:textId="77777777" w:rsidR="00813D35" w:rsidRDefault="00813D35" w:rsidP="00BD7B06">
      <w:pPr>
        <w:ind w:left="357"/>
        <w:rPr>
          <w:i/>
        </w:rPr>
      </w:pPr>
    </w:p>
    <w:p w14:paraId="3F1DB35D" w14:textId="77777777" w:rsidR="00813D35" w:rsidRDefault="00813D35" w:rsidP="00BD7B06">
      <w:pPr>
        <w:ind w:left="357"/>
        <w:rPr>
          <w:i/>
        </w:rPr>
      </w:pPr>
    </w:p>
    <w:p w14:paraId="73F25588" w14:textId="77777777" w:rsidR="00813D35" w:rsidRDefault="00813D35" w:rsidP="00BD7B06">
      <w:pPr>
        <w:ind w:left="357"/>
        <w:rPr>
          <w:i/>
        </w:rPr>
      </w:pPr>
    </w:p>
    <w:p w14:paraId="440CD652" w14:textId="77777777" w:rsidR="00813D35" w:rsidRDefault="00813D35" w:rsidP="00BD7B06">
      <w:pPr>
        <w:ind w:left="357"/>
        <w:rPr>
          <w:i/>
        </w:rPr>
      </w:pPr>
    </w:p>
    <w:p w14:paraId="406550D7" w14:textId="77777777" w:rsidR="00813D35" w:rsidRDefault="00813D35" w:rsidP="00BD7B06">
      <w:pPr>
        <w:ind w:left="357"/>
        <w:rPr>
          <w:i/>
        </w:rPr>
      </w:pPr>
    </w:p>
    <w:p w14:paraId="38E8591C" w14:textId="77777777" w:rsidR="00813D35" w:rsidRDefault="00813D35" w:rsidP="00BD7B06">
      <w:pPr>
        <w:ind w:left="357"/>
        <w:rPr>
          <w:i/>
        </w:rPr>
      </w:pPr>
    </w:p>
    <w:p w14:paraId="0E4045ED" w14:textId="09DB30B6" w:rsidR="00CD6DBC" w:rsidRDefault="00CD6DBC" w:rsidP="00BD7B06">
      <w:pPr>
        <w:ind w:left="357"/>
        <w:rPr>
          <w:i/>
        </w:rPr>
      </w:pPr>
      <w:r>
        <w:rPr>
          <w:i/>
        </w:rPr>
        <w:lastRenderedPageBreak/>
        <w:t>DRAFT</w:t>
      </w:r>
    </w:p>
    <w:p w14:paraId="57D23966" w14:textId="3CE091AA" w:rsidR="00CD6DBC" w:rsidRPr="000A4BAB" w:rsidRDefault="00CD6DBC" w:rsidP="00BD7B06">
      <w:pPr>
        <w:ind w:left="357"/>
        <w:rPr>
          <w:i/>
        </w:rPr>
      </w:pPr>
      <w:r>
        <w:rPr>
          <w:noProof/>
        </w:rPr>
        <w:drawing>
          <wp:inline distT="0" distB="0" distL="0" distR="0" wp14:anchorId="0E41003A" wp14:editId="79E5EC72">
            <wp:extent cx="3064341" cy="4809708"/>
            <wp:effectExtent l="152400" t="152400" r="365125" b="3530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88" cy="4822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1199B" w14:textId="252B3574" w:rsidR="00CD6DBC" w:rsidRPr="00CD6DBC" w:rsidRDefault="00C04EB0" w:rsidP="00CD6DBC">
      <w:pPr>
        <w:pStyle w:val="berschrift2"/>
      </w:pPr>
      <w:bookmarkStart w:id="13" w:name="_Toc66796056"/>
      <w:r w:rsidRPr="000A4BAB">
        <w:t>Rest-Schnittstelle</w:t>
      </w:r>
      <w:bookmarkEnd w:id="13"/>
    </w:p>
    <w:p w14:paraId="002C716D" w14:textId="72F1634A" w:rsidR="004C067A" w:rsidRDefault="00C04EB0" w:rsidP="00F55CB4">
      <w:pPr>
        <w:ind w:left="357"/>
        <w:rPr>
          <w:i/>
        </w:rPr>
      </w:pPr>
      <w:r w:rsidRPr="000A4BAB">
        <w:rPr>
          <w:i/>
        </w:rPr>
        <w:t>Dokumentation, Klassendiagramm mit Erklärungen,</w:t>
      </w:r>
      <w:r w:rsidR="00F55CB4">
        <w:rPr>
          <w:i/>
        </w:rPr>
        <w:t xml:space="preserve"> ….</w:t>
      </w:r>
    </w:p>
    <w:p w14:paraId="317AFD3A" w14:textId="565170E9" w:rsidR="00C66452" w:rsidRDefault="00C66452" w:rsidP="00F55CB4">
      <w:pPr>
        <w:ind w:left="357"/>
        <w:rPr>
          <w:i/>
        </w:rPr>
      </w:pPr>
    </w:p>
    <w:p w14:paraId="0D65887E" w14:textId="0A95495E" w:rsidR="00C66452" w:rsidRPr="00C66452" w:rsidRDefault="00C66452" w:rsidP="00F55CB4">
      <w:pPr>
        <w:ind w:left="357"/>
        <w:rPr>
          <w:iCs/>
        </w:rPr>
      </w:pPr>
      <w:r w:rsidRPr="00C66452">
        <w:rPr>
          <w:iCs/>
        </w:rPr>
        <w:t>Das Rest</w:t>
      </w:r>
      <w:r>
        <w:rPr>
          <w:iCs/>
        </w:rPr>
        <w:t xml:space="preserve"> API ist über </w:t>
      </w:r>
      <w:hyperlink r:id="rId21" w:history="1">
        <w:r w:rsidRPr="00E92C5C">
          <w:rPr>
            <w:rStyle w:val="Hyperlink"/>
            <w:iCs/>
          </w:rPr>
          <w:t>www.equals-swagger.ch</w:t>
        </w:r>
      </w:hyperlink>
      <w:r>
        <w:rPr>
          <w:iCs/>
        </w:rPr>
        <w:t xml:space="preserve"> erreichbar und beschreibt mit der jeweiligen Authentifizierung die entsprechenden Endpoints von unserem Backend.</w:t>
      </w:r>
    </w:p>
    <w:p w14:paraId="3946EB74" w14:textId="77777777" w:rsidR="00C66452" w:rsidRPr="00F55CB4" w:rsidRDefault="00C66452" w:rsidP="00F55CB4">
      <w:pPr>
        <w:ind w:left="357"/>
        <w:rPr>
          <w:i/>
        </w:rPr>
      </w:pPr>
    </w:p>
    <w:p w14:paraId="44082356" w14:textId="77777777" w:rsidR="004C067A" w:rsidRPr="000A4BAB" w:rsidRDefault="004C067A">
      <w:pPr>
        <w:pStyle w:val="berschrift1"/>
      </w:pPr>
      <w:bookmarkStart w:id="14" w:name="_Toc66796057"/>
      <w:r w:rsidRPr="000A4BAB">
        <w:lastRenderedPageBreak/>
        <w:t>Implementation</w:t>
      </w:r>
      <w:bookmarkEnd w:id="14"/>
    </w:p>
    <w:p w14:paraId="074071B0" w14:textId="504CEE9B" w:rsidR="00BD7B06"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326A95EA" w14:textId="0EEC4974" w:rsidR="006C6A3A" w:rsidRDefault="006C6A3A" w:rsidP="00BD7B06">
      <w:pPr>
        <w:rPr>
          <w:i/>
        </w:rPr>
      </w:pPr>
    </w:p>
    <w:p w14:paraId="19CAA496" w14:textId="39422924" w:rsidR="006C6A3A" w:rsidRDefault="006C6A3A" w:rsidP="00BD7B06">
      <w:pPr>
        <w:rPr>
          <w:iCs/>
        </w:rPr>
      </w:pPr>
      <w:r>
        <w:rPr>
          <w:iCs/>
        </w:rPr>
        <w:t xml:space="preserve">Die Module Overview zeigt für alle Rollen ausser für den Student Statistik an über das CAS. </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2DD149FE" w:rsidR="006C6A3A" w:rsidRDefault="006C6A3A" w:rsidP="00BD7B06">
      <w:pPr>
        <w:rPr>
          <w:iCs/>
        </w:rPr>
      </w:pPr>
      <w:r>
        <w:rPr>
          <w:iCs/>
        </w:rPr>
        <w:t>Für die Rollen Head und Professor ist der Button Save vorhanden auf der Module Overview. Bei Assistant wird er ausgegraut mit dem Text Print angezeigt. Damit könnte später eine Druck-Funktion einfach implementiert werden. Bei der Student View wird der Button nicht angezeigt.</w:t>
      </w:r>
    </w:p>
    <w:p w14:paraId="4AB3E3B9" w14:textId="77777777" w:rsidR="006C6A3A" w:rsidRPr="006C6A3A" w:rsidRDefault="006C6A3A" w:rsidP="00BD7B06">
      <w:pPr>
        <w:rPr>
          <w:iCs/>
        </w:rPr>
      </w:pPr>
    </w:p>
    <w:p w14:paraId="4E562DD3" w14:textId="77777777" w:rsidR="004C067A" w:rsidRPr="000A4BAB" w:rsidRDefault="004C067A">
      <w:pPr>
        <w:pStyle w:val="berschrift2"/>
      </w:pPr>
      <w:bookmarkStart w:id="15" w:name="_Toc66796058"/>
      <w:r w:rsidRPr="000A4BAB">
        <w:t>Zugriffskontrolle</w:t>
      </w:r>
      <w:bookmarkEnd w:id="15"/>
    </w:p>
    <w:p w14:paraId="55B5E545" w14:textId="1C187E96" w:rsidR="0042457D" w:rsidRDefault="00653EA0" w:rsidP="007D679A">
      <w:r>
        <w:t>Damit die Daten je unterschiedliche Benutzer geschützt sind vor unerlaubten Zugriffen haben wir verschiedene Views erstellt.</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5C351287" w:rsidR="006C6A3A" w:rsidRDefault="0042457D" w:rsidP="006C6A3A">
      <w:r>
        <w:t>Wenn für ein CAS Grades nicht eingegeben worden sind, werden diese Modules mit dem Tag «Missing grades» ergänzt</w:t>
      </w:r>
      <w:r w:rsidR="003434A9">
        <w:t xml:space="preserve"> nachdem die Kurse gespeichert sind</w:t>
      </w:r>
      <w:r>
        <w:t xml:space="preserve">. Auf der Module Overwiew kann mit dem Filter nach CAS mit missing grades gefiltert werden. Ebenfalls kann der Head </w:t>
      </w:r>
      <w:r w:rsidR="003434A9">
        <w:t xml:space="preserve">auch </w:t>
      </w:r>
      <w:r>
        <w:t>nach Semester filtern.</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4DE5EAC">
            <wp:extent cx="2285492" cy="1160060"/>
            <wp:effectExtent l="152400" t="152400" r="362585" b="3644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8259" cy="1176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Filter nach Missing Grades und / oder Semester</w:t>
      </w:r>
    </w:p>
    <w:p w14:paraId="423D2FA1" w14:textId="51756F5B" w:rsidR="003434A9" w:rsidRDefault="003434A9" w:rsidP="006C6A3A">
      <w:r>
        <w:rPr>
          <w:noProof/>
        </w:rPr>
        <w:lastRenderedPageBreak/>
        <w:drawing>
          <wp:inline distT="0" distB="0" distL="0" distR="0" wp14:anchorId="239D661E" wp14:editId="35495F88">
            <wp:extent cx="2776428" cy="3125337"/>
            <wp:effectExtent l="152400" t="152400" r="367030" b="3613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3468" cy="31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6E41159A"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Missing grades</w:t>
      </w:r>
    </w:p>
    <w:p w14:paraId="783F2666" w14:textId="77777777" w:rsidR="0042457D" w:rsidRDefault="0042457D" w:rsidP="007D679A"/>
    <w:p w14:paraId="0AECE41B" w14:textId="7202E0C8" w:rsidR="0042457D" w:rsidRDefault="0042457D" w:rsidP="007D679A">
      <w:r>
        <w:t>Wenn das CAS bestanden ist, wird die Overall Spalte grün hinterleg</w:t>
      </w:r>
      <w:r w:rsidR="003434A9">
        <w:t>t. Wenn das CAS nicht bestanden ist, wird Overall und die ganze Studenten-Zeile gelb hinterlegt dargestellt.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326BD40D">
            <wp:extent cx="5315646" cy="3783496"/>
            <wp:effectExtent l="152400" t="152400" r="361315" b="3695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3428" cy="378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91D1381" w:rsidR="0042457D" w:rsidRDefault="0042457D" w:rsidP="007D679A">
      <w:r>
        <w:lastRenderedPageBreak/>
        <w:t xml:space="preserve">Zur Eingabeunterstützung wird die aktuell selektierte </w:t>
      </w:r>
      <w:r w:rsidR="006C6A3A">
        <w:t>Grade</w:t>
      </w:r>
      <w:r>
        <w:t xml:space="preserve"> grau hinterlegt.</w:t>
      </w:r>
    </w:p>
    <w:p w14:paraId="2FDBD26D" w14:textId="44FB55F3" w:rsidR="00653EA0" w:rsidRDefault="0042457D" w:rsidP="007D679A">
      <w:r w:rsidRPr="0042457D">
        <w:rPr>
          <w:noProof/>
        </w:rPr>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8F56C" w14:textId="3E46FA8E" w:rsidR="00653EA0" w:rsidRPr="00E434F2" w:rsidRDefault="00653EA0" w:rsidP="00E434F2">
      <w:pPr>
        <w:pStyle w:val="Listenabsatz"/>
        <w:numPr>
          <w:ilvl w:val="2"/>
          <w:numId w:val="2"/>
        </w:numPr>
        <w:rPr>
          <w:b/>
          <w:bCs/>
        </w:rPr>
      </w:pPr>
      <w:r w:rsidRPr="00E434F2">
        <w:rPr>
          <w:b/>
          <w:bCs/>
        </w:rPr>
        <w:t>Professor</w:t>
      </w:r>
    </w:p>
    <w:p w14:paraId="49FF6B4F" w14:textId="2CEE6BA7" w:rsidR="006C6A3A" w:rsidRDefault="00E434F2" w:rsidP="007D679A">
      <w:r>
        <w:t>Die Funktionen decken sich mit der HEAD View.</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r w:rsidRPr="00E434F2">
        <w:rPr>
          <w:b/>
          <w:bCs/>
        </w:rPr>
        <w:t>Assistant</w:t>
      </w:r>
    </w:p>
    <w:p w14:paraId="0C7F0ECB" w14:textId="0B3E2F19" w:rsidR="006C6A3A" w:rsidRDefault="006C6A3A" w:rsidP="00653EA0">
      <w:r>
        <w:t xml:space="preserve">Bei der Module Overview werden fehlende Grades rot hinterlegt angezeigt. Die Grades können von der Rolle Assistant nicht verändert werden. </w:t>
      </w:r>
    </w:p>
    <w:p w14:paraId="6BA1858E" w14:textId="2E8D909F" w:rsidR="006C6A3A" w:rsidRDefault="006C6A3A" w:rsidP="00653EA0"/>
    <w:p w14:paraId="07F1FD4E" w14:textId="3E3BF3BF" w:rsidR="006C6A3A" w:rsidRDefault="006C6A3A" w:rsidP="00653EA0">
      <w:r>
        <w:t>Sobald ein Grade für einen Course fehlt, kann mit der Notify – Function eine E-Mail an den Professer erstellt werden mit einem Default Text.</w:t>
      </w:r>
    </w:p>
    <w:p w14:paraId="49619920" w14:textId="70DD830F" w:rsidR="00653EA0" w:rsidRDefault="00653EA0" w:rsidP="007D679A"/>
    <w:p w14:paraId="7CF9C09F" w14:textId="78CB2FF7" w:rsidR="006C6A3A" w:rsidRDefault="006C6A3A" w:rsidP="007D679A">
      <w:r>
        <w:rPr>
          <w:noProof/>
        </w:rPr>
        <w:drawing>
          <wp:inline distT="0" distB="0" distL="0" distR="0" wp14:anchorId="25FC0B2C" wp14:editId="31D51D91">
            <wp:extent cx="4427551" cy="3282304"/>
            <wp:effectExtent l="152400" t="152400" r="354330" b="3568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174" cy="3291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A5515" w14:textId="2A7EDFDF" w:rsidR="00653EA0" w:rsidRDefault="00653EA0" w:rsidP="007D679A"/>
    <w:p w14:paraId="605F2E4C" w14:textId="64CD624F" w:rsidR="00653EA0" w:rsidRPr="00E434F2" w:rsidRDefault="00653EA0" w:rsidP="00E434F2">
      <w:pPr>
        <w:pStyle w:val="Listenabsatz"/>
        <w:numPr>
          <w:ilvl w:val="2"/>
          <w:numId w:val="2"/>
        </w:numPr>
        <w:rPr>
          <w:b/>
          <w:bCs/>
        </w:rPr>
      </w:pPr>
      <w:r w:rsidRPr="00E434F2">
        <w:rPr>
          <w:b/>
          <w:bCs/>
        </w:rPr>
        <w:lastRenderedPageBreak/>
        <w:t>Student</w:t>
      </w:r>
    </w:p>
    <w:p w14:paraId="1E196BE5" w14:textId="046AA8C7" w:rsidR="006C6A3A" w:rsidRPr="000A4BAB" w:rsidRDefault="00E434F2" w:rsidP="007D679A">
      <w:r>
        <w:t>Dem Student werden die besuchten Modules angezeigt und die darin enthaltenen Courses sowie die Gewichtung der Grades pro Course.</w:t>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77777777" w:rsidR="0042457D" w:rsidRDefault="00A846E0">
      <w:r>
        <w:t xml:space="preserve">Die Notenberechnung wird aktuell im Frontend durchgeführt. </w:t>
      </w:r>
    </w:p>
    <w:p w14:paraId="6C164F11" w14:textId="13DD4178" w:rsidR="00A846E0" w:rsidRPr="000A4BAB" w:rsidRDefault="0042457D">
      <w:r>
        <w:t>Der Preliminary Grade rechnet den Zwischenstand der eingegebenen Noten der Kurse und berücksichtigt die fehlenden Grades nicht. Hingegen der Overall-Grade rechnet den Durchschnitt aller Grades der Kurse. Die Noten werden alle mathematisch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r w:rsidRPr="00361CF6">
        <w:t>make it work, make it right, make it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Wir haben die Unittests zusammen erarbeitet und dabei Mockito eingesetzt, um die Unittests zu mocken.</w:t>
      </w:r>
    </w:p>
    <w:p w14:paraId="0628E4E5" w14:textId="77777777" w:rsidR="00361CF6" w:rsidRDefault="00361CF6" w:rsidP="004C3284"/>
    <w:p w14:paraId="2DF0133A" w14:textId="704E01BD" w:rsidR="00361CF6" w:rsidRDefault="00361CF6" w:rsidP="004C3284">
      <w:r>
        <w:t>Die Dokumentation unserer rest API über Swagger ging relativ ring und wir haben unser Wissen erweitert.</w:t>
      </w:r>
      <w:r w:rsidR="00813D35">
        <w:t xml:space="preserve"> Dabei konnten wir noch abfangen, dass bei einer fehlenden oder falschen ID im /modules und /persons eine entsprechende Error-Meldung geworfen wird.</w:t>
      </w:r>
    </w:p>
    <w:p w14:paraId="7BA5AAFD" w14:textId="01706232" w:rsidR="0027312E" w:rsidRDefault="0027312E" w:rsidP="004C3284">
      <w:r>
        <w:t>Durch die Arbeiten mit Swagger ist ebenfalls aufgekommen, dass ein Student ebenfalls Raitings an unser Backend senden kann. Dies mussten wir nachträglich noch korrigieren.</w:t>
      </w:r>
    </w:p>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361CF6" w:rsidRDefault="00D50703" w:rsidP="0096522E">
            <w:pPr>
              <w:spacing w:line="360" w:lineRule="auto"/>
              <w:rPr>
                <w:b/>
                <w:bCs/>
                <w:highlight w:val="yellow"/>
              </w:rPr>
            </w:pPr>
            <w:r w:rsidRPr="00361CF6">
              <w:rPr>
                <w:b/>
                <w:bCs/>
                <w:highlight w:val="yellow"/>
              </w:rPr>
              <w:t>Grade</w:t>
            </w:r>
          </w:p>
        </w:tc>
        <w:tc>
          <w:tcPr>
            <w:tcW w:w="8068" w:type="dxa"/>
          </w:tcPr>
          <w:p w14:paraId="2E7E5CA0" w14:textId="7814297D" w:rsidR="00D50703" w:rsidRPr="00361CF6" w:rsidRDefault="00D50703" w:rsidP="0096522E">
            <w:pPr>
              <w:spacing w:line="360" w:lineRule="auto"/>
              <w:rPr>
                <w:highlight w:val="yellow"/>
              </w:rPr>
            </w:pPr>
            <w:r w:rsidRPr="00361CF6">
              <w:rPr>
                <w:highlight w:val="yellow"/>
              </w:rPr>
              <w:t>Note</w:t>
            </w:r>
            <w:r w:rsidR="00361CF6" w:rsidRPr="00361CF6">
              <w:rPr>
                <w:highlight w:val="yellow"/>
              </w:rPr>
              <w:t xml:space="preserve"> / Resultat</w:t>
            </w:r>
          </w:p>
        </w:tc>
      </w:tr>
      <w:tr w:rsidR="00D50703" w14:paraId="7288DFEB" w14:textId="77777777" w:rsidTr="0096522E">
        <w:tc>
          <w:tcPr>
            <w:tcW w:w="1560" w:type="dxa"/>
          </w:tcPr>
          <w:p w14:paraId="5B2C9940" w14:textId="2EDFA24C" w:rsidR="00D50703" w:rsidRPr="00361CF6" w:rsidRDefault="0096522E" w:rsidP="0096522E">
            <w:pPr>
              <w:spacing w:line="360" w:lineRule="auto"/>
              <w:rPr>
                <w:b/>
                <w:bCs/>
                <w:highlight w:val="yellow"/>
              </w:rPr>
            </w:pPr>
            <w:r w:rsidRPr="00361CF6">
              <w:rPr>
                <w:b/>
                <w:bCs/>
                <w:highlight w:val="yellow"/>
              </w:rPr>
              <w:t>Raiting</w:t>
            </w:r>
          </w:p>
        </w:tc>
        <w:tc>
          <w:tcPr>
            <w:tcW w:w="8068" w:type="dxa"/>
          </w:tcPr>
          <w:p w14:paraId="59001094" w14:textId="7FDA64D6" w:rsidR="00D50703" w:rsidRPr="00361CF6" w:rsidRDefault="0096522E" w:rsidP="0096522E">
            <w:pPr>
              <w:spacing w:line="360" w:lineRule="auto"/>
              <w:rPr>
                <w:highlight w:val="yellow"/>
              </w:rPr>
            </w:pPr>
            <w:r w:rsidRPr="00361CF6">
              <w:rPr>
                <w:highlight w:val="yellow"/>
              </w:rP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r w:rsidRPr="0096522E">
              <w:rPr>
                <w:b/>
                <w:bCs/>
              </w:rPr>
              <w:t>Preliminary</w:t>
            </w:r>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Gesamterfolgsquote/note</w:t>
            </w:r>
          </w:p>
        </w:tc>
      </w:tr>
    </w:tbl>
    <w:p w14:paraId="090C830F" w14:textId="148E8788" w:rsidR="004C3284" w:rsidRPr="000A4BAB" w:rsidRDefault="004C3284" w:rsidP="002B795B"/>
    <w:sectPr w:rsidR="004C3284" w:rsidRPr="000A4BAB" w:rsidSect="000D246F">
      <w:footerReference w:type="default" r:id="rId28"/>
      <w:headerReference w:type="first" r:id="rId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7D11D" w14:textId="77777777" w:rsidR="004F4BA3" w:rsidRDefault="004F4BA3">
      <w:r>
        <w:separator/>
      </w:r>
    </w:p>
  </w:endnote>
  <w:endnote w:type="continuationSeparator" w:id="0">
    <w:p w14:paraId="1190A11B" w14:textId="77777777" w:rsidR="004F4BA3" w:rsidRDefault="004F4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06D62" w14:textId="77777777" w:rsidR="004F4BA3" w:rsidRDefault="004F4BA3">
      <w:r>
        <w:separator/>
      </w:r>
    </w:p>
  </w:footnote>
  <w:footnote w:type="continuationSeparator" w:id="0">
    <w:p w14:paraId="40F3C6DD" w14:textId="77777777" w:rsidR="004F4BA3" w:rsidRDefault="004F4B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43BA1"/>
    <w:rsid w:val="00262F89"/>
    <w:rsid w:val="00272DA2"/>
    <w:rsid w:val="0027312E"/>
    <w:rsid w:val="0028004C"/>
    <w:rsid w:val="00296791"/>
    <w:rsid w:val="002B58C1"/>
    <w:rsid w:val="002B795B"/>
    <w:rsid w:val="002D522C"/>
    <w:rsid w:val="0030651F"/>
    <w:rsid w:val="00311705"/>
    <w:rsid w:val="003230BC"/>
    <w:rsid w:val="00336EC4"/>
    <w:rsid w:val="00342743"/>
    <w:rsid w:val="003434A9"/>
    <w:rsid w:val="00347653"/>
    <w:rsid w:val="00361CF6"/>
    <w:rsid w:val="003A687F"/>
    <w:rsid w:val="003D2893"/>
    <w:rsid w:val="003F0653"/>
    <w:rsid w:val="0042072A"/>
    <w:rsid w:val="0042457D"/>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54B9"/>
    <w:rsid w:val="005B041F"/>
    <w:rsid w:val="005B269C"/>
    <w:rsid w:val="005D26A6"/>
    <w:rsid w:val="0060359C"/>
    <w:rsid w:val="00605149"/>
    <w:rsid w:val="006068A5"/>
    <w:rsid w:val="00641660"/>
    <w:rsid w:val="00653EA0"/>
    <w:rsid w:val="006B5E02"/>
    <w:rsid w:val="006C6A3A"/>
    <w:rsid w:val="006E07FC"/>
    <w:rsid w:val="006F290A"/>
    <w:rsid w:val="00702409"/>
    <w:rsid w:val="007267BD"/>
    <w:rsid w:val="007446DF"/>
    <w:rsid w:val="007562AA"/>
    <w:rsid w:val="00767445"/>
    <w:rsid w:val="007A411B"/>
    <w:rsid w:val="007A5C24"/>
    <w:rsid w:val="007C06F0"/>
    <w:rsid w:val="007D679A"/>
    <w:rsid w:val="007F631E"/>
    <w:rsid w:val="00810413"/>
    <w:rsid w:val="00813D35"/>
    <w:rsid w:val="00831E16"/>
    <w:rsid w:val="00842C1A"/>
    <w:rsid w:val="008545E0"/>
    <w:rsid w:val="00855B59"/>
    <w:rsid w:val="008843FA"/>
    <w:rsid w:val="00890C5B"/>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equals-swagger.c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1602</Words>
  <Characters>10098</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11677</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128</cp:revision>
  <cp:lastPrinted>2010-03-31T06:50:00Z</cp:lastPrinted>
  <dcterms:created xsi:type="dcterms:W3CDTF">2020-12-15T14:54:00Z</dcterms:created>
  <dcterms:modified xsi:type="dcterms:W3CDTF">2021-03-18T17:53:00Z</dcterms:modified>
</cp:coreProperties>
</file>