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8922C" w14:textId="77777777" w:rsidR="00323A39" w:rsidRDefault="00027C9A">
      <w:pPr>
        <w:spacing w:before="1300"/>
        <w:jc w:val="center"/>
      </w:pPr>
      <w:r>
        <w:rPr>
          <w:b/>
          <w:bCs/>
          <w:color w:val="1F5C3A"/>
          <w:sz w:val="56"/>
          <w:szCs w:val="56"/>
        </w:rPr>
        <w:t>PASPOR PETANI</w:t>
      </w:r>
    </w:p>
    <w:p w14:paraId="241C6BB7" w14:textId="77777777" w:rsidR="00323A39" w:rsidRDefault="00027C9A">
      <w:pPr>
        <w:spacing w:before="40"/>
        <w:jc w:val="center"/>
      </w:pPr>
      <w:r>
        <w:rPr>
          <w:b/>
          <w:bCs/>
          <w:color w:val="2E7D4F"/>
          <w:sz w:val="26"/>
          <w:szCs w:val="26"/>
        </w:rPr>
        <w:t>versi 2 — Kedaulatan Data Petani</w:t>
      </w:r>
    </w:p>
    <w:p w14:paraId="715D1B20" w14:textId="77777777" w:rsidR="00323A39" w:rsidRDefault="00027C9A">
      <w:pPr>
        <w:spacing w:before="80"/>
        <w:jc w:val="center"/>
      </w:pPr>
      <w:r>
        <w:rPr>
          <w:i/>
          <w:iCs/>
          <w:color w:val="555555"/>
          <w:sz w:val="21"/>
          <w:szCs w:val="21"/>
        </w:rPr>
        <w:t>Dari perlindungan identitas dan akses program domestik hingga kesiapan ekspor — bekerja tanpa internet</w:t>
      </w:r>
    </w:p>
    <w:p w14:paraId="1BE69E0D" w14:textId="77777777" w:rsidR="00323A39" w:rsidRDefault="00027C9A">
      <w:pPr>
        <w:spacing w:before="1100"/>
        <w:jc w:val="center"/>
      </w:pPr>
      <w:r>
        <w:rPr>
          <w:b/>
          <w:bCs/>
          <w:sz w:val="24"/>
          <w:szCs w:val="24"/>
        </w:rPr>
        <w:t>Diajukan untuk Garuda Hacks 7.0 — Track Agriculture</w:t>
      </w:r>
    </w:p>
    <w:p w14:paraId="794A2346" w14:textId="77777777" w:rsidR="00323A39" w:rsidRDefault="00027C9A">
      <w:pPr>
        <w:spacing w:before="80"/>
        <w:jc w:val="center"/>
      </w:pPr>
      <w:r>
        <w:t>Tema "Secure Our Future" · Komoditas fokus: Kopi</w:t>
      </w:r>
    </w:p>
    <w:p w14:paraId="78068EC9" w14:textId="6D29B557" w:rsidR="00323A39" w:rsidRDefault="00027C9A" w:rsidP="00612CA4">
      <w:pPr>
        <w:spacing w:before="700"/>
        <w:jc w:val="center"/>
      </w:pPr>
      <w:r>
        <w:t>Juli 2026</w:t>
      </w:r>
    </w:p>
    <w:p w14:paraId="2EA0BAC5" w14:textId="77777777" w:rsidR="00323A39" w:rsidRDefault="00027C9A">
      <w:r>
        <w:br w:type="page"/>
      </w:r>
    </w:p>
    <w:p w14:paraId="6729EACF" w14:textId="77777777" w:rsidR="00323A39" w:rsidRDefault="00027C9A">
      <w:pPr>
        <w:pStyle w:val="Heading1"/>
        <w:spacing w:before="320" w:after="160"/>
      </w:pPr>
      <w:r>
        <w:rPr>
          <w:b/>
          <w:bCs/>
          <w:color w:val="1F5C3A"/>
          <w:sz w:val="28"/>
          <w:szCs w:val="28"/>
        </w:rPr>
        <w:lastRenderedPageBreak/>
        <w:t>Ringkasan Eksekutif</w:t>
      </w:r>
    </w:p>
    <w:p w14:paraId="4E21FFD5" w14:textId="77777777" w:rsidR="00323A39" w:rsidRDefault="00027C9A">
      <w:pPr>
        <w:spacing w:after="160" w:line="276" w:lineRule="auto"/>
        <w:jc w:val="both"/>
      </w:pPr>
      <w:r>
        <w:t>Sebagian besar petani berlahan kecil di Indonesia bekerja di luar jangkauan sistem yang menentukan nasib merek</w:t>
      </w:r>
      <w:r>
        <w:t>a. Karena kebun mereka tidak tercatat resmi, mereka sulit mengakses kredit, subsidi, dan pasar; dan karena data tentang mereka dipegang pihak lain, mereka rentan dieksploitasi tanpa sepengetahuannya. Versi kedua Paspor Petani menajamkan gagasan ini menjadi</w:t>
      </w:r>
      <w:r>
        <w:t xml:space="preserve"> satu tema utuh, yaitu kedaulatan data petani, dan memperluasnya menjadi model bertingkat yang relevan bagi petani lokal sekaligus petani yang memasok pasar ekspor.</w:t>
      </w:r>
    </w:p>
    <w:p w14:paraId="09607928" w14:textId="77777777" w:rsidR="00323A39" w:rsidRDefault="00027C9A">
      <w:pPr>
        <w:spacing w:after="160" w:line="276" w:lineRule="auto"/>
        <w:jc w:val="both"/>
      </w:pPr>
      <w:r>
        <w:t>Paspor Petani adalah alat bagi petugas koperasi dan penyuluh untuk mengubah kebun petani me</w:t>
      </w:r>
      <w:r>
        <w:t>njadi identitas data milik petani. Pada tingkat dasar, ia membuka akses program domestik seperti kredit usaha rakyat dan pupuk bersubsidi yang mensyaratkan data lahan terverifikasi, sekaligus melindungi identitas petani melalui notifikasi ketika dokumennya</w:t>
      </w:r>
      <w:r>
        <w:t xml:space="preserve"> diakses tanpa izin. Pada tingkat lanjut, ia menyiapkan kebun agar memenuhi persyaratan ketertelusuran pasar ekspor. Yang membedakan versi ini, pihak yang membayar bukan petani miskin, melainkan </w:t>
      </w:r>
      <w:r>
        <w:rPr>
          <w:b/>
          <w:bCs/>
        </w:rPr>
        <w:t>pengekspor dan agen</w:t>
      </w:r>
      <w:r>
        <w:t xml:space="preserve"> yang justru membutuhkan pemasoknya tercat</w:t>
      </w:r>
      <w:r>
        <w:t>at dan tertelusur. Klaim kelayakan pasar ini tidak berhenti sebagai asumsi, karena tim memiliki akses ke rantai pasok kopi nyata melalui usaha keluarga yang telah beroperasi beserta pemasok petaninya, yang menjadi calon lokasi uji coba.</w:t>
      </w:r>
    </w:p>
    <w:p w14:paraId="5514A0C9" w14:textId="77777777" w:rsidR="00323A39" w:rsidRDefault="00027C9A">
      <w:pPr>
        <w:spacing w:after="160" w:line="276" w:lineRule="auto"/>
        <w:jc w:val="both"/>
      </w:pPr>
      <w:r>
        <w:t>Seluruh sistem beke</w:t>
      </w:r>
      <w:r>
        <w:t>rja tanpa internet, bertumpu pada peta terbuka, dan menghasilkan catatan yang sulit dipalsukan. Dampak yang dapat langsung diukur adalah berkurangnya waktu pendaftaran, bertambahnya petani yang tercatat dan terlindungi, serta lahirnya data pemasok yang seb</w:t>
      </w:r>
      <w:r>
        <w:t>elumnya tidak ada. Dampak jangka panjang, seperti terbukanya akses pasar premium, dinyatakan terpisah sebagai skenario, bukan sebagai kepastian.</w:t>
      </w:r>
    </w:p>
    <w:p w14:paraId="13693423" w14:textId="77777777" w:rsidR="00323A39" w:rsidRDefault="00027C9A">
      <w:r>
        <w:br w:type="page"/>
      </w:r>
    </w:p>
    <w:p w14:paraId="4601D285" w14:textId="77777777" w:rsidR="00323A39" w:rsidRDefault="00027C9A">
      <w:pPr>
        <w:pStyle w:val="Heading1"/>
        <w:spacing w:before="320" w:after="160"/>
      </w:pPr>
      <w:r>
        <w:rPr>
          <w:b/>
          <w:bCs/>
          <w:color w:val="1F5C3A"/>
          <w:sz w:val="28"/>
          <w:szCs w:val="28"/>
        </w:rPr>
        <w:lastRenderedPageBreak/>
        <w:t>1.  Latar Belakang</w:t>
      </w:r>
    </w:p>
    <w:p w14:paraId="4EF60DCF" w14:textId="77777777" w:rsidR="00323A39" w:rsidRDefault="00027C9A">
      <w:pPr>
        <w:spacing w:after="160" w:line="276" w:lineRule="auto"/>
        <w:jc w:val="both"/>
      </w:pPr>
      <w:r>
        <w:t xml:space="preserve">Petani berlahan kecil merupakan tulang punggung produksi sekaligus lapisan paling rentan, </w:t>
      </w:r>
      <w:r>
        <w:t>dan kerentanan terbesar mereka bersifat administratif. Tanpa dokumen resmi atas kebunnya, mereka praktis tidak terbaca oleh sistem yang menentukan akses terhadap pembiayaan, subsidi, dan pasar. Persoalan ini tidak berhenti pada kehilangan peluang. Ketika d</w:t>
      </w:r>
      <w:r>
        <w:t>ata tentang petani dikuasai pihak lain, petani dapat dirugikan tanpa mengetahuinya.</w:t>
      </w:r>
    </w:p>
    <w:p w14:paraId="507CA1B4" w14:textId="77777777" w:rsidR="00323A39" w:rsidRDefault="00027C9A">
      <w:pPr>
        <w:spacing w:after="160" w:line="276" w:lineRule="auto"/>
        <w:jc w:val="both"/>
      </w:pPr>
      <w:r>
        <w:t>Bukti paling tajam muncul pada awal Juli 2026, ketika aparat mengungkap dugaan penyalahgunaan identitas sekitar sembilan ratus petani di Jember untuk pengajuan kredit fikti</w:t>
      </w:r>
      <w:r>
        <w:t xml:space="preserve">f, sebagaimana diberitakan media nasional. Para petani baru menyadarinya saat ditagih. Proposal ini memakai kasus tersebut semata sebagai ilustrasi akar masalah, yakni lemahnya kepemilikan dan kendali petani atas datanya sendiri, dan tidak mengklaim dapat </w:t>
      </w:r>
      <w:r>
        <w:t>mencegah kasus semacam itu secara langsung.</w:t>
      </w:r>
    </w:p>
    <w:p w14:paraId="5854589F" w14:textId="77777777" w:rsidR="00323A39" w:rsidRDefault="00027C9A">
      <w:pPr>
        <w:spacing w:after="160" w:line="276" w:lineRule="auto"/>
        <w:jc w:val="both"/>
      </w:pPr>
      <w:r>
        <w:t>Versi kedua Paspor Petani lahir dari sudut pandang baru terhadap masalah yang sama. Alih-alih memandang pencatatan lahan semata sebagai urusan kepatuhan ekspor, proposal ini menempatkannya sebagai persoalan kedau</w:t>
      </w:r>
      <w:r>
        <w:t xml:space="preserve">latan, yaitu bagaimana data petani menjadi milik dan kendali petani, lalu dari kepemilikan itu terbuka perlindungan, akses program, dan kesiapan pasar. Konteks kopi dipilih karena relevan dengan kedua sisi tersebut sekaligus, dan karena tim memiliki akses </w:t>
      </w:r>
      <w:r>
        <w:t>langsung ke rantai pasoknya.</w:t>
      </w:r>
    </w:p>
    <w:p w14:paraId="36D8AA9F" w14:textId="77777777" w:rsidR="00323A39" w:rsidRDefault="00027C9A">
      <w:pPr>
        <w:pStyle w:val="Heading1"/>
        <w:spacing w:before="320" w:after="160"/>
      </w:pPr>
      <w:r>
        <w:rPr>
          <w:b/>
          <w:bCs/>
          <w:color w:val="1F5C3A"/>
          <w:sz w:val="28"/>
          <w:szCs w:val="28"/>
        </w:rPr>
        <w:t>2.  Rumusan Masalah</w:t>
      </w:r>
    </w:p>
    <w:p w14:paraId="31166DF4" w14:textId="77777777" w:rsidR="00323A39" w:rsidRDefault="00027C9A">
      <w:pPr>
        <w:spacing w:after="160" w:line="276" w:lineRule="auto"/>
        <w:jc w:val="both"/>
      </w:pPr>
      <w:r>
        <w:t>Gejalanya adalah petani yang tidak memperoleh program atau menjadi korban penyalahgunaan data. Akarnya lebih dalam, yaitu petani tidak terbaca oleh sistem sekaligus tidak berdaulat atas datanya. Menyelesaika</w:t>
      </w:r>
      <w:r>
        <w:t>n salah satunya saja tidak cukup, sebab mencatatkan petani tanpa memberinya kendali hanya memindahkan kerentanan, sedangkan memberi kendali tanpa membuatnya terbaca tidak membuka akses apa pun.</w:t>
      </w:r>
    </w:p>
    <w:p w14:paraId="4484FB76" w14:textId="77777777" w:rsidR="00323A39" w:rsidRDefault="00027C9A">
      <w:pPr>
        <w:spacing w:after="160" w:line="276" w:lineRule="auto"/>
        <w:jc w:val="both"/>
      </w:pPr>
      <w:r>
        <w:t>Kebutuhan ini mendesak dari dua arah sekaligus. Dari arah domestik, program pembiayaan seperti kredit usaha rakyat mensyaratkan surat keterangan usaha yang menyebut lokasi kebun serta bukti kepemilikan lahan, dan bank melakukan survei lokasi, sehingga prof</w:t>
      </w:r>
      <w:r>
        <w:t xml:space="preserve">il kebun yang terverifikasi menjadi kunci akses; penyaluran pupuk bersubsidi pun mensyaratkan data lahan yang terverifikasi agar petani masuk daftar penerima. Dari arah ekspor, regulasi antideforestasi Uni Eropa kini berlaku bertahap sepanjang 2025 hingga </w:t>
      </w:r>
      <w:r>
        <w:t>2026 dan mencakup kopi sebagai salah satu komoditas terdampak, dengan kewajiban menyertakan data geolokasi kebun, bukti bebas deforestasi, dan ketertelusuran hingga tingkat kebun; justru petani kopi kecil menjadi mata rantai terlemah karena umumnya belum m</w:t>
      </w:r>
      <w:r>
        <w:t>emiliki peta dan dokumen lahan. Kesenjangan di kedua arah inilah yang membuat alat pendataan yang cepat, murah, dan berpihak pada petani menjadi kebutuhan nyata saat ini.</w:t>
      </w:r>
    </w:p>
    <w:p w14:paraId="3CAFC532" w14:textId="77777777" w:rsidR="00323A39" w:rsidRDefault="00027C9A">
      <w:pPr>
        <w:pStyle w:val="Heading1"/>
        <w:spacing w:before="320" w:after="160"/>
      </w:pPr>
      <w:r>
        <w:rPr>
          <w:b/>
          <w:bCs/>
          <w:color w:val="1F5C3A"/>
          <w:sz w:val="28"/>
          <w:szCs w:val="28"/>
        </w:rPr>
        <w:t>3.  Tinjauan terhadap Solusi yang Sudah Ada</w:t>
      </w:r>
    </w:p>
    <w:p w14:paraId="3E2CD526" w14:textId="77777777" w:rsidR="00323A39" w:rsidRDefault="00027C9A">
      <w:pPr>
        <w:spacing w:after="160" w:line="276" w:lineRule="auto"/>
        <w:jc w:val="both"/>
      </w:pPr>
      <w:r>
        <w:t>Ruang ini bukan ruang kosong sepenuhnya. Sejumlah penyedia teknologi ketertelusuran rantai pasok telah beroperasi dan matang, namun hampir seluruhnya dirancang untuk korporasi, eksportir besar, dan lembaga surveyor. Nilai yang mereka tawarkan mengalir ke a</w:t>
      </w:r>
      <w:r>
        <w:t>tas, kepada pihak yang kuat, sementara petani kecil hanya menjadi objek pasif.</w:t>
      </w:r>
    </w:p>
    <w:p w14:paraId="58F9DF4E" w14:textId="77777777" w:rsidR="00323A39" w:rsidRDefault="00027C9A">
      <w:pPr>
        <w:spacing w:after="160" w:line="276" w:lineRule="auto"/>
        <w:jc w:val="both"/>
      </w:pPr>
      <w:r>
        <w:lastRenderedPageBreak/>
        <w:t>Di sisi pemerintah telah tersedia sistem pendaftaran budidaya secara elektronik yang menjadi muara resmi pencatatan kebun. Keberadaannya bukan penghalang, melainkan penegas posi</w:t>
      </w:r>
      <w:r>
        <w:t xml:space="preserve">si Paspor Petani. Alat ini tidak menyaingi sistem pemerintah, melainkan menjadi pengumpan yang menyiapkan data petani agar layak dan mudah didaftarkan. Dengan demikian, ruang yang benar-benar belum terisi adalah alat yang menghadap ke bawah, kepada petani </w:t>
      </w:r>
      <w:r>
        <w:t>kecil, yang menjadikan datanya sebagai milik petani sendiri, melindunginya, dan sekaligus menyiapkannya untuk program domestik maupun pasar ekspor. Ke ruang inilah proyek ini berdiri.</w:t>
      </w:r>
    </w:p>
    <w:p w14:paraId="04F89EA3" w14:textId="77777777" w:rsidR="00323A39" w:rsidRDefault="00027C9A">
      <w:pPr>
        <w:pStyle w:val="Heading1"/>
        <w:spacing w:before="320" w:after="160"/>
      </w:pPr>
      <w:r>
        <w:rPr>
          <w:b/>
          <w:bCs/>
          <w:color w:val="1F5C3A"/>
          <w:sz w:val="28"/>
          <w:szCs w:val="28"/>
        </w:rPr>
        <w:t>4.  Tujuan Proyek</w:t>
      </w:r>
    </w:p>
    <w:p w14:paraId="50EA8AE3" w14:textId="77777777" w:rsidR="00323A39" w:rsidRDefault="00027C9A">
      <w:pPr>
        <w:spacing w:after="160" w:line="276" w:lineRule="auto"/>
        <w:jc w:val="both"/>
      </w:pPr>
      <w:r>
        <w:t>Tujuan utama proyek ini adalah menyediakan alat yang m</w:t>
      </w:r>
      <w:r>
        <w:t>emungkinkan petugas koperasi dan penyuluh mengubah kebun petani menjadi identitas data milik petani yang terlindungi, siap didaftarkan untuk program domestik, dan siap memenuhi persyaratan ketertelusuran ekspor, dalam waktu singkat dan tanpa internet. Sasa</w:t>
      </w:r>
      <w:r>
        <w:t>ran turunannya meliputi pemangkasan waktu dan kerumitan penyiapan berkas, pemberian jejak verifikasi yang membuat data sulit dipalsukan disertai notifikasi ketika data diakses tanpa izin, serta penjaminan bahwa setiap keluaran dapat dikoreksi manusia dan h</w:t>
      </w:r>
      <w:r>
        <w:t>anya dipakai atas persetujuan petani. Sasaran-sasaran ini dirumuskan agar keberhasilan proyek dapat dinilai dari hal yang benar-benar terukur.</w:t>
      </w:r>
    </w:p>
    <w:p w14:paraId="50DEFEBB" w14:textId="77777777" w:rsidR="00323A39" w:rsidRDefault="00027C9A">
      <w:pPr>
        <w:pStyle w:val="Heading1"/>
        <w:spacing w:before="320" w:after="160"/>
      </w:pPr>
      <w:r>
        <w:rPr>
          <w:b/>
          <w:bCs/>
          <w:color w:val="1F5C3A"/>
          <w:sz w:val="28"/>
          <w:szCs w:val="28"/>
        </w:rPr>
        <w:t>5.  Deskripsi Solusi</w:t>
      </w:r>
    </w:p>
    <w:p w14:paraId="15DF24BA" w14:textId="77777777" w:rsidR="00323A39" w:rsidRDefault="00027C9A">
      <w:pPr>
        <w:spacing w:after="160" w:line="276" w:lineRule="auto"/>
        <w:jc w:val="both"/>
      </w:pPr>
      <w:r>
        <w:t>Pengguna sesungguhnya adalah petugas koperasi atau penyuluh yang mendampingi petani, bukan p</w:t>
      </w:r>
      <w:r>
        <w:t>etani secara langsung, mengingat keterbatasan kepemilikan telepon pintar di kalangan petani sasaran. Alur kerjanya sengaja singkat agar selesai dalam hitungan menit dan dipahami dalam hitungan detik.</w:t>
      </w:r>
    </w:p>
    <w:p w14:paraId="2C90B06A" w14:textId="77777777" w:rsidR="00323A39" w:rsidRDefault="00027C9A">
      <w:pPr>
        <w:spacing w:after="160" w:line="276" w:lineRule="auto"/>
        <w:jc w:val="both"/>
      </w:pPr>
      <w:r>
        <w:t xml:space="preserve">Petugas menandai satu titik koordinat kebun menggunakan </w:t>
      </w:r>
      <w:r>
        <w:t xml:space="preserve">penerima lokasi telepon. Titik itu diperiksa melalui proses pemeriksaan titik pada peta, yakni menilai apakah sebuah titik koordinat jatuh pada wilayah tertentu di peta risiko deforestasi yang telah disimpan lebih dahulu di perangkat, sehingga berlangsung </w:t>
      </w:r>
      <w:r>
        <w:t xml:space="preserve">tanpa internet. Hasilnya berupa kartu identitas dan kepemilikan milik petani yang isinya menyesuaikan tingkat kebutuhan. Setiap kartu dibubuhi rantai verifikasi digital, yaitu rangkaian kode yang saling terkait sehingga perubahan sekecil apa pun pada data </w:t>
      </w:r>
      <w:r>
        <w:t xml:space="preserve">segera ketahuan. Akses terhadap dokumen hanya terbuka atas persetujuan petani, dan bila ada pihak yang mencoba mengaksesnya tanpa izin, sistem memunculkan </w:t>
      </w:r>
      <w:r>
        <w:rPr>
          <w:b/>
          <w:bCs/>
        </w:rPr>
        <w:t>notifikasi</w:t>
      </w:r>
      <w:r>
        <w:t xml:space="preserve"> kepada petani atau petugas. Fitur notifikasi inilah pembeda utama versi kedua, karena menj</w:t>
      </w:r>
      <w:r>
        <w:t>awab langsung kekhawatiran yang muncul dari kasus penyalahgunaan identitas. Seluruh proses ditutup dengan jalur koreksi manual, sehingga keputusan akhir tetap di tangan manusia.</w:t>
      </w:r>
    </w:p>
    <w:p w14:paraId="45CC98DE" w14:textId="77777777" w:rsidR="00323A39" w:rsidRDefault="00027C9A">
      <w:pPr>
        <w:spacing w:after="160" w:line="276" w:lineRule="auto"/>
        <w:jc w:val="both"/>
      </w:pPr>
      <w:r>
        <w:t>Perlu ditegaskan mana yang bekerja pasti dan mana yang sekadar mendukung. Yang</w:t>
      </w:r>
      <w:r>
        <w:t xml:space="preserve"> bekerja pasti dan dapat diaudit adalah pemeriksaan titik pada peta, mesin aturan penetapan status, rantai verifikasi, dan mesin notifikasi akses. Sebuah model bahasa hanya dipakai membantu menyusun draf dokumen, dilengkapi templat cadangan dan diungkapkan</w:t>
      </w:r>
      <w:r>
        <w:t xml:space="preserve"> terbuka, serta tidak berperan sebagai pengambil keputusan. Proyek ini juga mengakui keterbatasannya secara sengaja. Peta yang dipakai berakurasi sekitar sembilan puluh satu persen dengan potensi kesalahan klasifikasi tertentu, misalnya kebun kopi bernaung</w:t>
      </w:r>
      <w:r>
        <w:t xml:space="preserve"> yang sesekali terbaca sebagai hutan, dan hal ini diungkapkan terbuka disertai jalur koreksi manual. Penandaan pun berbasis titik, bukan poligon presisi, karena sinyal lokasi di bawah kanopi </w:t>
      </w:r>
      <w:r>
        <w:lastRenderedPageBreak/>
        <w:t>dapat menyimpang beberapa hingga belasan meter. Pengakuan atas ke</w:t>
      </w:r>
      <w:r>
        <w:t>terbatasan ini merupakan bentuk kejujuran teknis, bukan kelemahan yang disembunyikan.</w:t>
      </w:r>
    </w:p>
    <w:p w14:paraId="551145A1" w14:textId="77777777" w:rsidR="00323A39" w:rsidRDefault="00027C9A">
      <w:pPr>
        <w:pStyle w:val="Heading1"/>
        <w:spacing w:before="320" w:after="160"/>
      </w:pPr>
      <w:r>
        <w:rPr>
          <w:b/>
          <w:bCs/>
          <w:color w:val="1F5C3A"/>
          <w:sz w:val="28"/>
          <w:szCs w:val="28"/>
        </w:rPr>
        <w:t>6.  Model Nilai Bertingkat</w:t>
      </w:r>
    </w:p>
    <w:p w14:paraId="12A9082F" w14:textId="77777777" w:rsidR="00323A39" w:rsidRDefault="00027C9A">
      <w:pPr>
        <w:spacing w:after="160" w:line="276" w:lineRule="auto"/>
        <w:jc w:val="both"/>
      </w:pPr>
      <w:r>
        <w:t xml:space="preserve">Sudut pandang baru versi kedua tercermin paling jelas pada model nilai yang bertingkat, agar alat ini relevan bagi seluruh petani, bukan hanya </w:t>
      </w:r>
      <w:r>
        <w:t>yang berorientasi ekspor. Tingkat pertama, Lokal dan Program, ditujukan bagi mayoritas petani yang menjual ke pasar domestik. Tingkat kedua, Export-Ready, ditujukan bagi petani yang memasok pengekspor. Rinciannya disajikan pada tabel berikut.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3400"/>
      </w:tblGrid>
      <w:tr w:rsidR="00323A39" w14:paraId="3E04E4A6" w14:textId="77777777">
        <w:tblPrEx>
          <w:tblCellMar>
            <w:top w:w="0" w:type="dxa"/>
            <w:bottom w:w="0" w:type="dxa"/>
          </w:tblCellMar>
        </w:tblPrEx>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E3F0E8"/>
            <w:tcMar>
              <w:top w:w="60" w:type="dxa"/>
              <w:left w:w="90" w:type="dxa"/>
              <w:bottom w:w="60" w:type="dxa"/>
              <w:right w:w="90" w:type="dxa"/>
            </w:tcMar>
          </w:tcPr>
          <w:p w14:paraId="79ABAC9E" w14:textId="77777777" w:rsidR="00323A39" w:rsidRDefault="00027C9A">
            <w:pPr>
              <w:spacing w:line="252" w:lineRule="auto"/>
            </w:pPr>
            <w:r>
              <w:rPr>
                <w:b/>
                <w:bCs/>
                <w:sz w:val="19"/>
                <w:szCs w:val="19"/>
              </w:rPr>
              <w:t>Tingkat</w:t>
            </w:r>
          </w:p>
        </w:tc>
        <w:tc>
          <w:tcPr>
            <w:tcW w:w="3400" w:type="dxa"/>
            <w:tcBorders>
              <w:top w:val="single" w:sz="4" w:space="0" w:color="BBBBBB"/>
              <w:left w:val="single" w:sz="4" w:space="0" w:color="BBBBBB"/>
              <w:bottom w:val="single" w:sz="4" w:space="0" w:color="BBBBBB"/>
              <w:right w:val="single" w:sz="4" w:space="0" w:color="BBBBBB"/>
            </w:tcBorders>
            <w:shd w:val="clear" w:color="auto" w:fill="E3F0E8"/>
            <w:tcMar>
              <w:top w:w="60" w:type="dxa"/>
              <w:left w:w="90" w:type="dxa"/>
              <w:bottom w:w="60" w:type="dxa"/>
              <w:right w:w="90" w:type="dxa"/>
            </w:tcMar>
          </w:tcPr>
          <w:p w14:paraId="4A0A166B" w14:textId="77777777" w:rsidR="00323A39" w:rsidRDefault="00027C9A">
            <w:pPr>
              <w:spacing w:line="252" w:lineRule="auto"/>
            </w:pPr>
            <w:r>
              <w:rPr>
                <w:b/>
                <w:bCs/>
                <w:sz w:val="19"/>
                <w:szCs w:val="19"/>
              </w:rPr>
              <w:t>Syara</w:t>
            </w:r>
            <w:r>
              <w:rPr>
                <w:b/>
                <w:bCs/>
                <w:sz w:val="19"/>
                <w:szCs w:val="19"/>
              </w:rPr>
              <w:t>t minimal</w:t>
            </w:r>
          </w:p>
        </w:tc>
        <w:tc>
          <w:tcPr>
            <w:tcW w:w="3400" w:type="dxa"/>
            <w:tcBorders>
              <w:top w:val="single" w:sz="4" w:space="0" w:color="BBBBBB"/>
              <w:left w:val="single" w:sz="4" w:space="0" w:color="BBBBBB"/>
              <w:bottom w:val="single" w:sz="4" w:space="0" w:color="BBBBBB"/>
              <w:right w:val="single" w:sz="4" w:space="0" w:color="BBBBBB"/>
            </w:tcBorders>
            <w:shd w:val="clear" w:color="auto" w:fill="E3F0E8"/>
            <w:tcMar>
              <w:top w:w="60" w:type="dxa"/>
              <w:left w:w="90" w:type="dxa"/>
              <w:bottom w:w="60" w:type="dxa"/>
              <w:right w:w="90" w:type="dxa"/>
            </w:tcMar>
          </w:tcPr>
          <w:p w14:paraId="000AEBCE" w14:textId="77777777" w:rsidR="00323A39" w:rsidRDefault="00027C9A">
            <w:pPr>
              <w:spacing w:line="252" w:lineRule="auto"/>
            </w:pPr>
            <w:r>
              <w:rPr>
                <w:b/>
                <w:bCs/>
                <w:sz w:val="19"/>
                <w:szCs w:val="19"/>
              </w:rPr>
              <w:t>Yang dibuka</w:t>
            </w:r>
          </w:p>
        </w:tc>
      </w:tr>
      <w:tr w:rsidR="00323A39" w14:paraId="17559BD4"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CC49197" w14:textId="77777777" w:rsidR="00323A39" w:rsidRDefault="00027C9A">
            <w:pPr>
              <w:spacing w:line="252" w:lineRule="auto"/>
            </w:pPr>
            <w:r>
              <w:rPr>
                <w:b/>
                <w:bCs/>
                <w:sz w:val="19"/>
                <w:szCs w:val="19"/>
              </w:rPr>
              <w:t>Lokal / Program (massal)</w:t>
            </w:r>
          </w:p>
        </w:tc>
        <w:tc>
          <w:tcPr>
            <w:tcW w:w="34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C123ACC" w14:textId="77777777" w:rsidR="00323A39" w:rsidRDefault="00027C9A">
            <w:pPr>
              <w:spacing w:line="252" w:lineRule="auto"/>
            </w:pPr>
            <w:r>
              <w:rPr>
                <w:sz w:val="19"/>
                <w:szCs w:val="19"/>
              </w:rPr>
              <w:t>Identitas kependudukan, titik koordinat kebun, dan klaim kepemilikan dasar.</w:t>
            </w:r>
          </w:p>
        </w:tc>
        <w:tc>
          <w:tcPr>
            <w:tcW w:w="34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266A85B" w14:textId="77777777" w:rsidR="00323A39" w:rsidRDefault="00027C9A">
            <w:pPr>
              <w:spacing w:line="252" w:lineRule="auto"/>
            </w:pPr>
            <w:r>
              <w:rPr>
                <w:sz w:val="19"/>
                <w:szCs w:val="19"/>
              </w:rPr>
              <w:t>Akses kredit usaha rakyat, pupuk bersubsidi, dan program pemerintah, disertai perlindungan identitas melalui notifikasi akses.</w:t>
            </w:r>
          </w:p>
        </w:tc>
      </w:tr>
      <w:tr w:rsidR="00323A39" w14:paraId="219FC763"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A47D5A7" w14:textId="77777777" w:rsidR="00323A39" w:rsidRDefault="00027C9A">
            <w:pPr>
              <w:spacing w:line="252" w:lineRule="auto"/>
            </w:pPr>
            <w:r>
              <w:rPr>
                <w:b/>
                <w:bCs/>
                <w:sz w:val="19"/>
                <w:szCs w:val="19"/>
              </w:rPr>
              <w:t>Export-Ready (premium)</w:t>
            </w:r>
          </w:p>
        </w:tc>
        <w:tc>
          <w:tcPr>
            <w:tcW w:w="34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0DC4601" w14:textId="77777777" w:rsidR="00323A39" w:rsidRDefault="00027C9A">
            <w:pPr>
              <w:spacing w:line="252" w:lineRule="auto"/>
            </w:pPr>
            <w:r>
              <w:rPr>
                <w:sz w:val="19"/>
                <w:szCs w:val="19"/>
              </w:rPr>
              <w:t>Tambahan berupa surat tanda daftar budidaya, pemeriksaan risiko deforestasi, dan rantai verifikasi digital.</w:t>
            </w:r>
          </w:p>
        </w:tc>
        <w:tc>
          <w:tcPr>
            <w:tcW w:w="34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D766223" w14:textId="77777777" w:rsidR="00323A39" w:rsidRDefault="00027C9A">
            <w:pPr>
              <w:spacing w:line="252" w:lineRule="auto"/>
            </w:pPr>
            <w:r>
              <w:rPr>
                <w:sz w:val="19"/>
                <w:szCs w:val="19"/>
              </w:rPr>
              <w:t>Kesiapan memenuhi persyaratan ketertelusuran pasar ekspor serta peluang premium harga dari pembeli.</w:t>
            </w:r>
          </w:p>
        </w:tc>
      </w:tr>
    </w:tbl>
    <w:p w14:paraId="09B0DF4F" w14:textId="77777777" w:rsidR="00323A39" w:rsidRDefault="00323A39">
      <w:pPr>
        <w:spacing w:after="80" w:line="276" w:lineRule="auto"/>
        <w:jc w:val="both"/>
      </w:pPr>
    </w:p>
    <w:p w14:paraId="617391F8" w14:textId="77777777" w:rsidR="00323A39" w:rsidRDefault="00027C9A">
      <w:pPr>
        <w:pStyle w:val="Heading1"/>
        <w:spacing w:before="320" w:after="160"/>
      </w:pPr>
      <w:r>
        <w:rPr>
          <w:b/>
          <w:bCs/>
          <w:color w:val="1F5C3A"/>
          <w:sz w:val="28"/>
          <w:szCs w:val="28"/>
        </w:rPr>
        <w:t>7.  Rantai Nilai dan Model Pembiayaan</w:t>
      </w:r>
    </w:p>
    <w:p w14:paraId="29B3C0BF" w14:textId="77777777" w:rsidR="00323A39" w:rsidRDefault="00027C9A">
      <w:pPr>
        <w:spacing w:after="160" w:line="276" w:lineRule="auto"/>
        <w:jc w:val="both"/>
      </w:pPr>
      <w:r>
        <w:t>Pertanya</w:t>
      </w:r>
      <w:r>
        <w:t>an terpenting bagi kelayakan sebuah alat adalah siapa yang membayar. Pada versi kedua jawabannya ditegaskan secara jujur, yaitu pihak yang membayar bukan petani miskin, melainkan pengekspor dan agen yang justru paling berkepentingan agar pemasoknya tercata</w:t>
      </w:r>
      <w:r>
        <w:t>t dan tertelusur. Pengekspor menghadapi tekanan pembeli dan kewajiban ketertelusuran, sehingga sistem yang otomatis dan tahan pemalsuan menghematkannya biaya verifikasi manual yang selama ini memakan waktu, sekaligus membuka premium. Petani hampir tidak me</w:t>
      </w:r>
      <w:r>
        <w:t>mbayar, namun memperoleh perlindungan, akses program, dan bagian dari premium. Pembagian peran ini disajikan pada tabel berikut.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00"/>
        <w:gridCol w:w="3000"/>
      </w:tblGrid>
      <w:tr w:rsidR="00323A39" w14:paraId="6C296DAD" w14:textId="77777777">
        <w:tblPrEx>
          <w:tblCellMar>
            <w:top w:w="0" w:type="dxa"/>
            <w:bottom w:w="0" w:type="dxa"/>
          </w:tblCellMar>
        </w:tblPrEx>
        <w:trPr>
          <w:tblHeader/>
        </w:trPr>
        <w:tc>
          <w:tcPr>
            <w:tcW w:w="2100" w:type="dxa"/>
            <w:tcBorders>
              <w:top w:val="single" w:sz="4" w:space="0" w:color="BBBBBB"/>
              <w:left w:val="single" w:sz="4" w:space="0" w:color="BBBBBB"/>
              <w:bottom w:val="single" w:sz="4" w:space="0" w:color="BBBBBB"/>
              <w:right w:val="single" w:sz="4" w:space="0" w:color="BBBBBB"/>
            </w:tcBorders>
            <w:shd w:val="clear" w:color="auto" w:fill="E3F0E8"/>
            <w:tcMar>
              <w:top w:w="60" w:type="dxa"/>
              <w:left w:w="90" w:type="dxa"/>
              <w:bottom w:w="60" w:type="dxa"/>
              <w:right w:w="90" w:type="dxa"/>
            </w:tcMar>
          </w:tcPr>
          <w:p w14:paraId="6FF61735" w14:textId="77777777" w:rsidR="00323A39" w:rsidRDefault="00027C9A">
            <w:pPr>
              <w:spacing w:line="252" w:lineRule="auto"/>
            </w:pPr>
            <w:r>
              <w:rPr>
                <w:b/>
                <w:bCs/>
                <w:sz w:val="19"/>
                <w:szCs w:val="19"/>
              </w:rPr>
              <w:t>Pemangku</w:t>
            </w:r>
          </w:p>
        </w:tc>
        <w:tc>
          <w:tcPr>
            <w:tcW w:w="3600" w:type="dxa"/>
            <w:tcBorders>
              <w:top w:val="single" w:sz="4" w:space="0" w:color="BBBBBB"/>
              <w:left w:val="single" w:sz="4" w:space="0" w:color="BBBBBB"/>
              <w:bottom w:val="single" w:sz="4" w:space="0" w:color="BBBBBB"/>
              <w:right w:val="single" w:sz="4" w:space="0" w:color="BBBBBB"/>
            </w:tcBorders>
            <w:shd w:val="clear" w:color="auto" w:fill="E3F0E8"/>
            <w:tcMar>
              <w:top w:w="60" w:type="dxa"/>
              <w:left w:w="90" w:type="dxa"/>
              <w:bottom w:w="60" w:type="dxa"/>
              <w:right w:w="90" w:type="dxa"/>
            </w:tcMar>
          </w:tcPr>
          <w:p w14:paraId="4EE53275" w14:textId="77777777" w:rsidR="00323A39" w:rsidRDefault="00027C9A">
            <w:pPr>
              <w:spacing w:line="252" w:lineRule="auto"/>
            </w:pPr>
            <w:r>
              <w:rPr>
                <w:b/>
                <w:bCs/>
                <w:sz w:val="19"/>
                <w:szCs w:val="19"/>
              </w:rPr>
              <w:t>Manfaat yang diperoleh</w:t>
            </w:r>
          </w:p>
        </w:tc>
        <w:tc>
          <w:tcPr>
            <w:tcW w:w="3000" w:type="dxa"/>
            <w:tcBorders>
              <w:top w:val="single" w:sz="4" w:space="0" w:color="BBBBBB"/>
              <w:left w:val="single" w:sz="4" w:space="0" w:color="BBBBBB"/>
              <w:bottom w:val="single" w:sz="4" w:space="0" w:color="BBBBBB"/>
              <w:right w:val="single" w:sz="4" w:space="0" w:color="BBBBBB"/>
            </w:tcBorders>
            <w:shd w:val="clear" w:color="auto" w:fill="E3F0E8"/>
            <w:tcMar>
              <w:top w:w="60" w:type="dxa"/>
              <w:left w:w="90" w:type="dxa"/>
              <w:bottom w:w="60" w:type="dxa"/>
              <w:right w:w="90" w:type="dxa"/>
            </w:tcMar>
          </w:tcPr>
          <w:p w14:paraId="49CD830D" w14:textId="77777777" w:rsidR="00323A39" w:rsidRDefault="00027C9A">
            <w:pPr>
              <w:spacing w:line="252" w:lineRule="auto"/>
            </w:pPr>
            <w:r>
              <w:rPr>
                <w:b/>
                <w:bCs/>
                <w:sz w:val="19"/>
                <w:szCs w:val="19"/>
              </w:rPr>
              <w:t>Peran pembiayaan</w:t>
            </w:r>
          </w:p>
        </w:tc>
      </w:tr>
      <w:tr w:rsidR="00323A39" w14:paraId="3C4583F7"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C616B87" w14:textId="77777777" w:rsidR="00323A39" w:rsidRDefault="00027C9A">
            <w:pPr>
              <w:spacing w:line="252" w:lineRule="auto"/>
            </w:pPr>
            <w:r>
              <w:rPr>
                <w:b/>
                <w:bCs/>
                <w:sz w:val="19"/>
                <w:szCs w:val="19"/>
              </w:rPr>
              <w:t>Petani berlahan kecil</w:t>
            </w:r>
          </w:p>
        </w:tc>
        <w:tc>
          <w:tcPr>
            <w:tcW w:w="3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066E041" w14:textId="77777777" w:rsidR="00323A39" w:rsidRDefault="00027C9A">
            <w:pPr>
              <w:spacing w:line="252" w:lineRule="auto"/>
            </w:pPr>
            <w:r>
              <w:rPr>
                <w:sz w:val="19"/>
                <w:szCs w:val="19"/>
              </w:rPr>
              <w:t>Data terverifikasi milik sendiri, perlindungan identitas, akses program, dan bagian dari premium.</w:t>
            </w:r>
          </w:p>
        </w:tc>
        <w:tc>
          <w:tcPr>
            <w:tcW w:w="3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5B5D8A8" w14:textId="77777777" w:rsidR="00323A39" w:rsidRDefault="00027C9A">
            <w:pPr>
              <w:spacing w:line="252" w:lineRule="auto"/>
            </w:pPr>
            <w:r>
              <w:rPr>
                <w:sz w:val="19"/>
                <w:szCs w:val="19"/>
              </w:rPr>
              <w:t>Tidak membayar (gratis atau minimal).</w:t>
            </w:r>
          </w:p>
        </w:tc>
      </w:tr>
      <w:tr w:rsidR="00323A39" w14:paraId="4135D0D9"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1E479E3" w14:textId="77777777" w:rsidR="00323A39" w:rsidRDefault="00027C9A">
            <w:pPr>
              <w:spacing w:line="252" w:lineRule="auto"/>
            </w:pPr>
            <w:r>
              <w:rPr>
                <w:b/>
                <w:bCs/>
                <w:sz w:val="19"/>
                <w:szCs w:val="19"/>
              </w:rPr>
              <w:t>Agen / koperasi</w:t>
            </w:r>
          </w:p>
        </w:tc>
        <w:tc>
          <w:tcPr>
            <w:tcW w:w="3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524ED87" w14:textId="77777777" w:rsidR="00323A39" w:rsidRDefault="00027C9A">
            <w:pPr>
              <w:spacing w:line="252" w:lineRule="auto"/>
            </w:pPr>
            <w:r>
              <w:rPr>
                <w:sz w:val="19"/>
                <w:szCs w:val="19"/>
              </w:rPr>
              <w:t>Basis pemasok yang tercatat rapi dan proses pendataan yang jauh lebih cepat.</w:t>
            </w:r>
          </w:p>
        </w:tc>
        <w:tc>
          <w:tcPr>
            <w:tcW w:w="3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4B93BBF" w14:textId="77777777" w:rsidR="00323A39" w:rsidRDefault="00027C9A">
            <w:pPr>
              <w:spacing w:line="252" w:lineRule="auto"/>
            </w:pPr>
            <w:r>
              <w:rPr>
                <w:sz w:val="19"/>
                <w:szCs w:val="19"/>
              </w:rPr>
              <w:t>Dapat berkontribusi sebagian.</w:t>
            </w:r>
          </w:p>
        </w:tc>
      </w:tr>
      <w:tr w:rsidR="00323A39" w14:paraId="0DFFC0ED"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899F317" w14:textId="77777777" w:rsidR="00323A39" w:rsidRDefault="00027C9A">
            <w:pPr>
              <w:spacing w:line="252" w:lineRule="auto"/>
            </w:pPr>
            <w:r>
              <w:rPr>
                <w:b/>
                <w:bCs/>
                <w:sz w:val="19"/>
                <w:szCs w:val="19"/>
              </w:rPr>
              <w:t>Pengekspor</w:t>
            </w:r>
          </w:p>
        </w:tc>
        <w:tc>
          <w:tcPr>
            <w:tcW w:w="3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50FA686" w14:textId="77777777" w:rsidR="00323A39" w:rsidRDefault="00027C9A">
            <w:pPr>
              <w:spacing w:line="252" w:lineRule="auto"/>
            </w:pPr>
            <w:r>
              <w:rPr>
                <w:sz w:val="19"/>
                <w:szCs w:val="19"/>
              </w:rPr>
              <w:t>Ketertelusuran rantai pasok otomatis yang tahan pemalsuan, kepatuhan ekspor, dan penghematan biaya verifikasi.</w:t>
            </w:r>
          </w:p>
        </w:tc>
        <w:tc>
          <w:tcPr>
            <w:tcW w:w="3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4745578" w14:textId="77777777" w:rsidR="00323A39" w:rsidRDefault="00027C9A">
            <w:pPr>
              <w:spacing w:line="252" w:lineRule="auto"/>
            </w:pPr>
            <w:r>
              <w:rPr>
                <w:sz w:val="19"/>
                <w:szCs w:val="19"/>
              </w:rPr>
              <w:t>Pihak yang membayar utama.</w:t>
            </w:r>
          </w:p>
        </w:tc>
      </w:tr>
      <w:tr w:rsidR="00323A39" w14:paraId="7DD4AFFA"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798FFE4" w14:textId="77777777" w:rsidR="00323A39" w:rsidRDefault="00027C9A">
            <w:pPr>
              <w:spacing w:line="252" w:lineRule="auto"/>
            </w:pPr>
            <w:r>
              <w:rPr>
                <w:b/>
                <w:bCs/>
                <w:sz w:val="19"/>
                <w:szCs w:val="19"/>
              </w:rPr>
              <w:t>Pembeli akhir</w:t>
            </w:r>
          </w:p>
        </w:tc>
        <w:tc>
          <w:tcPr>
            <w:tcW w:w="3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39DA5B8" w14:textId="77777777" w:rsidR="00323A39" w:rsidRDefault="00027C9A">
            <w:pPr>
              <w:spacing w:line="252" w:lineRule="auto"/>
            </w:pPr>
            <w:r>
              <w:rPr>
                <w:sz w:val="19"/>
                <w:szCs w:val="19"/>
              </w:rPr>
              <w:t>Bukti bahwa komoditas bebas deforestasi dan sesuai regulasi.</w:t>
            </w:r>
          </w:p>
        </w:tc>
        <w:tc>
          <w:tcPr>
            <w:tcW w:w="3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1EB6028" w14:textId="77777777" w:rsidR="00323A39" w:rsidRDefault="00027C9A">
            <w:pPr>
              <w:spacing w:line="252" w:lineRule="auto"/>
            </w:pPr>
            <w:r>
              <w:rPr>
                <w:sz w:val="19"/>
                <w:szCs w:val="19"/>
              </w:rPr>
              <w:t>Sumber tekanan permintaan.</w:t>
            </w:r>
          </w:p>
        </w:tc>
      </w:tr>
    </w:tbl>
    <w:p w14:paraId="636FF4AB" w14:textId="77777777" w:rsidR="00323A39" w:rsidRDefault="00323A39">
      <w:pPr>
        <w:spacing w:after="80" w:line="276" w:lineRule="auto"/>
        <w:jc w:val="both"/>
      </w:pPr>
    </w:p>
    <w:p w14:paraId="590A1EDC" w14:textId="77777777" w:rsidR="00323A39" w:rsidRDefault="00027C9A">
      <w:pPr>
        <w:pStyle w:val="Heading1"/>
        <w:spacing w:before="320" w:after="160"/>
      </w:pPr>
      <w:r>
        <w:rPr>
          <w:b/>
          <w:bCs/>
          <w:color w:val="1F5C3A"/>
          <w:sz w:val="28"/>
          <w:szCs w:val="28"/>
        </w:rPr>
        <w:t>8.  Kebaruan dan Keunggulan</w:t>
      </w:r>
    </w:p>
    <w:p w14:paraId="744EB67C" w14:textId="77777777" w:rsidR="00323A39" w:rsidRDefault="00027C9A">
      <w:pPr>
        <w:spacing w:after="160" w:line="276" w:lineRule="auto"/>
        <w:jc w:val="both"/>
      </w:pPr>
      <w:r>
        <w:lastRenderedPageBreak/>
        <w:t>Keunggulan utama proyek ini terletak pada pergeseran posisi data. Melalui rantai verifikasi digital yang disertai notifikasi akses, data kebun menjadi milik petani yang sulit dipalsukan dan tidak dapat dipakai diam-diam. Pendekatan ini mengubah alat dari s</w:t>
      </w:r>
      <w:r>
        <w:t>ekadar pencatat menjadi penegak kedaulatan data petani, sebuah gagasan yang semakin relevan setelah munculnya kasus penyalahgunaan identitas. Perlu ditegaskan secara jujur bahwa proyek ini memilih pendekatan rantai verifikasi yang ringan dan pasti, bukan t</w:t>
      </w:r>
      <w:r>
        <w:t>eknologi buku besar terdistribusi yang kerap dijanjikan berlebihan. Pilihan ini disengaja, karena kebutuhan berupa dokumen terlindungi, akses berbasis izin, jejak yang tahan pemalsuan, dan notifikasi dapat dipenuhi dengan cara yang lebih sederhana, dapat b</w:t>
      </w:r>
      <w:r>
        <w:t>erjalan tanpa internet, dan justru sejalan dengan tuntutan jejak audit yang tak dapat diubah dalam regulasi ekspor. Keunggulan ini juga sulit ditiru dalam waktu singkat karena bertumpu pada kombinasi data lapangan nyata, jejak verifikasi yang bersifat tekn</w:t>
      </w:r>
      <w:r>
        <w:t>is, dan kepercayaan petani yang lahir dari rasa memiliki.</w:t>
      </w:r>
    </w:p>
    <w:p w14:paraId="0ABBA7B7" w14:textId="77777777" w:rsidR="00323A39" w:rsidRDefault="00027C9A">
      <w:pPr>
        <w:spacing w:after="160" w:line="276" w:lineRule="auto"/>
        <w:jc w:val="both"/>
      </w:pPr>
      <w:r>
        <w:t>Sikap jujur lain yang dipegang proyek ini adalah pengakuan bahwa teknologi hanya sebagian dari solusi. Bagian terbesar dari keberhasilan justru terletak pada insentif, regulasi, dan integrasi pembay</w:t>
      </w:r>
      <w:r>
        <w:t>aran yang berada di luar cakupan pembangunan singkat. Kejujuran ini disampaikan terbuka karena lebih memperkuat kepercayaan daripada melemahkannya.</w:t>
      </w:r>
    </w:p>
    <w:p w14:paraId="5C1DC3E9" w14:textId="77777777" w:rsidR="00323A39" w:rsidRDefault="00027C9A">
      <w:pPr>
        <w:pStyle w:val="Heading1"/>
        <w:spacing w:before="320" w:after="160"/>
      </w:pPr>
      <w:r>
        <w:rPr>
          <w:b/>
          <w:bCs/>
          <w:color w:val="1F5C3A"/>
          <w:sz w:val="28"/>
          <w:szCs w:val="28"/>
        </w:rPr>
        <w:t>9.  Kesesuaian dengan Regulasi dan Kebijakan</w:t>
      </w:r>
    </w:p>
    <w:p w14:paraId="7CF1B6D4" w14:textId="77777777" w:rsidR="00323A39" w:rsidRDefault="00027C9A">
      <w:pPr>
        <w:spacing w:after="160" w:line="276" w:lineRule="auto"/>
        <w:jc w:val="both"/>
      </w:pPr>
      <w:r>
        <w:t>Proyek ini selaras dengan kebijakan di dua arah. Dari sisi dome</w:t>
      </w:r>
      <w:r>
        <w:t xml:space="preserve">stik, ketentuan kredit usaha rakyat dan penyaluran pupuk bersubsidi mensyaratkan data lahan yang terverifikasi, sehingga profil kebun yang dihasilkan alat ini menjadi pendukung akses. Dari sisi ekspor, regulasi antideforestasi Uni Eropa yang mencakup kopi </w:t>
      </w:r>
      <w:r>
        <w:t>mewajibkan data geolokasi, bukti bebas deforestasi, dan jejak audit yang tak dapat diubah, yang persis dapat dipenuhi oleh rantai verifikasi digital proyek ini. Dokumen legal kebun juga menyediakan informasi berguna bagi ketertelusuran tersebut.</w:t>
      </w:r>
    </w:p>
    <w:p w14:paraId="5FFFE683" w14:textId="77777777" w:rsidR="00323A39" w:rsidRDefault="00027C9A">
      <w:pPr>
        <w:spacing w:after="160" w:line="276" w:lineRule="auto"/>
        <w:jc w:val="both"/>
      </w:pPr>
      <w:r>
        <w:t>Meski demi</w:t>
      </w:r>
      <w:r>
        <w:t>kian, nilai inti proyek ini sengaja tidak digantungkan pada satu kebijakan. Seandainya jadwal atau ketentuan ekspor bergeser, kebutuhan petani untuk memiliki data legal dan terlindungi tetap ada, karena legalitas kebun juga membuka akses peremajaan, subsid</w:t>
      </w:r>
      <w:r>
        <w:t>i, dan pembiayaan domestik. Regulasi diperlakukan sebagai angin pendorong yang mempercepat, bukan fondasi yang bila runtuh akan meruntuhkan gagasan.</w:t>
      </w:r>
    </w:p>
    <w:p w14:paraId="773B2766" w14:textId="77777777" w:rsidR="00323A39" w:rsidRDefault="00027C9A">
      <w:pPr>
        <w:pStyle w:val="Heading1"/>
        <w:spacing w:before="320" w:after="160"/>
      </w:pPr>
      <w:r>
        <w:rPr>
          <w:b/>
          <w:bCs/>
          <w:color w:val="1F5C3A"/>
          <w:sz w:val="28"/>
          <w:szCs w:val="28"/>
        </w:rPr>
        <w:t>10.  Bukti Kelayakan Pasar</w:t>
      </w:r>
    </w:p>
    <w:p w14:paraId="33635EE7" w14:textId="77777777" w:rsidR="00323A39" w:rsidRDefault="00027C9A">
      <w:pPr>
        <w:spacing w:after="160" w:line="276" w:lineRule="auto"/>
        <w:jc w:val="both"/>
      </w:pPr>
      <w:r>
        <w:t>Salah satu kelemahan yang sering menjatuhkan proposal serupa adalah ketiadaan bu</w:t>
      </w:r>
      <w:r>
        <w:t xml:space="preserve">kti bahwa ada pihak yang benar-benar mau memakai dan membayar. Proyek ini menjawabnya bukan dengan asumsi, melainkan dengan akses ke rantai pasok kopi yang nyata. Tim memiliki hubungan langsung dengan sebuah usaha ekspor kopi yang telah beroperasi beserta </w:t>
      </w:r>
      <w:r>
        <w:t>sistem operasional rantai pasoknya dan sejumlah pemasok petani aktif di sentra kopi Pangalengan. Dari data operasional nyata inilah kesenjangan yang hendak diselesaikan teridentifikasi, dan usaha tersebut menjadi calon lokasi uji coba awal.</w:t>
      </w:r>
    </w:p>
    <w:p w14:paraId="063C9EA9" w14:textId="77777777" w:rsidR="00323A39" w:rsidRDefault="00027C9A">
      <w:pPr>
        <w:spacing w:after="160" w:line="276" w:lineRule="auto"/>
        <w:jc w:val="both"/>
      </w:pPr>
      <w:r>
        <w:t>Perlu dinyataka</w:t>
      </w:r>
      <w:r>
        <w:t xml:space="preserve">n secara jujur bahwa hubungan ini berbentuk akses dan minat untuk menjadi lokasi uji coba, </w:t>
      </w:r>
      <w:r>
        <w:rPr>
          <w:b/>
          <w:bCs/>
        </w:rPr>
        <w:t>bukan</w:t>
      </w:r>
      <w:r>
        <w:t xml:space="preserve"> kontrak yang telah ditandatangani, dan data yang dipakai dalam demonstrasi merupakan data tiruan yang dibangun dari profil operasional nyata dengan penandaan y</w:t>
      </w:r>
      <w:r>
        <w:t xml:space="preserve">ang transparan. Kejujuran pelabelan ini penting agar kelayakan yang ditunjukkan tetap dapat dipercaya. Kendati demikian, </w:t>
      </w:r>
      <w:r>
        <w:lastRenderedPageBreak/>
        <w:t>keberadaan rantai pasok kopi nyata dan calon mitra uji coba merupakan bukti kelayakan yang jauh lebih meyakinkan daripada survei mana p</w:t>
      </w:r>
      <w:r>
        <w:t>un yang dapat disusun dalam waktu terbatas.</w:t>
      </w:r>
    </w:p>
    <w:p w14:paraId="5E9F6B98" w14:textId="77777777" w:rsidR="00323A39" w:rsidRDefault="00027C9A">
      <w:pPr>
        <w:pStyle w:val="Heading1"/>
        <w:spacing w:before="320" w:after="160"/>
      </w:pPr>
      <w:r>
        <w:rPr>
          <w:b/>
          <w:bCs/>
          <w:color w:val="1F5C3A"/>
          <w:sz w:val="28"/>
          <w:szCs w:val="28"/>
        </w:rPr>
        <w:t>11.  Metodologi Pengembangan</w:t>
      </w:r>
    </w:p>
    <w:p w14:paraId="24EF9AE2" w14:textId="77777777" w:rsidR="00323A39" w:rsidRDefault="00027C9A">
      <w:pPr>
        <w:spacing w:after="160" w:line="276" w:lineRule="auto"/>
        <w:jc w:val="both"/>
      </w:pPr>
      <w:r>
        <w:t>Secara teknis, proyek ini bertumpu pada peta tutupan hutan global yang tersedia bebas, berlisensi terbuka dengan kewajiban atribusi, dan dapat disimpan sendiri sehingga memungkinkan p</w:t>
      </w:r>
      <w:r>
        <w:t>engoperasian tanpa internet. Data diproses melalui pemeriksaan titik terhadap wilayah peta, ditafsirkan mesin aturan untuk menetapkan status kesiapan, lalu dibubuhi rantai verifikasi dan dilindungi mekanisme akses berbasis izin beserta notifikasi. Pendekat</w:t>
      </w:r>
      <w:r>
        <w:t>an yang pasti dan dapat diaudit ini dipilih agar setiap keluaran dapat ditelusuri ulang.</w:t>
      </w:r>
    </w:p>
    <w:p w14:paraId="1715A2D3" w14:textId="77777777" w:rsidR="00323A39" w:rsidRDefault="00027C9A">
      <w:pPr>
        <w:spacing w:after="160" w:line="276" w:lineRule="auto"/>
        <w:jc w:val="both"/>
      </w:pPr>
      <w:r>
        <w:t>Validasi terhadap kondisi nyata memanfaatkan profil operasional dari rantai pasok kopi yang telah disebutkan, dilengkapi pengujian pemeriksaan titik pada sejumlah samp</w:t>
      </w:r>
      <w:r>
        <w:t>el koordinat untuk membuktikan inti sistem berjalan. (Catatan: komitmen tertulis untuk uji coba dan detail data lapangan masih diupayakan tim dan menjadi prasyarat penting sebelum finalisasi.)</w:t>
      </w:r>
    </w:p>
    <w:p w14:paraId="34144082" w14:textId="77777777" w:rsidR="00323A39" w:rsidRDefault="00027C9A">
      <w:pPr>
        <w:pStyle w:val="Heading1"/>
        <w:spacing w:before="320" w:after="160"/>
      </w:pPr>
      <w:r>
        <w:rPr>
          <w:b/>
          <w:bCs/>
          <w:color w:val="1F5C3A"/>
          <w:sz w:val="28"/>
          <w:szCs w:val="28"/>
        </w:rPr>
        <w:t>12.  Rencana Implementasi dan Jadwal Kerja</w:t>
      </w:r>
    </w:p>
    <w:p w14:paraId="07FB9C7D" w14:textId="77777777" w:rsidR="00323A39" w:rsidRDefault="00027C9A">
      <w:pPr>
        <w:spacing w:after="160" w:line="276" w:lineRule="auto"/>
        <w:jc w:val="both"/>
      </w:pPr>
      <w:r>
        <w:t>Pengembangan direnca</w:t>
      </w:r>
      <w:r>
        <w:t>nakan dalam satu rentang kerja intensif selama tiga puluh jam, dengan logika mendahulukan komponen paling berisiko, membangun inti sebelum penghalusan, dan menyisakan waktu untuk integrasi, latihan, serta penyangga. Rinciannya disajikan pada tabel berikut.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4300"/>
        <w:gridCol w:w="3050"/>
      </w:tblGrid>
      <w:tr w:rsidR="00323A39" w14:paraId="3086221C" w14:textId="77777777">
        <w:tblPrEx>
          <w:tblCellMar>
            <w:top w:w="0" w:type="dxa"/>
            <w:bottom w:w="0" w:type="dxa"/>
          </w:tblCellMar>
        </w:tblPrEx>
        <w:trPr>
          <w:tblHeader/>
        </w:trPr>
        <w:tc>
          <w:tcPr>
            <w:tcW w:w="1350" w:type="dxa"/>
            <w:tcBorders>
              <w:top w:val="single" w:sz="4" w:space="0" w:color="BBBBBB"/>
              <w:left w:val="single" w:sz="4" w:space="0" w:color="BBBBBB"/>
              <w:bottom w:val="single" w:sz="4" w:space="0" w:color="BBBBBB"/>
              <w:right w:val="single" w:sz="4" w:space="0" w:color="BBBBBB"/>
            </w:tcBorders>
            <w:shd w:val="clear" w:color="auto" w:fill="E3F0E8"/>
            <w:tcMar>
              <w:top w:w="60" w:type="dxa"/>
              <w:left w:w="90" w:type="dxa"/>
              <w:bottom w:w="60" w:type="dxa"/>
              <w:right w:w="90" w:type="dxa"/>
            </w:tcMar>
          </w:tcPr>
          <w:p w14:paraId="5AAF120B" w14:textId="77777777" w:rsidR="00323A39" w:rsidRDefault="00027C9A">
            <w:pPr>
              <w:spacing w:line="252" w:lineRule="auto"/>
            </w:pPr>
            <w:r>
              <w:rPr>
                <w:b/>
                <w:bCs/>
                <w:sz w:val="19"/>
                <w:szCs w:val="19"/>
              </w:rPr>
              <w:t>Periode</w:t>
            </w:r>
          </w:p>
        </w:tc>
        <w:tc>
          <w:tcPr>
            <w:tcW w:w="4300" w:type="dxa"/>
            <w:tcBorders>
              <w:top w:val="single" w:sz="4" w:space="0" w:color="BBBBBB"/>
              <w:left w:val="single" w:sz="4" w:space="0" w:color="BBBBBB"/>
              <w:bottom w:val="single" w:sz="4" w:space="0" w:color="BBBBBB"/>
              <w:right w:val="single" w:sz="4" w:space="0" w:color="BBBBBB"/>
            </w:tcBorders>
            <w:shd w:val="clear" w:color="auto" w:fill="E3F0E8"/>
            <w:tcMar>
              <w:top w:w="60" w:type="dxa"/>
              <w:left w:w="90" w:type="dxa"/>
              <w:bottom w:w="60" w:type="dxa"/>
              <w:right w:w="90" w:type="dxa"/>
            </w:tcMar>
          </w:tcPr>
          <w:p w14:paraId="09541767" w14:textId="77777777" w:rsidR="00323A39" w:rsidRDefault="00027C9A">
            <w:pPr>
              <w:spacing w:line="252" w:lineRule="auto"/>
            </w:pPr>
            <w:r>
              <w:rPr>
                <w:b/>
                <w:bCs/>
                <w:sz w:val="19"/>
                <w:szCs w:val="19"/>
              </w:rPr>
              <w:t>Fokus pekerjaan</w:t>
            </w:r>
          </w:p>
        </w:tc>
        <w:tc>
          <w:tcPr>
            <w:tcW w:w="3050" w:type="dxa"/>
            <w:tcBorders>
              <w:top w:val="single" w:sz="4" w:space="0" w:color="BBBBBB"/>
              <w:left w:val="single" w:sz="4" w:space="0" w:color="BBBBBB"/>
              <w:bottom w:val="single" w:sz="4" w:space="0" w:color="BBBBBB"/>
              <w:right w:val="single" w:sz="4" w:space="0" w:color="BBBBBB"/>
            </w:tcBorders>
            <w:shd w:val="clear" w:color="auto" w:fill="E3F0E8"/>
            <w:tcMar>
              <w:top w:w="60" w:type="dxa"/>
              <w:left w:w="90" w:type="dxa"/>
              <w:bottom w:w="60" w:type="dxa"/>
              <w:right w:w="90" w:type="dxa"/>
            </w:tcMar>
          </w:tcPr>
          <w:p w14:paraId="7A127101" w14:textId="77777777" w:rsidR="00323A39" w:rsidRDefault="00027C9A">
            <w:pPr>
              <w:spacing w:line="252" w:lineRule="auto"/>
            </w:pPr>
            <w:r>
              <w:rPr>
                <w:b/>
                <w:bCs/>
                <w:sz w:val="19"/>
                <w:szCs w:val="19"/>
              </w:rPr>
              <w:t>Keluaran / catatan</w:t>
            </w:r>
          </w:p>
        </w:tc>
      </w:tr>
      <w:tr w:rsidR="00323A39" w14:paraId="0D785A96" w14:textId="77777777">
        <w:tblPrEx>
          <w:tblCellMar>
            <w:top w:w="0" w:type="dxa"/>
            <w:bottom w:w="0" w:type="dxa"/>
          </w:tblCellMar>
        </w:tblPrEx>
        <w:tc>
          <w:tcPr>
            <w:tcW w:w="135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4D751A2" w14:textId="77777777" w:rsidR="00323A39" w:rsidRDefault="00027C9A">
            <w:pPr>
              <w:spacing w:line="252" w:lineRule="auto"/>
            </w:pPr>
            <w:r>
              <w:rPr>
                <w:b/>
                <w:bCs/>
                <w:sz w:val="19"/>
                <w:szCs w:val="19"/>
              </w:rPr>
              <w:t>Jam 0–2</w:t>
            </w:r>
          </w:p>
        </w:tc>
        <w:tc>
          <w:tcPr>
            <w:tcW w:w="4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36375EF" w14:textId="77777777" w:rsidR="00323A39" w:rsidRDefault="00027C9A">
            <w:pPr>
              <w:spacing w:line="252" w:lineRule="auto"/>
            </w:pPr>
            <w:r>
              <w:rPr>
                <w:sz w:val="19"/>
                <w:szCs w:val="19"/>
              </w:rPr>
              <w:t>Penyiapan repositori publik, pembagian peran, dan penetapan wilayah demonstrasi (sentra kopi Pangalengan).</w:t>
            </w:r>
          </w:p>
        </w:tc>
        <w:tc>
          <w:tcPr>
            <w:tcW w:w="305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9B059F8" w14:textId="77777777" w:rsidR="00323A39" w:rsidRDefault="00027C9A">
            <w:pPr>
              <w:spacing w:line="252" w:lineRule="auto"/>
            </w:pPr>
            <w:r>
              <w:rPr>
                <w:sz w:val="19"/>
                <w:szCs w:val="19"/>
              </w:rPr>
              <w:t>Fondasi kerja siap.</w:t>
            </w:r>
          </w:p>
        </w:tc>
      </w:tr>
      <w:tr w:rsidR="00323A39" w14:paraId="1A8F94F0" w14:textId="77777777">
        <w:tblPrEx>
          <w:tblCellMar>
            <w:top w:w="0" w:type="dxa"/>
            <w:bottom w:w="0" w:type="dxa"/>
          </w:tblCellMar>
        </w:tblPrEx>
        <w:tc>
          <w:tcPr>
            <w:tcW w:w="135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D37D7A6" w14:textId="77777777" w:rsidR="00323A39" w:rsidRDefault="00027C9A">
            <w:pPr>
              <w:spacing w:line="252" w:lineRule="auto"/>
            </w:pPr>
            <w:r>
              <w:rPr>
                <w:b/>
                <w:bCs/>
                <w:sz w:val="19"/>
                <w:szCs w:val="19"/>
              </w:rPr>
              <w:t>Jam 2–8</w:t>
            </w:r>
          </w:p>
        </w:tc>
        <w:tc>
          <w:tcPr>
            <w:tcW w:w="4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258ED1F" w14:textId="77777777" w:rsidR="00323A39" w:rsidRDefault="00027C9A">
            <w:pPr>
              <w:spacing w:line="252" w:lineRule="auto"/>
            </w:pPr>
            <w:r>
              <w:rPr>
                <w:sz w:val="19"/>
                <w:szCs w:val="19"/>
              </w:rPr>
              <w:t>Pembangunan mesin geospasial (pemeriksaan titik pada peta) dan kerangka antarmuka masukan.</w:t>
            </w:r>
          </w:p>
        </w:tc>
        <w:tc>
          <w:tcPr>
            <w:tcW w:w="305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88D94BA" w14:textId="77777777" w:rsidR="00323A39" w:rsidRDefault="00027C9A">
            <w:pPr>
              <w:spacing w:line="252" w:lineRule="auto"/>
            </w:pPr>
            <w:r>
              <w:rPr>
                <w:sz w:val="19"/>
                <w:szCs w:val="19"/>
              </w:rPr>
              <w:t>Komponen paling berisiko dikerjakan lebih dulu.</w:t>
            </w:r>
          </w:p>
        </w:tc>
      </w:tr>
      <w:tr w:rsidR="00323A39" w14:paraId="65D71A49" w14:textId="77777777">
        <w:tblPrEx>
          <w:tblCellMar>
            <w:top w:w="0" w:type="dxa"/>
            <w:bottom w:w="0" w:type="dxa"/>
          </w:tblCellMar>
        </w:tblPrEx>
        <w:tc>
          <w:tcPr>
            <w:tcW w:w="135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1518E36" w14:textId="77777777" w:rsidR="00323A39" w:rsidRDefault="00027C9A">
            <w:pPr>
              <w:spacing w:line="252" w:lineRule="auto"/>
            </w:pPr>
            <w:r>
              <w:rPr>
                <w:b/>
                <w:bCs/>
                <w:sz w:val="19"/>
                <w:szCs w:val="19"/>
              </w:rPr>
              <w:t>Jam 8–14</w:t>
            </w:r>
          </w:p>
        </w:tc>
        <w:tc>
          <w:tcPr>
            <w:tcW w:w="4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0C96AFD" w14:textId="77777777" w:rsidR="00323A39" w:rsidRDefault="00027C9A">
            <w:pPr>
              <w:spacing w:line="252" w:lineRule="auto"/>
            </w:pPr>
            <w:r>
              <w:rPr>
                <w:sz w:val="19"/>
                <w:szCs w:val="19"/>
              </w:rPr>
              <w:t>Penyelesaian mesin aturan status, rantai verifikasi data, mekanisme persetujuan, dan mesin notifikasi akses</w:t>
            </w:r>
            <w:r>
              <w:rPr>
                <w:sz w:val="19"/>
                <w:szCs w:val="19"/>
              </w:rPr>
              <w:t>.</w:t>
            </w:r>
          </w:p>
        </w:tc>
        <w:tc>
          <w:tcPr>
            <w:tcW w:w="305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A1A1652" w14:textId="77777777" w:rsidR="00323A39" w:rsidRDefault="00027C9A">
            <w:pPr>
              <w:spacing w:line="252" w:lineRule="auto"/>
            </w:pPr>
            <w:r>
              <w:rPr>
                <w:sz w:val="19"/>
                <w:szCs w:val="19"/>
              </w:rPr>
              <w:t>Inti fungsional dan pembeda utama terbentuk.</w:t>
            </w:r>
          </w:p>
        </w:tc>
      </w:tr>
      <w:tr w:rsidR="00323A39" w14:paraId="5F280700" w14:textId="77777777">
        <w:tblPrEx>
          <w:tblCellMar>
            <w:top w:w="0" w:type="dxa"/>
            <w:bottom w:w="0" w:type="dxa"/>
          </w:tblCellMar>
        </w:tblPrEx>
        <w:tc>
          <w:tcPr>
            <w:tcW w:w="135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818474D" w14:textId="77777777" w:rsidR="00323A39" w:rsidRDefault="00027C9A">
            <w:pPr>
              <w:spacing w:line="252" w:lineRule="auto"/>
            </w:pPr>
            <w:r>
              <w:rPr>
                <w:b/>
                <w:bCs/>
                <w:sz w:val="19"/>
                <w:szCs w:val="19"/>
              </w:rPr>
              <w:t>Jam 14–20</w:t>
            </w:r>
          </w:p>
        </w:tc>
        <w:tc>
          <w:tcPr>
            <w:tcW w:w="4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6741437" w14:textId="77777777" w:rsidR="00323A39" w:rsidRDefault="00027C9A">
            <w:pPr>
              <w:spacing w:line="252" w:lineRule="auto"/>
            </w:pPr>
            <w:r>
              <w:rPr>
                <w:sz w:val="19"/>
                <w:szCs w:val="19"/>
              </w:rPr>
              <w:t>Integrasi seluruh komponen, jalur koreksi manual, dan pengujian mode luring.</w:t>
            </w:r>
          </w:p>
        </w:tc>
        <w:tc>
          <w:tcPr>
            <w:tcW w:w="305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E384125" w14:textId="77777777" w:rsidR="00323A39" w:rsidRDefault="00027C9A">
            <w:pPr>
              <w:spacing w:line="252" w:lineRule="auto"/>
            </w:pPr>
            <w:r>
              <w:rPr>
                <w:sz w:val="19"/>
                <w:szCs w:val="19"/>
              </w:rPr>
              <w:t>Alur utama berjalan utuh tanpa internet.</w:t>
            </w:r>
          </w:p>
        </w:tc>
      </w:tr>
      <w:tr w:rsidR="00323A39" w14:paraId="377E23BA" w14:textId="77777777">
        <w:tblPrEx>
          <w:tblCellMar>
            <w:top w:w="0" w:type="dxa"/>
            <w:bottom w:w="0" w:type="dxa"/>
          </w:tblCellMar>
        </w:tblPrEx>
        <w:tc>
          <w:tcPr>
            <w:tcW w:w="135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DA16DAF" w14:textId="77777777" w:rsidR="00323A39" w:rsidRDefault="00027C9A">
            <w:pPr>
              <w:spacing w:line="252" w:lineRule="auto"/>
            </w:pPr>
            <w:r>
              <w:rPr>
                <w:b/>
                <w:bCs/>
                <w:sz w:val="19"/>
                <w:szCs w:val="19"/>
              </w:rPr>
              <w:t>Jam 20–26</w:t>
            </w:r>
          </w:p>
        </w:tc>
        <w:tc>
          <w:tcPr>
            <w:tcW w:w="4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4F98E84" w14:textId="77777777" w:rsidR="00323A39" w:rsidRDefault="00027C9A">
            <w:pPr>
              <w:spacing w:line="252" w:lineRule="auto"/>
            </w:pPr>
            <w:r>
              <w:rPr>
                <w:sz w:val="19"/>
                <w:szCs w:val="19"/>
              </w:rPr>
              <w:t>Penghalusan antarmuka, pengisian data demonstrasi berlabel dari profil operasional nyata, dan video ringkas.</w:t>
            </w:r>
          </w:p>
        </w:tc>
        <w:tc>
          <w:tcPr>
            <w:tcW w:w="305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4DD43C9" w14:textId="77777777" w:rsidR="00323A39" w:rsidRDefault="00027C9A">
            <w:pPr>
              <w:spacing w:line="252" w:lineRule="auto"/>
            </w:pPr>
            <w:r>
              <w:rPr>
                <w:sz w:val="19"/>
                <w:szCs w:val="19"/>
              </w:rPr>
              <w:t>Materi presentasi disiapkan.</w:t>
            </w:r>
          </w:p>
        </w:tc>
      </w:tr>
      <w:tr w:rsidR="00323A39" w14:paraId="0A0580F9" w14:textId="77777777">
        <w:tblPrEx>
          <w:tblCellMar>
            <w:top w:w="0" w:type="dxa"/>
            <w:bottom w:w="0" w:type="dxa"/>
          </w:tblCellMar>
        </w:tblPrEx>
        <w:tc>
          <w:tcPr>
            <w:tcW w:w="135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D2D68C3" w14:textId="77777777" w:rsidR="00323A39" w:rsidRDefault="00027C9A">
            <w:pPr>
              <w:spacing w:line="252" w:lineRule="auto"/>
            </w:pPr>
            <w:r>
              <w:rPr>
                <w:b/>
                <w:bCs/>
                <w:sz w:val="19"/>
                <w:szCs w:val="19"/>
              </w:rPr>
              <w:t>Jam 26–29</w:t>
            </w:r>
          </w:p>
        </w:tc>
        <w:tc>
          <w:tcPr>
            <w:tcW w:w="4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2190B02" w14:textId="77777777" w:rsidR="00323A39" w:rsidRDefault="00027C9A">
            <w:pPr>
              <w:spacing w:line="252" w:lineRule="auto"/>
            </w:pPr>
            <w:r>
              <w:rPr>
                <w:sz w:val="19"/>
                <w:szCs w:val="19"/>
              </w:rPr>
              <w:t>Latihan presentasi, simulasi tanya jawab, dan penyelesaian lembar ringkas.</w:t>
            </w:r>
          </w:p>
        </w:tc>
        <w:tc>
          <w:tcPr>
            <w:tcW w:w="305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5C82378" w14:textId="77777777" w:rsidR="00323A39" w:rsidRDefault="00027C9A">
            <w:pPr>
              <w:spacing w:line="252" w:lineRule="auto"/>
            </w:pPr>
            <w:r>
              <w:rPr>
                <w:sz w:val="19"/>
                <w:szCs w:val="19"/>
              </w:rPr>
              <w:t>Kesiapan panggung.</w:t>
            </w:r>
          </w:p>
        </w:tc>
      </w:tr>
      <w:tr w:rsidR="00323A39" w14:paraId="419BE6DD" w14:textId="77777777">
        <w:tblPrEx>
          <w:tblCellMar>
            <w:top w:w="0" w:type="dxa"/>
            <w:bottom w:w="0" w:type="dxa"/>
          </w:tblCellMar>
        </w:tblPrEx>
        <w:tc>
          <w:tcPr>
            <w:tcW w:w="135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03183C9" w14:textId="77777777" w:rsidR="00323A39" w:rsidRDefault="00027C9A">
            <w:pPr>
              <w:spacing w:line="252" w:lineRule="auto"/>
            </w:pPr>
            <w:r>
              <w:rPr>
                <w:b/>
                <w:bCs/>
                <w:sz w:val="19"/>
                <w:szCs w:val="19"/>
              </w:rPr>
              <w:t>Jam 29–30</w:t>
            </w:r>
          </w:p>
        </w:tc>
        <w:tc>
          <w:tcPr>
            <w:tcW w:w="4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69979C1" w14:textId="77777777" w:rsidR="00323A39" w:rsidRDefault="00027C9A">
            <w:pPr>
              <w:spacing w:line="252" w:lineRule="auto"/>
            </w:pPr>
            <w:r>
              <w:rPr>
                <w:sz w:val="19"/>
                <w:szCs w:val="19"/>
              </w:rPr>
              <w:t>Penyangga waktu dan pengiriman akhir.</w:t>
            </w:r>
          </w:p>
        </w:tc>
        <w:tc>
          <w:tcPr>
            <w:tcW w:w="305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8E0C2BE" w14:textId="77777777" w:rsidR="00323A39" w:rsidRDefault="00027C9A">
            <w:pPr>
              <w:spacing w:line="252" w:lineRule="auto"/>
            </w:pPr>
            <w:r>
              <w:rPr>
                <w:sz w:val="19"/>
                <w:szCs w:val="19"/>
              </w:rPr>
              <w:t>Cadangan kendala tak terduga.</w:t>
            </w:r>
          </w:p>
        </w:tc>
      </w:tr>
    </w:tbl>
    <w:p w14:paraId="14F47F15" w14:textId="77777777" w:rsidR="00323A39" w:rsidRDefault="00323A39">
      <w:pPr>
        <w:spacing w:after="80" w:line="276" w:lineRule="auto"/>
        <w:jc w:val="both"/>
      </w:pPr>
    </w:p>
    <w:p w14:paraId="02BC1775" w14:textId="77777777" w:rsidR="00323A39" w:rsidRDefault="00027C9A">
      <w:pPr>
        <w:pStyle w:val="Heading1"/>
        <w:spacing w:before="320" w:after="160"/>
      </w:pPr>
      <w:r>
        <w:rPr>
          <w:b/>
          <w:bCs/>
          <w:color w:val="1F5C3A"/>
          <w:sz w:val="28"/>
          <w:szCs w:val="28"/>
        </w:rPr>
        <w:t>13.  Susunan Tim dan Pembagian Peran</w:t>
      </w:r>
    </w:p>
    <w:p w14:paraId="04DC9A48" w14:textId="77777777" w:rsidR="00323A39" w:rsidRDefault="00027C9A">
      <w:pPr>
        <w:spacing w:after="160" w:line="276" w:lineRule="auto"/>
        <w:jc w:val="both"/>
      </w:pPr>
      <w:r>
        <w:t>Tim terdiri atas hingga empat anggota dengan</w:t>
      </w:r>
      <w:r>
        <w:t xml:space="preserve"> keahlian yang saling melengkapi di bidang rekayasa perangkat lunak, geospasial, kecerdasan buatan, dan manajemen produk. Kombinasi ini relevan karena inti proyek berada pada ranah geospasial dan pengolahan data yang menjadi kekuatan tim. </w:t>
      </w:r>
      <w:r>
        <w:lastRenderedPageBreak/>
        <w:t>Pembagian tanggun</w:t>
      </w:r>
      <w:r>
        <w:t>g jawab dirancang agar keempat komponen dikerjakan paralel, sebagaimana tabel berikut.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100"/>
      </w:tblGrid>
      <w:tr w:rsidR="00323A39" w14:paraId="0DE12BC0"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E3F0E8"/>
            <w:tcMar>
              <w:top w:w="60" w:type="dxa"/>
              <w:left w:w="90" w:type="dxa"/>
              <w:bottom w:w="60" w:type="dxa"/>
              <w:right w:w="90" w:type="dxa"/>
            </w:tcMar>
          </w:tcPr>
          <w:p w14:paraId="1E17672B" w14:textId="77777777" w:rsidR="00323A39" w:rsidRDefault="00027C9A">
            <w:pPr>
              <w:spacing w:line="252" w:lineRule="auto"/>
            </w:pPr>
            <w:r>
              <w:rPr>
                <w:b/>
                <w:bCs/>
                <w:sz w:val="19"/>
                <w:szCs w:val="19"/>
              </w:rPr>
              <w:t>Peran</w:t>
            </w:r>
          </w:p>
        </w:tc>
        <w:tc>
          <w:tcPr>
            <w:tcW w:w="6100" w:type="dxa"/>
            <w:tcBorders>
              <w:top w:val="single" w:sz="4" w:space="0" w:color="BBBBBB"/>
              <w:left w:val="single" w:sz="4" w:space="0" w:color="BBBBBB"/>
              <w:bottom w:val="single" w:sz="4" w:space="0" w:color="BBBBBB"/>
              <w:right w:val="single" w:sz="4" w:space="0" w:color="BBBBBB"/>
            </w:tcBorders>
            <w:shd w:val="clear" w:color="auto" w:fill="E3F0E8"/>
            <w:tcMar>
              <w:top w:w="60" w:type="dxa"/>
              <w:left w:w="90" w:type="dxa"/>
              <w:bottom w:w="60" w:type="dxa"/>
              <w:right w:w="90" w:type="dxa"/>
            </w:tcMar>
          </w:tcPr>
          <w:p w14:paraId="02DDB123" w14:textId="77777777" w:rsidR="00323A39" w:rsidRDefault="00027C9A">
            <w:pPr>
              <w:spacing w:line="252" w:lineRule="auto"/>
            </w:pPr>
            <w:r>
              <w:rPr>
                <w:b/>
                <w:bCs/>
                <w:sz w:val="19"/>
                <w:szCs w:val="19"/>
              </w:rPr>
              <w:t>Tanggung jawab utama</w:t>
            </w:r>
          </w:p>
        </w:tc>
      </w:tr>
      <w:tr w:rsidR="00323A39" w14:paraId="61EBEB3C"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2581E0A" w14:textId="77777777" w:rsidR="00323A39" w:rsidRDefault="00027C9A">
            <w:pPr>
              <w:spacing w:line="252" w:lineRule="auto"/>
            </w:pPr>
            <w:r>
              <w:rPr>
                <w:b/>
                <w:bCs/>
                <w:sz w:val="19"/>
                <w:szCs w:val="19"/>
              </w:rPr>
              <w:t>Rekayasawan geospasial / AI</w:t>
            </w:r>
          </w:p>
        </w:tc>
        <w:tc>
          <w:tcPr>
            <w:tcW w:w="6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98517B9" w14:textId="77777777" w:rsidR="00323A39" w:rsidRDefault="00027C9A">
            <w:pPr>
              <w:spacing w:line="252" w:lineRule="auto"/>
            </w:pPr>
            <w:r>
              <w:rPr>
                <w:sz w:val="19"/>
                <w:szCs w:val="19"/>
              </w:rPr>
              <w:t>Mesin pemeriksaan titik koordinat pada peta risiko deforestasi, penyiapan peta agar dapat dipakai tanpa internet, dan mesin aturan penetapan status.</w:t>
            </w:r>
          </w:p>
        </w:tc>
      </w:tr>
      <w:tr w:rsidR="00323A39" w14:paraId="62D54D49"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2AC48D8" w14:textId="77777777" w:rsidR="00323A39" w:rsidRDefault="00027C9A">
            <w:pPr>
              <w:spacing w:line="252" w:lineRule="auto"/>
            </w:pPr>
            <w:r>
              <w:rPr>
                <w:b/>
                <w:bCs/>
                <w:sz w:val="19"/>
                <w:szCs w:val="19"/>
              </w:rPr>
              <w:t>Pengembang perangkat lunak</w:t>
            </w:r>
          </w:p>
        </w:tc>
        <w:tc>
          <w:tcPr>
            <w:tcW w:w="6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6735D77" w14:textId="77777777" w:rsidR="00323A39" w:rsidRDefault="00027C9A">
            <w:pPr>
              <w:spacing w:line="252" w:lineRule="auto"/>
            </w:pPr>
            <w:r>
              <w:rPr>
                <w:sz w:val="19"/>
                <w:szCs w:val="19"/>
              </w:rPr>
              <w:t>Rantai verifikasi data, akses berbasis persetujuan, mesin notifikasi akses tak terotorisasi, serta kartu data bertingkat.</w:t>
            </w:r>
          </w:p>
        </w:tc>
      </w:tr>
      <w:tr w:rsidR="00323A39" w14:paraId="7DC5C02B"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C02C60F" w14:textId="77777777" w:rsidR="00323A39" w:rsidRDefault="00027C9A">
            <w:pPr>
              <w:spacing w:line="252" w:lineRule="auto"/>
            </w:pPr>
            <w:r>
              <w:rPr>
                <w:b/>
                <w:bCs/>
                <w:sz w:val="19"/>
                <w:szCs w:val="19"/>
              </w:rPr>
              <w:t>Perancang antarmuka / manajer produk</w:t>
            </w:r>
          </w:p>
        </w:tc>
        <w:tc>
          <w:tcPr>
            <w:tcW w:w="6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174ED71" w14:textId="77777777" w:rsidR="00323A39" w:rsidRDefault="00027C9A">
            <w:pPr>
              <w:spacing w:line="252" w:lineRule="auto"/>
            </w:pPr>
            <w:r>
              <w:rPr>
                <w:sz w:val="19"/>
                <w:szCs w:val="19"/>
              </w:rPr>
              <w:t xml:space="preserve">Antarmuka ringan untuk telepon lapangan dan alur demonstrasi yang dapat dipahami dalam hitungan </w:t>
            </w:r>
            <w:r>
              <w:rPr>
                <w:sz w:val="19"/>
                <w:szCs w:val="19"/>
              </w:rPr>
              <w:t>detik.</w:t>
            </w:r>
          </w:p>
        </w:tc>
      </w:tr>
      <w:tr w:rsidR="00323A39" w14:paraId="780675E4"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66A33B3" w14:textId="77777777" w:rsidR="00323A39" w:rsidRDefault="00027C9A">
            <w:pPr>
              <w:spacing w:line="252" w:lineRule="auto"/>
            </w:pPr>
            <w:r>
              <w:rPr>
                <w:b/>
                <w:bCs/>
                <w:sz w:val="19"/>
                <w:szCs w:val="19"/>
              </w:rPr>
              <w:t>Manajer produk / rekayasawan AI</w:t>
            </w:r>
          </w:p>
        </w:tc>
        <w:tc>
          <w:tcPr>
            <w:tcW w:w="6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34E25A1" w14:textId="77777777" w:rsidR="00323A39" w:rsidRDefault="00027C9A">
            <w:pPr>
              <w:spacing w:line="252" w:lineRule="auto"/>
            </w:pPr>
            <w:r>
              <w:rPr>
                <w:sz w:val="19"/>
                <w:szCs w:val="19"/>
              </w:rPr>
              <w:t>Penyusunan draf dokumen berbantuan model bahasa (dengan templat cadangan yang diungkapkan terbuka), penyiapan data demonstrasi dari profil operasional nyata, dan dokumen pendukung.</w:t>
            </w:r>
          </w:p>
        </w:tc>
      </w:tr>
    </w:tbl>
    <w:p w14:paraId="696E00B3" w14:textId="77777777" w:rsidR="00323A39" w:rsidRDefault="00027C9A">
      <w:pPr>
        <w:pStyle w:val="Heading1"/>
        <w:spacing w:before="320" w:after="160"/>
      </w:pPr>
      <w:r>
        <w:rPr>
          <w:b/>
          <w:bCs/>
          <w:color w:val="1F5C3A"/>
          <w:sz w:val="28"/>
          <w:szCs w:val="28"/>
        </w:rPr>
        <w:t>14.  Dampak yang Diharapkan</w:t>
      </w:r>
    </w:p>
    <w:p w14:paraId="3C1DC332" w14:textId="77777777" w:rsidR="00323A39" w:rsidRDefault="00027C9A">
      <w:pPr>
        <w:spacing w:after="160" w:line="276" w:lineRule="auto"/>
        <w:jc w:val="both"/>
      </w:pPr>
      <w:r>
        <w:t xml:space="preserve">Dampak yang dapat diukur langsung meliputi berkurangnya waktu penyiapan berkas, bertambahnya petani yang tercatat dan terlindungi, serta terbentuknya data pemasok milik koperasi atau pengekspor </w:t>
      </w:r>
      <w:r>
        <w:t>yang sebelumnya tidak ada. Ketiganya konkret dan dapat diverifikasi.</w:t>
      </w:r>
    </w:p>
    <w:p w14:paraId="5CD62BC8" w14:textId="77777777" w:rsidR="00323A39" w:rsidRDefault="00027C9A">
      <w:pPr>
        <w:spacing w:after="160" w:line="276" w:lineRule="auto"/>
        <w:jc w:val="both"/>
      </w:pPr>
      <w:r>
        <w:t>Di luar itu terdapat potensi dampak jangka panjang yang bersifat proyeksi, seperti turunnya biaya verifikasi rantai pasok pengekspor dan terbukanya premium pasar apabila persyaratan ekspor terpenuhi. Potensi ini bergantung pada faktor di luar kendali proye</w:t>
      </w:r>
      <w:r>
        <w:t>k dan karena itu dinyatakan terpisah sebagai skenario, bukan janji. Pemisahan tegas antara dampak terukur dan proyeksi merupakan bagian dari komitmen untuk tidak melebih-lebihkan klaim.</w:t>
      </w:r>
    </w:p>
    <w:p w14:paraId="1F5A7099" w14:textId="77777777" w:rsidR="00323A39" w:rsidRDefault="00027C9A">
      <w:pPr>
        <w:pStyle w:val="Heading1"/>
        <w:spacing w:before="320" w:after="160"/>
      </w:pPr>
      <w:r>
        <w:rPr>
          <w:b/>
          <w:bCs/>
          <w:color w:val="1F5C3A"/>
          <w:sz w:val="28"/>
          <w:szCs w:val="28"/>
        </w:rPr>
        <w:t>15.  Rencana Keberlanjutan</w:t>
      </w:r>
    </w:p>
    <w:p w14:paraId="6B9E685C" w14:textId="77777777" w:rsidR="00323A39" w:rsidRDefault="00027C9A">
      <w:pPr>
        <w:spacing w:after="160" w:line="276" w:lineRule="auto"/>
        <w:jc w:val="both"/>
      </w:pPr>
      <w:r>
        <w:t>Setelah kompetisi, proyek ini dapat terus b</w:t>
      </w:r>
      <w:r>
        <w:t>erjalan karena bertumpu pada kebutuhan yang tidak sementara. Pengekspor berkepentingan agar pemasoknya tertelusur, sehingga menjadi pihak yang paling relevan menopang keberlanjutan sekaligus membiayainya. Karena inti teknisnya memakai data terbuka yang dap</w:t>
      </w:r>
      <w:r>
        <w:t>at disimpan sendiri dan bekerja tanpa internet, biaya operasional dapat ditekan.</w:t>
      </w:r>
    </w:p>
    <w:p w14:paraId="371675E7" w14:textId="77777777" w:rsidR="00323A39" w:rsidRDefault="00027C9A">
      <w:pPr>
        <w:spacing w:after="160" w:line="276" w:lineRule="auto"/>
        <w:jc w:val="both"/>
      </w:pPr>
      <w:r>
        <w:t>Arah pengembangan selanjutnya dapat mencakup perluasan komoditas dan wilayah, penguatan kerja sama dengan koperasi dan pengekspor sebagai penopang data, serta penyelarasan leb</w:t>
      </w:r>
      <w:r>
        <w:t>ih lanjut dengan sistem pendaftaran resmi. Dengan menempatkan petani sebagai pemilik data dan pengekspor sebagai penopang, keberlanjutan bersandar pada kepentingan nyata para pemangku kepentingan.</w:t>
      </w:r>
    </w:p>
    <w:p w14:paraId="73B5E8B8" w14:textId="77777777" w:rsidR="00323A39" w:rsidRDefault="00027C9A">
      <w:pPr>
        <w:pStyle w:val="Heading1"/>
        <w:spacing w:before="320" w:after="160"/>
      </w:pPr>
      <w:r>
        <w:rPr>
          <w:b/>
          <w:bCs/>
          <w:color w:val="1F5C3A"/>
          <w:sz w:val="28"/>
          <w:szCs w:val="28"/>
        </w:rPr>
        <w:t>16.  Kesimpulan</w:t>
      </w:r>
    </w:p>
    <w:p w14:paraId="24ADD7D3" w14:textId="77777777" w:rsidR="00323A39" w:rsidRDefault="00027C9A">
      <w:pPr>
        <w:spacing w:after="160" w:line="276" w:lineRule="auto"/>
        <w:jc w:val="both"/>
      </w:pPr>
      <w:r>
        <w:t>Versi kedua Paspor Petani menjawab persoala</w:t>
      </w:r>
      <w:r>
        <w:t>n mendasar yang selama ini dibiarkan, yaitu petani berlahan kecil yang tidak terbaca sekaligus tidak berdaulat atas datanya, melalui sudut pandang baru tentang kedaulatan data. Dengan alat yang bekerja cepat, tanpa internet, berpihak pada petani, melindung</w:t>
      </w:r>
      <w:r>
        <w:t>i identitas, dan menyiapkan akses dari tingkat program domestik hingga pasar ekspor, proyek ini menegakkan kendali data di tangan pemiliknya sekaligus membuka manfaat nyata. Model pembiayaan yang menempatkan pengekspor sebagai pembayar, bukti kelayakan dar</w:t>
      </w:r>
      <w:r>
        <w:t xml:space="preserve">i rantai pasok </w:t>
      </w:r>
      <w:r>
        <w:lastRenderedPageBreak/>
        <w:t>kopi nyata, serta kejujuran atas keterbatasan dan pemisahan yang tegas antara dampak terukur dan proyeksi, menjadikannya layak dipercaya dan layak didukung untuk dikembangkan lebih lanjut.</w:t>
      </w:r>
    </w:p>
    <w:p w14:paraId="2CF6614C" w14:textId="33ED8B9C" w:rsidR="00323A39" w:rsidRDefault="00323A39" w:rsidP="0007114E"/>
    <w:sectPr w:rsidR="00323A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33AC8"/>
    <w:multiLevelType w:val="hybridMultilevel"/>
    <w:tmpl w:val="84169E74"/>
    <w:lvl w:ilvl="0" w:tplc="77D24A22">
      <w:start w:val="1"/>
      <w:numFmt w:val="bullet"/>
      <w:lvlText w:val="●"/>
      <w:lvlJc w:val="left"/>
      <w:pPr>
        <w:ind w:left="720" w:hanging="360"/>
      </w:pPr>
    </w:lvl>
    <w:lvl w:ilvl="1" w:tplc="569E3E98">
      <w:start w:val="1"/>
      <w:numFmt w:val="bullet"/>
      <w:lvlText w:val="○"/>
      <w:lvlJc w:val="left"/>
      <w:pPr>
        <w:ind w:left="1440" w:hanging="360"/>
      </w:pPr>
    </w:lvl>
    <w:lvl w:ilvl="2" w:tplc="E10054D4">
      <w:start w:val="1"/>
      <w:numFmt w:val="bullet"/>
      <w:lvlText w:val="■"/>
      <w:lvlJc w:val="left"/>
      <w:pPr>
        <w:ind w:left="2160" w:hanging="360"/>
      </w:pPr>
    </w:lvl>
    <w:lvl w:ilvl="3" w:tplc="A5D20A34">
      <w:start w:val="1"/>
      <w:numFmt w:val="bullet"/>
      <w:lvlText w:val="●"/>
      <w:lvlJc w:val="left"/>
      <w:pPr>
        <w:ind w:left="2880" w:hanging="360"/>
      </w:pPr>
    </w:lvl>
    <w:lvl w:ilvl="4" w:tplc="D3422830">
      <w:start w:val="1"/>
      <w:numFmt w:val="bullet"/>
      <w:lvlText w:val="○"/>
      <w:lvlJc w:val="left"/>
      <w:pPr>
        <w:ind w:left="3600" w:hanging="360"/>
      </w:pPr>
    </w:lvl>
    <w:lvl w:ilvl="5" w:tplc="304E973C">
      <w:start w:val="1"/>
      <w:numFmt w:val="bullet"/>
      <w:lvlText w:val="■"/>
      <w:lvlJc w:val="left"/>
      <w:pPr>
        <w:ind w:left="4320" w:hanging="360"/>
      </w:pPr>
    </w:lvl>
    <w:lvl w:ilvl="6" w:tplc="676C373C">
      <w:start w:val="1"/>
      <w:numFmt w:val="bullet"/>
      <w:lvlText w:val="●"/>
      <w:lvlJc w:val="left"/>
      <w:pPr>
        <w:ind w:left="5040" w:hanging="360"/>
      </w:pPr>
    </w:lvl>
    <w:lvl w:ilvl="7" w:tplc="458A39D4">
      <w:start w:val="1"/>
      <w:numFmt w:val="bullet"/>
      <w:lvlText w:val="●"/>
      <w:lvlJc w:val="left"/>
      <w:pPr>
        <w:ind w:left="5760" w:hanging="360"/>
      </w:pPr>
    </w:lvl>
    <w:lvl w:ilvl="8" w:tplc="0738287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A39"/>
    <w:rsid w:val="00027C9A"/>
    <w:rsid w:val="0007114E"/>
    <w:rsid w:val="00323A39"/>
    <w:rsid w:val="00612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37A5A"/>
  <w15:docId w15:val="{088B2787-0BF7-4717-B424-401B16CE2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3026</Words>
  <Characters>17254</Characters>
  <Application>Microsoft Office Word</Application>
  <DocSecurity>0</DocSecurity>
  <Lines>143</Lines>
  <Paragraphs>40</Paragraphs>
  <ScaleCrop>false</ScaleCrop>
  <Company/>
  <LinksUpToDate>false</LinksUpToDate>
  <CharactersWithSpaces>20240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code zero</cp:lastModifiedBy>
  <cp:revision>4</cp:revision>
  <dcterms:created xsi:type="dcterms:W3CDTF">2026-07-15T17:48:00Z</dcterms:created>
  <dcterms:modified xsi:type="dcterms:W3CDTF">2026-07-15T18:44:00Z</dcterms:modified>
</cp:coreProperties>
</file>