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Industry Standard Review Packet</w:t>
      </w:r>
    </w:p>
    <w:p>
      <w:r>
        <w:t>Document ID: DOCX-2026-STD-02</w:t>
      </w:r>
    </w:p>
    <w:p>
      <w:r>
        <w:t>Effective Date: 2026-05-23</w:t>
      </w:r>
    </w:p>
    <w:p>
      <w:r>
        <w:t>Purpose: evaluate Word document structure extraction, clause tables, risk fields, recommendations, and document-level provenance.</w:t>
      </w:r>
    </w:p>
    <w:p>
      <w:pPr>
        <w:pStyle w:val="Heading2"/>
      </w:pPr>
      <w:r>
        <w:t>1. Compliance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Clause</w:t>
            </w:r>
          </w:p>
        </w:tc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Evidence</w:t>
            </w:r>
          </w:p>
        </w:tc>
        <w:tc>
          <w:tcPr>
            <w:tcW w:type="dxa" w:w="2160"/>
          </w:tcPr>
          <w:p>
            <w:r>
              <w:t>Risk</w:t>
            </w:r>
          </w:p>
        </w:tc>
      </w:tr>
      <w:tr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Every run must keep trace logs.</w:t>
            </w:r>
          </w:p>
        </w:tc>
        <w:tc>
          <w:tcPr>
            <w:tcW w:type="dxa" w:w="2160"/>
          </w:tcPr>
          <w:p>
            <w:r>
              <w:t>trace.json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  <w:tr>
        <w:tc>
          <w:tcPr>
            <w:tcW w:type="dxa" w:w="2160"/>
          </w:tcPr>
          <w:p>
            <w:r>
              <w:t>1.2</w:t>
            </w:r>
          </w:p>
        </w:tc>
        <w:tc>
          <w:tcPr>
            <w:tcW w:type="dxa" w:w="2160"/>
          </w:tcPr>
          <w:p>
            <w:r>
              <w:t>Structured outputs must include tables and key-values.</w:t>
            </w:r>
          </w:p>
        </w:tc>
        <w:tc>
          <w:tcPr>
            <w:tcW w:type="dxa" w:w="2160"/>
          </w:tcPr>
          <w:p>
            <w:r>
              <w:t>result.json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1.3</w:t>
            </w:r>
          </w:p>
        </w:tc>
        <w:tc>
          <w:tcPr>
            <w:tcW w:type="dxa" w:w="2160"/>
          </w:tcPr>
          <w:p>
            <w:r>
              <w:t>Warnings must not be hidden from reviewers.</w:t>
            </w:r>
          </w:p>
        </w:tc>
        <w:tc>
          <w:tcPr>
            <w:tcW w:type="dxa" w:w="2160"/>
          </w:tcPr>
          <w:p>
            <w:r>
              <w:t>quality.issues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</w:tbl>
    <w:p>
      <w:pPr>
        <w:pStyle w:val="Heading2"/>
      </w:pPr>
      <w:r>
        <w:t>2. Exception Handling</w:t>
      </w:r>
    </w:p>
    <w:p>
      <w:r>
        <w:t>Risk: missing provenance should trigger review instead of silent pass.</w:t>
      </w:r>
    </w:p>
    <w:p>
      <w:r>
        <w:t>Recommendation: inspect recovery_decision before exporting downstream chunks.</w:t>
      </w:r>
    </w:p>
    <w:p>
      <w:r>
        <w:t>Owner: Data Governance Office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