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Liberation Serif" w:hAnsi="Liberation Serif"/>
              </w:rPr>
            </w:pPr>
            <w:r>
              <w:rPr>
                <w:i/>
                <w:iCs/>
                <w:sz w:val="20"/>
                <w:szCs w:val="20"/>
              </w:rPr>
              <w:t>Ufficio P</w:t>
            </w:r>
            <w:r>
              <w:rPr>
                <w:rFonts w:eastAsia="Noto Serif CJK SC" w:cs="Lohit Devanagari"/>
                <w:i/>
                <w:iCs/>
                <w:color w:val="auto"/>
                <w:kern w:val="2"/>
                <w:sz w:val="20"/>
                <w:szCs w:val="20"/>
                <w:lang w:val="it-IT" w:eastAsia="zh-CN" w:bidi="hi-IN"/>
              </w:rPr>
              <w:t>olizia giudiziaria</w:t>
            </w:r>
          </w:p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com.</w:t>
            </w:r>
            <w:r>
              <w:rPr>
                <w:i/>
                <w:iCs/>
                <w:caps/>
                <w:sz w:val="20"/>
                <w:szCs w:val="20"/>
              </w:rPr>
              <w:fldChar w:fldCharType="begin"/>
            </w:r>
            <w:r>
              <w:rPr>
                <w:caps/>
                <w:sz w:val="20"/>
                <w:i/>
                <w:szCs w:val="20"/>
                <w:iCs/>
              </w:rPr>
              <w:instrText xml:space="preserve"> MERGEFIELD $NOME_COMANDO </w:instrText>
            </w:r>
            <w:r>
              <w:rPr>
                <w:caps/>
                <w:sz w:val="20"/>
                <w:i/>
                <w:szCs w:val="20"/>
                <w:iCs/>
              </w:rPr>
              <w:fldChar w:fldCharType="separate"/>
            </w:r>
            <w:r>
              <w:rPr>
                <w:caps/>
                <w:sz w:val="20"/>
                <w:i/>
                <w:szCs w:val="20"/>
                <w:iCs/>
              </w:rPr>
              <w:t>&lt;$NOME_COMANDO&gt;</w:t>
            </w:r>
            <w:r>
              <w:rPr>
                <w:caps/>
                <w:sz w:val="20"/>
                <w:i/>
                <w:szCs w:val="20"/>
                <w:iCs/>
              </w:rPr>
              <w:fldChar w:fldCharType="end"/>
            </w:r>
            <w:r>
              <w:rPr>
                <w:i/>
                <w:iCs/>
                <w:sz w:val="20"/>
                <w:szCs w:val="20"/>
              </w:rPr>
              <w:t>@cert.vigilfuoco.it</w:t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Fascicolo PG n°</w:t>
            </w:r>
            <w:r>
              <w:rPr/>
              <w:fldChar w:fldCharType="begin"/>
            </w:r>
            <w:r>
              <w:rPr/>
              <w:instrText xml:space="preserve"> MERGEFIELD $NUM_FASCICOLO_PROCEDIMENTO </w:instrText>
            </w:r>
            <w:r>
              <w:rPr/>
              <w:fldChar w:fldCharType="separate"/>
            </w:r>
            <w:r>
              <w:rPr/>
              <w:t>&lt;$NUM_FASCICOLO_PROCEDIMENTO&gt;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>
                <w:b/>
                <w:bCs/>
              </w:rPr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>Verbale di conoscenza del procedimento e d'identificazione, dichiarazione e/o elezione di domicilio ai sensi degli artt. 349, 161 cpp redatto a carico di:</w:t>
            </w:r>
          </w:p>
          <w:p>
            <w:pPr>
              <w:pStyle w:val="Normal"/>
              <w:widowControl w:val="false"/>
              <w:rPr/>
            </w:pPr>
            <w:r>
              <w:rPr>
                <w:rStyle w:val="DatistampaunioneEG"/>
                <w:rFonts w:eastAsia="Noto Serif CJK SC" w:cs="Lohit Devanagari"/>
                <w:b/>
                <w:bCs/>
                <w:kern w:val="2"/>
                <w:sz w:val="24"/>
                <w:szCs w:val="24"/>
                <w:lang w:val="it-IT" w:eastAsia="zh-CN" w:bidi="hi-IN"/>
              </w:rPr>
              <w:t>s</w:t>
            </w:r>
            <w:r>
              <w:rPr>
                <w:rStyle w:val="DatistampaunioneEG"/>
                <w:rFonts w:eastAsia="Noto Serif CJK SC" w:cs="Lohit Devanagari"/>
                <w:b/>
                <w:bCs/>
                <w:kern w:val="2"/>
                <w:sz w:val="24"/>
                <w:szCs w:val="24"/>
                <w:lang w:val="it-IT" w:eastAsia="zh-CN" w:bidi="hi-IN"/>
              </w:rPr>
              <w:t>ig. … nato a … in data … e residente in … documento d’identità n. …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Il giorno </w:t>
      </w:r>
      <w:r>
        <w:rPr>
          <w:color w:val="0000FF"/>
        </w:rPr>
        <w:t>…</w:t>
      </w:r>
      <w:r>
        <w:rPr/>
        <w:t xml:space="preserve"> alle ore </w:t>
      </w:r>
      <w:r>
        <w:rPr>
          <w:color w:val="0000FF"/>
        </w:rPr>
        <w:t>…</w:t>
      </w:r>
      <w:r>
        <w:rPr/>
        <w:t xml:space="preserve">, presso gli uffici del Comando in epigrafe, avanti al sottoscritto Ufficiale di polizia giudiziaria </w:t>
      </w:r>
      <w:r>
        <w:rPr>
          <w:color w:val="0000FF"/>
        </w:rPr>
        <w:t>…</w:t>
      </w:r>
      <w:r>
        <w:rPr/>
        <w:t xml:space="preserve">, è presente il sig. </w:t>
      </w:r>
      <w:r>
        <w:rPr>
          <w:color w:val="0000FF"/>
        </w:rPr>
        <w:t>…</w:t>
      </w:r>
      <w:r>
        <w:rPr/>
        <w:t xml:space="preserve"> nato a </w:t>
      </w:r>
      <w:r>
        <w:rPr>
          <w:color w:val="0000FF"/>
        </w:rPr>
        <w:t>…</w:t>
      </w:r>
      <w:r>
        <w:rPr/>
        <w:t xml:space="preserve"> il </w:t>
      </w:r>
      <w:r>
        <w:rPr>
          <w:color w:val="0000FF"/>
        </w:rPr>
        <w:t>…</w:t>
      </w:r>
      <w:r>
        <w:rPr/>
        <w:t xml:space="preserve">, residente a </w:t>
      </w:r>
      <w:r>
        <w:rPr>
          <w:color w:val="0000FF"/>
        </w:rPr>
        <w:t>…</w:t>
      </w:r>
      <w:r>
        <w:rPr/>
        <w:t xml:space="preserve"> in via </w:t>
      </w:r>
      <w:r>
        <w:rPr>
          <w:color w:val="0000FF"/>
        </w:rPr>
        <w:t>…</w:t>
      </w:r>
      <w:r>
        <w:rPr/>
        <w:t xml:space="preserve">, identificato mediante </w:t>
      </w:r>
      <w:r>
        <w:rPr>
          <w:color w:val="0000FF"/>
        </w:rPr>
        <w:t xml:space="preserve">… </w:t>
      </w:r>
      <w:r>
        <w:rPr>
          <w:color w:val="auto"/>
        </w:rPr>
        <w:t>n°</w:t>
      </w:r>
      <w:r>
        <w:rPr>
          <w:color w:val="0000FF"/>
        </w:rPr>
        <w:t xml:space="preserve"> …</w:t>
      </w:r>
      <w:r>
        <w:rPr>
          <w:color w:val="auto"/>
        </w:rPr>
        <w:t>,</w:t>
      </w:r>
      <w:r>
        <w:rPr>
          <w:color w:val="0000FF"/>
        </w:rPr>
        <w:t xml:space="preserve"> </w:t>
      </w:r>
      <w:r>
        <w:rPr>
          <w:color w:val="auto"/>
        </w:rPr>
        <w:t xml:space="preserve">con codice fiscale </w:t>
      </w:r>
      <w:r>
        <w:rPr>
          <w:color w:val="0000FF"/>
        </w:rPr>
        <w:t>…</w:t>
      </w:r>
      <w:r>
        <w:rPr/>
        <w:t xml:space="preserve"> (copi</w:t>
      </w:r>
      <w:r>
        <w:rPr>
          <w:lang w:val="it-IT" w:eastAsia="zh-CN" w:bidi="hi-IN"/>
        </w:rPr>
        <w:t>e</w:t>
      </w:r>
      <w:r>
        <w:rPr/>
        <w:t xml:space="preserve"> allegat</w:t>
      </w:r>
      <w:r>
        <w:rPr>
          <w:lang w:val="it-IT" w:eastAsia="zh-CN" w:bidi="hi-IN"/>
        </w:rPr>
        <w:t>e</w:t>
      </w:r>
      <w:r>
        <w:rPr/>
        <w:t>), il quale preliminarmente dichiara: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parlo e comprendo la lingua italiana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" w:name="Bookmark_Copy_1"/>
      <w:bookmarkStart w:id="3" w:name="Bookmark_Copy_1"/>
      <w:bookmarkEnd w:id="3"/>
      <w:r>
        <w:rPr/>
      </w:r>
      <w:r>
        <w:rPr/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parlo e non comprendo la lingua italiana, conosco le seguenti lingue: 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La persona presente viene quindi avvertita che presso la Procura della Repubblica presso il Tribunale di </w:t>
      </w:r>
      <w:r>
        <w:rPr/>
        <w:fldChar w:fldCharType="begin"/>
      </w:r>
      <w:r>
        <w:rPr/>
        <w:instrText xml:space="preserve"> MERGEFIELD $TRIBUNALE </w:instrText>
      </w:r>
      <w:r>
        <w:rPr/>
        <w:fldChar w:fldCharType="separate"/>
      </w:r>
      <w:r>
        <w:rPr/>
        <w:t>&lt;$TRIBUNALE&gt;</w:t>
      </w:r>
      <w:r>
        <w:rPr/>
        <w:fldChar w:fldCharType="end"/>
      </w:r>
      <w:r>
        <w:rPr/>
        <w:t xml:space="preserve"> sono in corso indagini preliminari nei suoi confronti nell'ambito del procedimento penale n. </w:t>
      </w:r>
      <w:r>
        <w:rPr>
          <w:rStyle w:val="DatistampaunioneEG"/>
        </w:rPr>
        <w:t>…</w:t>
      </w:r>
      <w:r>
        <w:rPr/>
        <w:t xml:space="preserve"> </w:t>
      </w:r>
      <w:r>
        <w:rPr/>
        <w:t>d</w:t>
      </w:r>
      <w:r>
        <w:rPr/>
        <w:t xml:space="preserve">ott. </w:t>
      </w:r>
      <w:r>
        <w:rPr>
          <w:rStyle w:val="DamodificareEG"/>
        </w:rPr>
        <w:t>…</w:t>
      </w:r>
      <w:r>
        <w:rPr/>
        <w:t xml:space="preserve"> in ordine al reato di cui all’art. </w:t>
      </w:r>
      <w:r>
        <w:rPr>
          <w:rStyle w:val="DatistampaunioneEG"/>
        </w:rPr>
        <w:t>…</w:t>
      </w:r>
      <w:r>
        <w:rPr/>
        <w:t xml:space="preserve"> commesso/accertato in  </w:t>
      </w:r>
      <w:r>
        <w:rPr>
          <w:rStyle w:val="Capolettere"/>
        </w:rPr>
        <w:t>…,</w:t>
      </w:r>
      <w:r>
        <w:rPr/>
        <w:t xml:space="preserve"> in data </w:t>
      </w:r>
      <w:r>
        <w:rPr>
          <w:rStyle w:val="DatistampaunioneEG"/>
        </w:rPr>
        <w:t>…</w:t>
      </w:r>
      <w:r>
        <w:rPr/>
        <w:t xml:space="preserve">, sinteticamente si contesta il seguente fatto: </w:t>
      </w:r>
      <w:r>
        <w:rPr>
          <w:rStyle w:val="DatistampaunioneEG"/>
        </w:rPr>
        <w:t>…</w:t>
      </w:r>
    </w:p>
    <w:p>
      <w:pPr>
        <w:pStyle w:val="TextBody"/>
        <w:rPr/>
      </w:pPr>
      <w:r>
        <w:rPr/>
        <w:t>e che in relazione a dette indagini potrà avere ulteriori informazioni presso l'autorità procedente.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Si avvisa, altresì, che, a seguito dell'inoltro della denuncia/querela alla Procura della Repubblica competente, si procederà ad iscrivere procedimento penale rispetto al quale si ha diritto di partecipare e di essere presenti, con la conseguenza che, laddove si rimanesse </w:t>
      </w:r>
      <w:r>
        <w:rPr>
          <w:i/>
          <w:iCs/>
        </w:rPr>
        <w:t>assenti</w:t>
      </w:r>
      <w:r>
        <w:rPr/>
        <w:t xml:space="preserve">, l'esercizio di tale legittima facoltà consentirà comunque di procedere, essendo </w:t>
      </w:r>
      <w:r>
        <w:rPr>
          <w:i/>
          <w:iCs/>
        </w:rPr>
        <w:t>rappresentati</w:t>
      </w:r>
      <w:r>
        <w:rPr/>
        <w:t xml:space="preserve"> dal difensore, di fiducia o di ufficio (</w:t>
      </w:r>
      <w:r>
        <w:rPr/>
        <w:t>art. </w:t>
      </w:r>
      <w:r>
        <w:rPr/>
        <w:t>420 bis cpp).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 persona viene invitata a dichiarare le proprie generalità, i recapiti telefonici, gli indirizzi di posta elettronica nella sue disponibilità, previo ammonimento delle conseguenze cui si espone chi rifiuta di darle e/o le dà false, l'interessato dichiara:</w:t>
      </w:r>
    </w:p>
    <w:p>
      <w:pPr>
        <w:pStyle w:val="TextBody"/>
        <w:rPr/>
      </w:pPr>
      <w:r>
        <w:rPr>
          <w:rStyle w:val="DatistampaunioneEG"/>
        </w:rPr>
        <w:t xml:space="preserve">sono e mi chiamo … nato a … il … residente/dimorante in … </w:t>
      </w:r>
      <w:r>
        <w:rPr>
          <w:rStyle w:val="DatistampaunioneEG"/>
        </w:rPr>
        <w:t>documento d’identità …</w:t>
      </w:r>
    </w:p>
    <w:p>
      <w:pPr>
        <w:pStyle w:val="TextBody"/>
        <w:rPr/>
      </w:pPr>
      <w:r>
        <w:rPr/>
        <w:t>La persona sottoposta alle indagini è avvertita ai sensi degli artt. 161 comma 1 e 157 bis cpp che le successive notificazioni, diverse da quelle riguardanti l'avviso di fissazione dell'udienza preliminare, la citazione in giudizio ai sensi degli art</w:t>
      </w:r>
      <w:r>
        <w:rPr/>
        <w:t>t. </w:t>
      </w:r>
      <w:r>
        <w:rPr/>
        <w:t>450, comma 2, 456, 552 e 601 e il decreto penale di condanna, saranno effettuate mediante consegna al difensore di fiducia o a quello nominato d'ufficio.</w:t>
      </w:r>
    </w:p>
    <w:p>
      <w:pPr>
        <w:pStyle w:val="TextBody"/>
        <w:rPr/>
      </w:pPr>
      <w:r>
        <w:rPr/>
        <w:t>Contestualmente la persona sottoposta alle indagini o l'imputato sono avvertiti che è loro onere indicare al difensore ogni recapito, anche telefonico, o indirizzo di posta elettronica o altro servizio elettronico di recapito certificato qualificato, nella loro disponibilità, ove il difensore possa effettuare le comunicazioni, nonché informarlo di ogni loro successivo mutamento.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Invitata ad esercitare la facoltà di </w:t>
      </w:r>
      <w:r>
        <w:rPr>
          <w:rStyle w:val="Enfasiforte"/>
        </w:rPr>
        <w:t>nominare in difensore di fiducia</w:t>
      </w:r>
      <w:r>
        <w:rPr/>
        <w:t>, la persona sottoposta alle indagini dichiara: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" w:name="Bookmark_Copy_2"/>
      <w:bookmarkStart w:id="5" w:name="Bookmark_Copy_2"/>
      <w:bookmarkEnd w:id="5"/>
      <w:r>
        <w:rPr/>
      </w:r>
      <w:r>
        <w:rPr/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nomino difensore l’avv. … con studio in …, via … , tel. …, cellulare …, e-mail …, pec …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" w:name="Bookmark_Copy_3"/>
      <w:bookmarkStart w:id="7" w:name="Bookmark_Copy_3"/>
      <w:bookmarkEnd w:id="7"/>
      <w:r>
        <w:rPr/>
      </w:r>
      <w:r>
        <w:rPr/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sono grado/non intendo nominare un difensore di fiducia.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Si dà atto che il difensore di fiducia </w:t>
      </w:r>
      <w:r>
        <w:rPr>
          <w:rStyle w:val="DatistampaunioneEG"/>
        </w:rPr>
        <w:t>…</w:t>
      </w:r>
      <w:r>
        <w:rPr/>
        <w:t xml:space="preserve"> viene contattato immediatamente dall'Ufficio di PG sull'utenza n. </w:t>
      </w:r>
      <w:r>
        <w:rPr>
          <w:rStyle w:val="DamodificareEG"/>
        </w:rPr>
        <w:t>…</w:t>
      </w:r>
      <w:r>
        <w:rPr/>
        <w:t xml:space="preserve"> o tramite poste elettronica </w:t>
      </w:r>
      <w:r>
        <w:rPr>
          <w:rStyle w:val="DatistampaunioneEG"/>
        </w:rPr>
        <w:t>…</w:t>
      </w:r>
      <w:r>
        <w:rPr/>
        <w:t xml:space="preserve"> alle ore </w:t>
      </w:r>
      <w:r>
        <w:rPr>
          <w:rStyle w:val="DamodificareEG"/>
        </w:rPr>
        <w:t>…</w:t>
      </w:r>
      <w:r>
        <w:rPr/>
        <w:t xml:space="preserve"> del </w:t>
      </w:r>
      <w:r>
        <w:rPr>
          <w:rStyle w:val="DamodificareEG"/>
        </w:rPr>
        <w:t>…</w:t>
      </w:r>
      <w:r>
        <w:rPr/>
        <w:t xml:space="preserve"> con comunicazione dell'avvenuta elezione di domicilio presso il suo studio ai sensi dell'art. 161 comma 4 bis cpp.</w:t>
      </w:r>
    </w:p>
    <w:p>
      <w:pPr>
        <w:pStyle w:val="TextBody"/>
        <w:rPr/>
      </w:pPr>
      <w:r>
        <w:rPr>
          <w:rStyle w:val="DatistampaunioneEG"/>
        </w:rPr>
        <w:t>[Oppure]</w:t>
      </w:r>
    </w:p>
    <w:p>
      <w:pPr>
        <w:pStyle w:val="TextBody"/>
        <w:rPr/>
      </w:pPr>
      <w:r>
        <w:rPr/>
        <w:t xml:space="preserve">Stante la mancata nomina del difensore di fiducia, si provvede, tramite call center al numero telefonico </w:t>
      </w:r>
      <w:r>
        <w:rPr>
          <w:rStyle w:val="DamodificareEG"/>
        </w:rPr>
        <w:t>…</w:t>
      </w:r>
      <w:r>
        <w:rPr/>
        <w:t xml:space="preserve"> o tramite sito internet </w:t>
      </w:r>
      <w:r>
        <w:rPr>
          <w:rStyle w:val="DamodificareEG"/>
        </w:rPr>
        <w:t>…</w:t>
      </w:r>
      <w:r>
        <w:rPr/>
        <w:t>, a nominare difensore d’ufficio.</w:t>
      </w:r>
    </w:p>
    <w:p>
      <w:pPr>
        <w:pStyle w:val="TextBody"/>
        <w:rPr/>
      </w:pPr>
      <w:r>
        <w:rPr/>
        <w:t xml:space="preserve">Viene nominato quale difensore d'ufficio l'avvocato: </w:t>
      </w:r>
      <w:r>
        <w:rPr>
          <w:rStyle w:val="DamodificareEG"/>
        </w:rPr>
        <w:t>...</w:t>
      </w:r>
    </w:p>
    <w:p>
      <w:pPr>
        <w:pStyle w:val="TextBody"/>
        <w:rPr/>
      </w:pPr>
      <w:r>
        <w:rPr/>
        <w:t xml:space="preserve">Alla persona intervenuta sono comunicati i recapiti, anche telefonici e telematici, del difensore d'ufficio: </w:t>
      </w:r>
      <w:r>
        <w:rPr>
          <w:rStyle w:val="DamodificareEG"/>
        </w:rPr>
        <w:t>…</w:t>
      </w:r>
    </w:p>
    <w:p>
      <w:pPr>
        <w:pStyle w:val="TextBody"/>
        <w:rPr/>
      </w:pPr>
      <w:r>
        <w:rPr/>
      </w:r>
    </w:p>
    <w:p>
      <w:pPr>
        <w:pStyle w:val="TextBody"/>
        <w:bidi w:val="0"/>
        <w:rPr/>
      </w:pPr>
      <w:r>
        <w:rPr/>
        <w:t>L'indagato viene invitato a dichiarare od eleggere domicilio in Italia a norma dell'art. 161 del cpp ovvero a specificare uno dei luoghi indicati nell'art. 157 co. 1 cpp (luogo di abitazione o dell'esercizio abituale dell'attività lavorativa) o un indirizzo di posta elettronica certificata ovvero a eleggere domicilio per le notificazioni dell'avviso di fissazione dell'udienza preliminare, degli atti di citazione in giudizio ai sensi degli art</w:t>
      </w:r>
      <w:r>
        <w:rPr/>
        <w:t>t. </w:t>
      </w:r>
      <w:r>
        <w:rPr/>
        <w:t>450, comma 2, 456, 552 e 601 cpp, nonché del decreto penale di condanna ai sensi dell'art. 157 ter cpp.</w:t>
      </w:r>
    </w:p>
    <w:p>
      <w:pPr>
        <w:pStyle w:val="TextBody"/>
        <w:rPr/>
      </w:pPr>
      <w:r>
        <w:rPr/>
        <w:t>Contestualmente la persona sottoposta alle indagini è avvertita che ha l'obbligo di comunicare ogni mutamento del domicilio dichiarato o eletto e che in mancanza di tale comunicazione o nel caso di rifiuto di dichiarare o eleggere domicilio, nonché nel caso in cui il domicilio sia o divenga inidoneo le notificazioni degli atti indicati verranno eseguito mediante consegna al difensore, già nominato o che è contestualmente nominato, anche d'ufficio.</w:t>
      </w:r>
    </w:p>
    <w:p>
      <w:pPr>
        <w:pStyle w:val="TextBody"/>
        <w:rPr/>
      </w:pPr>
      <w:r>
        <w:rPr/>
        <w:t xml:space="preserve">Preso atto di quanto sopra dichiara: eleggo/dichiaro domicilio: </w:t>
      </w:r>
      <w:r>
        <w:rPr>
          <w:rStyle w:val="DatistampaunioneEG"/>
        </w:rPr>
        <w:t>…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Preso atto che l'indagato ha eletto domicilio presso il difensore d'ufficio sopra menzionato e nello studio del medesimo, si procedeva a contattarlo all'utenza telefonica </w:t>
      </w:r>
      <w:r>
        <w:rPr>
          <w:rStyle w:val="DatistampaunioneEG"/>
        </w:rPr>
        <w:t xml:space="preserve">… </w:t>
      </w:r>
      <w:r>
        <w:rPr>
          <w:rStyle w:val="DatistampaunioneEG"/>
        </w:rPr>
        <w:t>[</w:t>
      </w:r>
      <w:r>
        <w:rPr>
          <w:rStyle w:val="DatistampaunioneEG"/>
        </w:rPr>
        <w:t>specificare altro modo]</w:t>
      </w:r>
      <w:r>
        <w:rPr/>
        <w:t xml:space="preserve"> chiedendogli espressamente se prestava il proprio assenso alla domiciliazione.</w:t>
      </w:r>
    </w:p>
    <w:p>
      <w:pPr>
        <w:pStyle w:val="TextBody"/>
        <w:rPr>
          <w:rStyle w:val="DatistampaunioneEG"/>
        </w:rPr>
      </w:pPr>
      <w:r>
        <w:rPr/>
      </w:r>
    </w:p>
    <w:p>
      <w:pPr>
        <w:pStyle w:val="TextBody"/>
        <w:rPr/>
      </w:pPr>
      <w:r>
        <w:rPr/>
        <w:t xml:space="preserve">Contattato da questo Comando alle ore </w:t>
      </w:r>
      <w:r>
        <w:rPr>
          <w:rStyle w:val="DatistampaunioneEG"/>
        </w:rPr>
        <w:t>…</w:t>
      </w:r>
      <w:r>
        <w:rPr/>
        <w:t>, il difensore d’ufficio ha dichiarato di: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8" w:name="Bookmark_Copy_8"/>
      <w:bookmarkStart w:id="9" w:name="Bookmark_Copy_8"/>
      <w:bookmarkEnd w:id="9"/>
      <w:r>
        <w:rPr/>
      </w:r>
      <w:r>
        <w:rPr/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 xml:space="preserve">accettare </w:t>
      </w:r>
    </w:p>
    <w:p>
      <w:pPr>
        <w:pStyle w:val="TextBody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0" w:name="Bookmark_Copy_9"/>
      <w:bookmarkStart w:id="11" w:name="Bookmark_Copy_9"/>
      <w:bookmarkEnd w:id="11"/>
      <w:r>
        <w:rPr/>
      </w:r>
      <w:r>
        <w:rPr/>
        <w:fldChar w:fldCharType="end"/>
      </w:r>
      <w:r>
        <w:rPr>
          <w:rStyle w:val="DamodificareEG"/>
          <w:sz w:val="24"/>
          <w:szCs w:val="24"/>
        </w:rPr>
        <w:t xml:space="preserve"> </w:t>
      </w:r>
      <w:r>
        <w:rPr>
          <w:rStyle w:val="DatistampaunioneEG"/>
        </w:rPr>
        <w:t>non accettare</w:t>
      </w:r>
    </w:p>
    <w:p>
      <w:pPr>
        <w:pStyle w:val="TextBody"/>
        <w:rPr/>
      </w:pPr>
      <w:r>
        <w:rPr/>
        <w:t>la domiciliazione dell’indagato presso il proprio studio legale.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rStyle w:val="DatistampaunioneEG"/>
        </w:rPr>
        <w:t xml:space="preserve">[In base alla risposta, eliminare] </w:t>
      </w:r>
      <w:r>
        <w:rPr/>
        <w:t>L'ufficio, preso atto che il difensore d'ufficio non ha accettato la domiciliazione, invita l'indagato a dichiarare e/o a eleggere un nuovo domicilio a norma dell'art. 161 cpp avvertendolo che, ai sensi dell'art. 161 comma 4 cpp, se la dichiarazione o l'elezione di domicilio mancano o sono insufficienti o inidonee, le notificazioni sono eseguite mediante consegna al difensore.</w:t>
      </w:r>
    </w:p>
    <w:p>
      <w:pPr>
        <w:pStyle w:val="TextBody"/>
        <w:rPr/>
      </w:pPr>
      <w:r>
        <w:rPr>
          <w:rStyle w:val="DatistampaunioneEG"/>
        </w:rPr>
        <w:t>L'indagato dichiara: …</w:t>
      </w:r>
    </w:p>
    <w:p>
      <w:pPr>
        <w:pStyle w:val="TextBody"/>
        <w:rPr>
          <w:rFonts w:ascii="Liberation Serif" w:hAnsi="Liberation Serif" w:eastAsia="Noto Serif CJK SC" w:cs="Lohit Devanagari"/>
          <w:color w:val="0000FF"/>
          <w:kern w:val="2"/>
          <w:sz w:val="24"/>
          <w:szCs w:val="24"/>
          <w:lang w:val="it-IT" w:eastAsia="zh-CN" w:bidi="hi-IN"/>
        </w:rPr>
      </w:pPr>
      <w:r>
        <w:rPr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</w:r>
    </w:p>
    <w:p>
      <w:pPr>
        <w:pStyle w:val="TextBody"/>
        <w:rPr/>
      </w:pPr>
      <w:r>
        <w:rPr>
          <w:rStyle w:val="DatistampaunioneEG"/>
        </w:rPr>
        <w:t>[In base alla risposta, eliminare]</w:t>
      </w:r>
      <w:r>
        <w:rPr/>
        <w:t xml:space="preserve"> La persona sottoposta ad indagini viene espressamente avvertita del fatto che tutte le successive comunicazioni relative al procedimento verranno effettuate nel luogo e presso la persona sopra indicata e che, ai fini della conoscenza dell'ulteriore decorso del procedimento e dell'eventuale successivo processo, sarà suo onere acquisire periodicamente informazioni presso il domiciliatario.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La persona sottoposta ad indagini viene, quindi, avvisata che, in ottemperanza alla indicazione generale del Procuratore della Repubblica di Genova, laddove ricorrano i presupposti di legge e il reato lo consenta, l'indagato ha facoltà di essere ammesso alla prova, anche su proposta del pubblico ministero, ai sensi dell'art. 168 bis cp</w:t>
      </w:r>
      <w:r>
        <w:rPr/>
        <w:t>p</w:t>
      </w:r>
      <w:r>
        <w:rPr/>
        <w:t>, con conseguente estinzione del reato in caso di esito positivo della prova; e si avvisa, altresì, che, sempre laddove ricorrano i presupposti di legge ed il reato lo consenta, il pubblico ministero potrebbe determinarsi a chiedere l'archiviazione per la particolare tenuità del fatto, potendosi in proposito esercitare le facoltà di cui all'art. 411, comma 1 bis cpp, nel caso presentando formale motivata opposizione. La persona intervenuta è altresì adotta della facoltà di accedere ai programmi di giustizia riparativa.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Fatto, letto, confermato e sottoscritto, in data e luogo di cui al foglio 1, dandosi atto che il presente verbale è composto da </w:t>
      </w:r>
      <w:r>
        <w:rPr/>
        <w:fldChar w:fldCharType="begin"/>
      </w:r>
      <w:r>
        <w:rPr/>
        <w:instrText xml:space="preserve"> NUMPAGES </w:instrText>
      </w:r>
      <w:r>
        <w:rPr/>
        <w:fldChar w:fldCharType="separate"/>
      </w:r>
      <w:r>
        <w:rPr/>
        <w:t>4</w:t>
      </w:r>
      <w:r>
        <w:rPr/>
        <w:fldChar w:fldCharType="end"/>
      </w:r>
      <w:r>
        <w:rPr/>
        <w:t> fogli dattiloscritti.</w:t>
      </w:r>
    </w:p>
    <w:p>
      <w:pPr>
        <w:pStyle w:val="TextBody"/>
        <w:rPr/>
      </w:pPr>
      <w:r>
        <w:rPr/>
        <w:t>Copia del presente verbale viene rilasciata all'indagato per gli usi consentiti dalla legge.</w:t>
      </w:r>
    </w:p>
    <w:p>
      <w:pPr>
        <w:pStyle w:val="TextBody"/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La persona indagata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Gli ufficiali ed agenti di PG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$ELENCO_ADDETTI </w:instrText>
            </w:r>
            <w:r>
              <w:rPr/>
              <w:fldChar w:fldCharType="separate"/>
            </w:r>
            <w:r>
              <w:rPr/>
              <w:t>&lt;$ELENCO_ADDETTI&gt;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>
                <w:rStyle w:val="DatistampaunioneEG"/>
              </w:rPr>
              <w:t>…</w:t>
            </w:r>
          </w:p>
        </w:tc>
      </w:tr>
    </w:tbl>
    <w:p>
      <w:pPr>
        <w:pStyle w:val="TextBody"/>
        <w:spacing w:before="0" w:after="140"/>
        <w:rPr>
          <w:b/>
          <w:bCs/>
        </w:rPr>
      </w:pPr>
      <w:r>
        <w:rPr/>
        <w:t>Allegati: copia documento d’identità e codice fiscale.</w:t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4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758_1PG20.docx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paragraph" w:styleId="Heading3">
    <w:name w:val="Heading 3"/>
    <w:basedOn w:val="Titolo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qFormat/>
    <w:rPr>
      <w:color w:val="000080"/>
      <w:u w:val="single"/>
      <w:lang w:val="zxx" w:eastAsia="zxx" w:bidi="zxx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IstruzioniEG">
    <w:name w:val="istruzioni EG"/>
    <w:qFormat/>
    <w:rPr>
      <w:i/>
      <w:iCs/>
      <w:sz w:val="16"/>
      <w:szCs w:val="16"/>
    </w:rPr>
  </w:style>
  <w:style w:type="character" w:styleId="Enfasiforte">
    <w:name w:val="Enfasi forte"/>
    <w:qFormat/>
    <w:rPr>
      <w:b/>
      <w:bCs/>
    </w:rPr>
  </w:style>
  <w:style w:type="character" w:styleId="Caratteridinumerazione">
    <w:name w:val="Caratteri di numerazione"/>
    <w:qFormat/>
    <w:rPr/>
  </w:style>
  <w:style w:type="character" w:styleId="DatistampaunioneEG">
    <w:name w:val="dati stampa unione EG"/>
    <w:qFormat/>
    <w:rPr>
      <w:color w:val="0000FF"/>
    </w:rPr>
  </w:style>
  <w:style w:type="character" w:styleId="Capolettere">
    <w:name w:val="Capolettere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olo">
    <w:name w:val="Titolo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sz w:val="20"/>
    </w:rPr>
  </w:style>
  <w:style w:type="numbering" w:styleId="Punto">
    <w:name w:val="Punto •"/>
    <w:qFormat/>
  </w:style>
  <w:style w:type="numbering" w:styleId="Numerazioneabc">
    <w:name w:val="Numerazione abc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329</TotalTime>
  <Application>LibreOffice/7.5.5.2$Linux_X86_64 LibreOffice_project/ca8fe7424262805f223b9a2334bc7181abbcbf5e</Application>
  <AppVersion>15.0000</AppVersion>
  <Pages>4</Pages>
  <Words>1123</Words>
  <Characters>6354</Characters>
  <CharactersWithSpaces>7428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2023-08-24T08:31:07Z</dcterms:modified>
  <cp:revision>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