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Controinteressato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Notifica ai controinteressati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>Si trasmette in allegato 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istanza di accesso agli atti in oggetto di cui il destinatario della presente è stato individuato quale soggetto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controinteressato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secondo la legge 241/90.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informa che è possibile presentare motivata opposizione alla richiesta di accesso entro 10 giorni dal ricevimento della presente, anche tramite 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indirizzo di posta elettronica certificata: </w:t>
      </w:r>
      <w:r>
        <w:rPr>
          <w:rStyle w:val="CollegamentoInternet"/>
          <w:rFonts w:eastAsia="Noto Serif CJK SC" w:cs="Lohit Devanagari"/>
          <w:kern w:val="2"/>
          <w:sz w:val="24"/>
          <w:szCs w:val="24"/>
          <w:lang w:val="it" w:eastAsia="zh-CN" w:bidi="hi-IN"/>
        </w:rPr>
        <w:fldChar w:fldCharType="begin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instrText> MERGEFIELD $PEC_COMANDO </w:instrTex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fldChar w:fldCharType="separate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t>&lt;$PEC_COMANDO&gt;</w: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fldChar w:fldCharType="end"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ecorso tale termine senza che alcuna opposizione venga prodotta,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questo Ufficio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pro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cederà comunque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 relazione alle risultanze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dell'istruttoria compiuta.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Allegato: istanza di accesso agli atti in oggetto</w:t>
      </w:r>
    </w:p>
    <w:p>
      <w:pPr>
        <w:pStyle w:val="Corpodeltesto"/>
        <w:rPr/>
      </w:pPr>
      <w:r>
        <w:rPr/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2"/>
        <w:gridCol w:w="4835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AA80_PRE.docx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IstruzioniEG">
    <w:name w:val="istruzioni EG"/>
    <w:qFormat/>
    <w:rPr>
      <w:i/>
      <w:iCs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LibreOffice/7.1.4.2$Linux_X86_64 LibreOffice_project/10$Build-2</Application>
  <AppVersion>15.0000</AppVersion>
  <Pages>1</Pages>
  <Words>195</Words>
  <Characters>1406</Characters>
  <CharactersWithSpaces>1587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2021-07-02T12:31:48Z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