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Archiviazione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b/>
          <w:bCs/>
          <w:lang w:val="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potuto effettuare l’archiviazione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le seguenti motivazioni</w:t>
      </w:r>
      <w:r>
        <w:rPr>
          <w:lang w:val="it"/>
        </w:rPr>
        <w:t>:</w:t>
      </w:r>
    </w:p>
    <w:p>
      <w:pPr>
        <w:pStyle w:val="Corpodeltesto"/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AR90_CON_SUAP.docx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LibreOffice/7.1.4.2$Linux_X86_64 LibreOffice_project/10$Build-2</Application>
  <AppVersion>15.0000</AppVersion>
  <Pages>1</Pages>
  <Words>164</Words>
  <Characters>1254</Characters>
  <CharactersWithSpaces>1389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2021-07-02T12:32:18Z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