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</w:t>
            </w:r>
            <w:r>
              <w:rPr>
                <w:rStyle w:val="DamodificareEG"/>
                <w:rFonts w:eastAsia="Noto Serif CJK SC" w:cs="Lohit Devanagari"/>
                <w:color w:val="0000FF"/>
                <w:kern w:val="2"/>
                <w:sz w:val="24"/>
                <w:szCs w:val="24"/>
                <w:lang w:val="it-IT" w:eastAsia="zh-CN" w:bidi="hi-IN"/>
              </w:rPr>
              <w:t>el</w:t>
            </w:r>
            <w:r>
              <w:rPr>
                <w:rStyle w:val="DamodificareEG"/>
              </w:rPr>
              <w:t xml:space="preserve">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lang w:val="it"/>
        </w:rPr>
        <w:t xml:space="preserve"> </w:t>
      </w: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inviata.</w:t>
      </w:r>
    </w:p>
    <w:p>
      <w:pPr>
        <w:pStyle w:val="TextBody"/>
        <w:rPr>
          <w:lang w:val="it"/>
        </w:rPr>
      </w:pPr>
      <w:r>
        <w:rPr>
          <w:lang w:val="it"/>
        </w:rPr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non dichiarate attività soggette]</w:t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N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on è dichiarato quali siano le attività soggette ai controlli dei vigili del fuoco secondo DPR 151/11 ricomprese nella progettazione. Qualora siano presenti attività soggette ai controlli dei vigili del fuoco, deve essere prodotta a questo Comando esclusivamente la documentazione tecnica di prevenzione incendi pertinente, redatta secondo le modalità di cui al DM 7/08/2012, corredata da istanza di valutazione del progetto su apposito modello e da attestazione di pagamento del servizio.</w:t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In mancanza di quanto sopra,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questo Comando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non può esprimere il parere di cui al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DPR 151/11.</w:t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TextBody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presenti attività soggette senza precedente parere]</w:t>
      </w:r>
    </w:p>
    <w:p>
      <w:pPr>
        <w:pStyle w:val="Normal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P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oiché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la convocazione tratta </w:t>
      </w:r>
      <w:r>
        <w:rPr>
          <w:rStyle w:val="DamodificareEG"/>
          <w:lang w:val="it"/>
        </w:rPr>
        <w:t xml:space="preserve">le seguenti tipologie di attività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di cui al</w:t>
      </w:r>
      <w:r>
        <w:rPr>
          <w:rStyle w:val="DamodificareEG"/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è necessario che il responsabile dell’attività provveda a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istanza di valutazione del progetto antincendio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tempo utile per consentirne l’esame preventivo.</w:t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In mancanza di quanto sopra,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questo Comando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non può esprimere il parere di cui al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DPR 151/11.</w:t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TextBody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/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presenti attività soggette Categoria A]</w:t>
      </w:r>
    </w:p>
    <w:p>
      <w:pPr>
        <w:pStyle w:val="Normal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P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oiché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la convocazione tratta </w:t>
      </w:r>
      <w:r>
        <w:rPr>
          <w:rStyle w:val="DamodificareEG"/>
          <w:lang w:val="it"/>
        </w:rPr>
        <w:t xml:space="preserve">le seguenti tipologie di attività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di cui al</w:t>
      </w:r>
      <w:r>
        <w:rPr>
          <w:rStyle w:val="DamodificareEG"/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si comunica che </w:t>
      </w:r>
      <w:r>
        <w:rPr>
          <w:rStyle w:val="DamodificareEG"/>
          <w:rFonts w:eastAsia="Noto Serif CJK SC" w:cs="Lohit Devanagari"/>
          <w:b/>
          <w:bCs/>
          <w:color w:val="0000FF"/>
          <w:kern w:val="2"/>
          <w:sz w:val="24"/>
          <w:szCs w:val="24"/>
          <w:lang w:val="it-IT" w:eastAsia="zh-CN" w:bidi="hi-IN"/>
        </w:rPr>
        <w:t xml:space="preserve">non </w:t>
      </w:r>
      <w:r>
        <w:rPr>
          <w:rStyle w:val="DamodificareEG"/>
          <w:rFonts w:eastAsia="Noto Serif CJK SC" w:cs="Lohit Devanagari"/>
          <w:b/>
          <w:bCs/>
          <w:color w:val="0000FF"/>
          <w:kern w:val="2"/>
          <w:sz w:val="24"/>
          <w:szCs w:val="24"/>
          <w:lang w:val="it-IT" w:eastAsia="zh-CN" w:bidi="hi-IN"/>
        </w:rPr>
        <w:t xml:space="preserve">è </w:t>
      </w:r>
      <w:r>
        <w:rPr>
          <w:rStyle w:val="DamodificareEG"/>
          <w:rFonts w:eastAsia="Noto Serif CJK SC" w:cs="Lohit Devanagari"/>
          <w:b/>
          <w:bCs/>
          <w:color w:val="0000FF"/>
          <w:kern w:val="2"/>
          <w:sz w:val="24"/>
          <w:szCs w:val="24"/>
          <w:lang w:val="it-IT" w:eastAsia="zh-CN" w:bidi="hi-IN"/>
        </w:rPr>
        <w:t>previsto</w:t>
      </w:r>
      <w:r>
        <w:rPr>
          <w:rStyle w:val="DamodificareEG"/>
          <w:rFonts w:eastAsia="Noto Serif CJK SC" w:cs="Lohit Devanagari"/>
          <w:b/>
          <w:bCs/>
          <w:color w:val="0000FF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b/>
          <w:bCs/>
          <w:color w:val="0000FF"/>
          <w:kern w:val="2"/>
          <w:sz w:val="24"/>
          <w:szCs w:val="24"/>
          <w:lang w:val="it-IT" w:eastAsia="zh-CN" w:bidi="hi-IN"/>
        </w:rPr>
        <w:t>parere di valutazione del progetto antincendio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,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trattandosi di attività di categoria A di cui al DPR 151/11.</w:t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P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ertanto questo Comando non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partecip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erà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in oggetto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.</w:t>
      </w:r>
    </w:p>
    <w:p>
      <w:pPr>
        <w:pStyle w:val="TextBody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CS10_REG.docx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LibreOffice/7.1.5.2$Linux_X86_64 LibreOffice_project/10$Build-2</Application>
  <AppVersion>15.0000</AppVersion>
  <Pages>2</Pages>
  <Words>333</Words>
  <Characters>2204</Characters>
  <CharactersWithSpaces>2498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2021-08-23T11:31:31Z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